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stylesWithEffects.xml" ContentType="application/vnd.ms-word.stylesWithEffects+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94D09" w:rsidRDefault="004E2BBB" w:rsidP="00F94D09">
      <w:pPr>
        <w:jc w:val="center"/>
        <w:rPr>
          <w:rFonts w:ascii="Californian FB" w:eastAsia="Times New Roman" w:hAnsi="Californian FB" w:cs="Times New Roman"/>
          <w:b/>
          <w:sz w:val="24"/>
          <w:szCs w:val="24"/>
          <w:lang w:bidi="en-US"/>
        </w:rPr>
      </w:pPr>
      <w:r>
        <w:rPr>
          <w:rFonts w:ascii="Californian FB" w:eastAsia="Times New Roman" w:hAnsi="Californian FB" w:cs="Times New Roman"/>
          <w:b/>
          <w:sz w:val="28"/>
          <w:szCs w:val="28"/>
          <w:lang w:bidi="en-US"/>
        </w:rPr>
        <w:t xml:space="preserve"> </w:t>
      </w:r>
      <w:r w:rsidR="00F94D09" w:rsidRPr="00E40EE3">
        <w:rPr>
          <w:rFonts w:ascii="Californian FB" w:eastAsia="Times New Roman" w:hAnsi="Californian FB" w:cs="Times New Roman"/>
          <w:b/>
          <w:sz w:val="24"/>
          <w:szCs w:val="24"/>
          <w:lang w:bidi="en-US"/>
        </w:rPr>
        <w:t xml:space="preserve">CONCEPT-BASED LESSON </w:t>
      </w:r>
      <w:r w:rsidR="00F94D09">
        <w:rPr>
          <w:rFonts w:ascii="Californian FB" w:eastAsia="Times New Roman" w:hAnsi="Californian FB" w:cs="Times New Roman"/>
          <w:b/>
          <w:sz w:val="24"/>
          <w:szCs w:val="24"/>
          <w:lang w:bidi="en-US"/>
        </w:rPr>
        <w:t>PLANNING PROCESS GUIDE</w:t>
      </w:r>
    </w:p>
    <w:p w:rsidR="00F94D09" w:rsidRDefault="00AD40D1" w:rsidP="00F94D09">
      <w:pPr>
        <w:jc w:val="center"/>
        <w:rPr>
          <w:rFonts w:ascii="Californian FB" w:eastAsia="Times New Roman" w:hAnsi="Californian FB" w:cs="Times New Roman"/>
          <w:b/>
          <w:sz w:val="24"/>
          <w:szCs w:val="24"/>
          <w:lang w:bidi="en-US"/>
        </w:rPr>
      </w:pPr>
      <w:r>
        <w:rPr>
          <w:rFonts w:ascii="Californian FB" w:eastAsia="Times New Roman" w:hAnsi="Californian FB" w:cs="Times New Roman"/>
          <w:b/>
          <w:sz w:val="24"/>
          <w:szCs w:val="24"/>
          <w:lang w:bidi="en-US"/>
        </w:rPr>
        <w:t>High School Dance – Fundamental Pathway</w:t>
      </w:r>
    </w:p>
    <w:p w:rsidR="00F94D09" w:rsidRPr="00020B2D" w:rsidRDefault="00AD40D1" w:rsidP="00F94D09">
      <w:pPr>
        <w:jc w:val="center"/>
        <w:rPr>
          <w:rFonts w:cs="SourceSansPro-Regular"/>
          <w:b/>
          <w:color w:val="31302D"/>
          <w:sz w:val="28"/>
          <w:szCs w:val="32"/>
        </w:rPr>
      </w:pPr>
      <w:r>
        <w:rPr>
          <w:rFonts w:cs="SourceSansPro-Regular"/>
          <w:b/>
          <w:color w:val="31302D"/>
          <w:sz w:val="28"/>
          <w:szCs w:val="32"/>
        </w:rPr>
        <w:t xml:space="preserve">Improvising Within A Structure </w:t>
      </w:r>
    </w:p>
    <w:p w:rsidR="00E40EE3" w:rsidRPr="00F44980" w:rsidRDefault="00F94D09" w:rsidP="00E40EE3">
      <w:pPr>
        <w:rPr>
          <w:rFonts w:cs="Times New Roman"/>
          <w:sz w:val="18"/>
          <w:szCs w:val="18"/>
        </w:rPr>
      </w:pPr>
      <w:r>
        <w:rPr>
          <w:rFonts w:cs="Times New Roman"/>
          <w:b/>
          <w:i/>
          <w:sz w:val="18"/>
          <w:szCs w:val="18"/>
        </w:rPr>
        <w:t xml:space="preserve">AUTHOR(S) NAME(S): </w:t>
      </w:r>
      <w:r>
        <w:rPr>
          <w:rFonts w:cs="Times New Roman"/>
          <w:sz w:val="18"/>
          <w:szCs w:val="18"/>
        </w:rPr>
        <w:t xml:space="preserve"> Christy O’Connell-Black, </w:t>
      </w:r>
      <w:r w:rsidR="00AF3F4B">
        <w:rPr>
          <w:rFonts w:cs="Times New Roman"/>
          <w:sz w:val="18"/>
          <w:szCs w:val="18"/>
        </w:rPr>
        <w:t>Jo-</w:t>
      </w:r>
      <w:r w:rsidR="00BE297E">
        <w:rPr>
          <w:rFonts w:cs="Times New Roman"/>
          <w:sz w:val="18"/>
          <w:szCs w:val="18"/>
        </w:rPr>
        <w:t>Mar</w:t>
      </w:r>
      <w:r w:rsidR="00AF3F4B">
        <w:rPr>
          <w:rFonts w:cs="Times New Roman"/>
          <w:sz w:val="18"/>
          <w:szCs w:val="18"/>
        </w:rPr>
        <w:t xml:space="preserve">ie Hazleton, </w:t>
      </w:r>
      <w:r w:rsidR="00BE297E">
        <w:rPr>
          <w:rFonts w:cs="Times New Roman"/>
          <w:sz w:val="18"/>
          <w:szCs w:val="18"/>
        </w:rPr>
        <w:t xml:space="preserve">Samantha </w:t>
      </w:r>
      <w:r w:rsidR="00AF3F4B">
        <w:rPr>
          <w:rFonts w:cs="Times New Roman"/>
          <w:sz w:val="18"/>
          <w:szCs w:val="18"/>
        </w:rPr>
        <w:t>Hyde, Betsy McClanahan</w:t>
      </w: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ook w:val="01E0"/>
      </w:tblPr>
      <w:tblGrid>
        <w:gridCol w:w="2430"/>
        <w:gridCol w:w="8910"/>
        <w:gridCol w:w="3150"/>
      </w:tblGrid>
      <w:tr w:rsidR="00323AAD" w:rsidRPr="00F879DE">
        <w:trPr>
          <w:trHeight w:val="593"/>
        </w:trPr>
        <w:tc>
          <w:tcPr>
            <w:tcW w:w="2430" w:type="dxa"/>
            <w:tcBorders>
              <w:bottom w:val="single" w:sz="6" w:space="0" w:color="auto"/>
            </w:tcBorders>
            <w:shd w:val="clear" w:color="auto" w:fill="000000" w:themeFill="text1"/>
          </w:tcPr>
          <w:p w:rsidR="00EC4ACD"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 xml:space="preserve">Shift in </w:t>
            </w:r>
          </w:p>
          <w:p w:rsidR="00EC4ACD" w:rsidRPr="00F44980" w:rsidRDefault="00EC4ACD" w:rsidP="00580AE0">
            <w:pPr>
              <w:jc w:val="center"/>
              <w:rPr>
                <w:rFonts w:eastAsia="PMingLiU" w:cs="Times New Roman"/>
                <w:b/>
                <w:i/>
                <w:color w:val="FFFF00"/>
                <w:sz w:val="20"/>
                <w:szCs w:val="20"/>
              </w:rPr>
            </w:pPr>
            <w:r w:rsidRPr="00F44980">
              <w:rPr>
                <w:rFonts w:eastAsia="PMingLiU" w:cs="Times New Roman"/>
                <w:b/>
                <w:i/>
                <w:color w:val="FFFF00"/>
                <w:sz w:val="20"/>
                <w:szCs w:val="20"/>
              </w:rPr>
              <w:t>Instructional Design</w:t>
            </w:r>
          </w:p>
        </w:tc>
        <w:tc>
          <w:tcPr>
            <w:tcW w:w="8910" w:type="dxa"/>
            <w:shd w:val="clear" w:color="auto" w:fill="000000" w:themeFill="text1"/>
          </w:tcPr>
          <w:p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Lesson Elements and Design</w:t>
            </w:r>
          </w:p>
        </w:tc>
        <w:tc>
          <w:tcPr>
            <w:tcW w:w="3150" w:type="dxa"/>
            <w:tcBorders>
              <w:bottom w:val="single" w:sz="6" w:space="0" w:color="auto"/>
            </w:tcBorders>
            <w:shd w:val="clear" w:color="auto" w:fill="000000" w:themeFill="text1"/>
          </w:tcPr>
          <w:p w:rsidR="00EC4ACD" w:rsidRPr="00F44980" w:rsidRDefault="00EC4ACD" w:rsidP="00580AE0">
            <w:pPr>
              <w:ind w:left="332"/>
              <w:jc w:val="center"/>
              <w:rPr>
                <w:rFonts w:eastAsia="PMingLiU" w:cs="Times New Roman"/>
                <w:b/>
                <w:i/>
                <w:color w:val="FFFF00"/>
                <w:sz w:val="20"/>
                <w:szCs w:val="20"/>
              </w:rPr>
            </w:pPr>
            <w:r w:rsidRPr="00F44980">
              <w:rPr>
                <w:rFonts w:eastAsia="PMingLiU" w:cs="Times New Roman"/>
                <w:b/>
                <w:i/>
                <w:color w:val="FFFF00"/>
                <w:sz w:val="20"/>
                <w:szCs w:val="20"/>
              </w:rPr>
              <w:t>Metacognitive Reflection</w:t>
            </w:r>
          </w:p>
        </w:tc>
      </w:tr>
      <w:tr w:rsidR="00323AAD" w:rsidRPr="00F879DE">
        <w:tc>
          <w:tcPr>
            <w:tcW w:w="2430" w:type="dxa"/>
            <w:shd w:val="pct10" w:color="F2F2F2" w:themeColor="background1" w:themeShade="F2" w:fill="auto"/>
          </w:tcPr>
          <w:p w:rsidR="00EC4ACD" w:rsidRPr="00F879DE" w:rsidRDefault="00EC4ACD" w:rsidP="0044007C">
            <w:pPr>
              <w:rPr>
                <w:rFonts w:eastAsia="PMingLiU" w:cs="Times New Roman"/>
                <w:b/>
                <w:i/>
                <w:sz w:val="18"/>
                <w:szCs w:val="18"/>
                <w:highlight w:val="red"/>
              </w:rPr>
            </w:pPr>
            <w:r>
              <w:rPr>
                <w:rFonts w:eastAsia="PMingLiU" w:cs="Times New Roman"/>
                <w:b/>
                <w:i/>
                <w:sz w:val="18"/>
                <w:szCs w:val="18"/>
              </w:rPr>
              <w:t>T</w:t>
            </w:r>
            <w:r w:rsidRPr="0044007C">
              <w:rPr>
                <w:rFonts w:eastAsia="PMingLiU" w:cs="Times New Roman"/>
                <w:b/>
                <w:i/>
                <w:sz w:val="18"/>
                <w:szCs w:val="18"/>
              </w:rPr>
              <w:t xml:space="preserve">he </w:t>
            </w:r>
            <w:r>
              <w:rPr>
                <w:rFonts w:eastAsia="PMingLiU" w:cs="Times New Roman"/>
                <w:b/>
                <w:i/>
                <w:sz w:val="18"/>
                <w:szCs w:val="18"/>
              </w:rPr>
              <w:t xml:space="preserve">Unit Generalization and Focusing Lens asks students to … </w:t>
            </w:r>
          </w:p>
        </w:tc>
        <w:tc>
          <w:tcPr>
            <w:tcW w:w="8910" w:type="dxa"/>
            <w:shd w:val="clear" w:color="auto" w:fill="FFFFFF" w:themeFill="background1"/>
          </w:tcPr>
          <w:p w:rsidR="00DC7864" w:rsidRDefault="00EC4ACD" w:rsidP="00DC7864">
            <w:pPr>
              <w:spacing w:after="0" w:line="240" w:lineRule="auto"/>
              <w:rPr>
                <w:rFonts w:eastAsia="PMingLiU" w:cs="Times New Roman"/>
                <w:b/>
                <w:sz w:val="18"/>
                <w:szCs w:val="18"/>
              </w:rPr>
            </w:pPr>
            <w:r w:rsidRPr="0044007C">
              <w:rPr>
                <w:rFonts w:eastAsia="PMingLiU" w:cs="Times New Roman"/>
                <w:b/>
                <w:sz w:val="18"/>
                <w:szCs w:val="18"/>
              </w:rPr>
              <w:t>Lesson Focus</w:t>
            </w:r>
            <w:r>
              <w:rPr>
                <w:rFonts w:eastAsia="PMingLiU" w:cs="Times New Roman"/>
                <w:b/>
                <w:sz w:val="18"/>
                <w:szCs w:val="18"/>
              </w:rPr>
              <w:t xml:space="preserve">:  </w:t>
            </w:r>
          </w:p>
          <w:p w:rsidR="003734FB" w:rsidRPr="00BE297E" w:rsidRDefault="003734FB" w:rsidP="00DC7864">
            <w:pPr>
              <w:spacing w:after="0" w:line="240" w:lineRule="auto"/>
              <w:rPr>
                <w:rFonts w:eastAsia="PMingLiU" w:cs="Times New Roman"/>
                <w:sz w:val="18"/>
                <w:szCs w:val="18"/>
              </w:rPr>
            </w:pPr>
            <w:r w:rsidRPr="00BE297E">
              <w:rPr>
                <w:rFonts w:eastAsia="PMingLiU" w:cs="Times New Roman"/>
                <w:sz w:val="18"/>
                <w:szCs w:val="18"/>
              </w:rPr>
              <w:t>Explorational Structure/play</w:t>
            </w:r>
          </w:p>
          <w:p w:rsidR="00975F79" w:rsidRDefault="00975F79" w:rsidP="00DC7864">
            <w:pPr>
              <w:spacing w:after="0" w:line="240" w:lineRule="auto"/>
              <w:rPr>
                <w:rFonts w:eastAsia="PMingLiU" w:cs="Times New Roman"/>
                <w:sz w:val="18"/>
                <w:szCs w:val="18"/>
              </w:rPr>
            </w:pPr>
          </w:p>
          <w:p w:rsidR="00975F79" w:rsidRDefault="00975F79" w:rsidP="00DC7864">
            <w:pPr>
              <w:spacing w:after="0" w:line="240" w:lineRule="auto"/>
              <w:rPr>
                <w:rFonts w:eastAsia="PMingLiU" w:cs="Times New Roman"/>
                <w:b/>
                <w:sz w:val="18"/>
                <w:szCs w:val="18"/>
              </w:rPr>
            </w:pPr>
            <w:r w:rsidRPr="00975F79">
              <w:rPr>
                <w:rFonts w:eastAsia="PMingLiU" w:cs="Times New Roman"/>
                <w:b/>
                <w:sz w:val="18"/>
                <w:szCs w:val="18"/>
              </w:rPr>
              <w:t xml:space="preserve">Key Generalization- Fundamental: </w:t>
            </w:r>
          </w:p>
          <w:p w:rsidR="00975F79" w:rsidRPr="00975F79" w:rsidRDefault="00975F79" w:rsidP="00DC7864">
            <w:pPr>
              <w:spacing w:after="0" w:line="240" w:lineRule="auto"/>
              <w:rPr>
                <w:rFonts w:eastAsia="PMingLiU" w:cs="Times New Roman"/>
                <w:sz w:val="18"/>
                <w:szCs w:val="18"/>
              </w:rPr>
            </w:pPr>
            <w:r>
              <w:rPr>
                <w:rFonts w:eastAsia="PMingLiU" w:cs="Times New Roman"/>
                <w:sz w:val="18"/>
                <w:szCs w:val="18"/>
              </w:rPr>
              <w:t>Specific use of space, time and/or energy dete</w:t>
            </w:r>
            <w:r w:rsidR="00357101">
              <w:rPr>
                <w:rFonts w:eastAsia="PMingLiU" w:cs="Times New Roman"/>
                <w:sz w:val="18"/>
                <w:szCs w:val="18"/>
              </w:rPr>
              <w:t>rmines improvisational choices</w:t>
            </w:r>
            <w:r>
              <w:rPr>
                <w:rFonts w:eastAsia="PMingLiU" w:cs="Times New Roman"/>
                <w:sz w:val="18"/>
                <w:szCs w:val="18"/>
              </w:rPr>
              <w:t>.</w:t>
            </w:r>
          </w:p>
          <w:p w:rsidR="0003533A" w:rsidRPr="004C05AA" w:rsidRDefault="0003533A" w:rsidP="0003533A">
            <w:pPr>
              <w:pStyle w:val="NormalWeb"/>
              <w:rPr>
                <w:color w:val="FF0000"/>
              </w:rPr>
            </w:pPr>
          </w:p>
        </w:tc>
        <w:tc>
          <w:tcPr>
            <w:tcW w:w="3150" w:type="dxa"/>
            <w:shd w:val="solid" w:color="F2DBDB" w:themeColor="accent2" w:themeTint="33" w:fill="FF99CC"/>
          </w:tcPr>
          <w:p w:rsidR="00975F79" w:rsidRPr="004830C5" w:rsidRDefault="00EC4ACD" w:rsidP="00704FC5">
            <w:pPr>
              <w:rPr>
                <w:rFonts w:eastAsia="PMingLiU" w:cs="Times New Roman"/>
                <w:b/>
                <w:i/>
                <w:sz w:val="18"/>
                <w:szCs w:val="18"/>
              </w:rPr>
            </w:pPr>
            <w:r w:rsidRPr="00975F79">
              <w:rPr>
                <w:rFonts w:eastAsia="PMingLiU" w:cs="Times New Roman"/>
                <w:b/>
                <w:i/>
                <w:sz w:val="18"/>
                <w:szCs w:val="18"/>
              </w:rPr>
              <w:t>How does this specific lesson advance the big idea or generalization of the unit?</w:t>
            </w:r>
            <w:r w:rsidR="00A46E3C" w:rsidRPr="00975F79">
              <w:rPr>
                <w:rFonts w:eastAsia="PMingLiU" w:cs="Times New Roman"/>
                <w:b/>
                <w:i/>
                <w:sz w:val="18"/>
                <w:szCs w:val="18"/>
              </w:rPr>
              <w:t xml:space="preserve"> </w:t>
            </w:r>
            <w:r w:rsidR="00AD276B">
              <w:rPr>
                <w:rFonts w:eastAsia="PMingLiU" w:cs="Times New Roman"/>
                <w:i/>
                <w:sz w:val="18"/>
                <w:szCs w:val="18"/>
              </w:rPr>
              <w:t>The lesson</w:t>
            </w:r>
            <w:r w:rsidR="00A46E3C" w:rsidRPr="00975F79">
              <w:rPr>
                <w:rFonts w:eastAsia="PMingLiU" w:cs="Times New Roman"/>
                <w:b/>
                <w:i/>
                <w:sz w:val="18"/>
                <w:szCs w:val="18"/>
              </w:rPr>
              <w:t xml:space="preserve"> </w:t>
            </w:r>
            <w:r w:rsidR="00AD276B">
              <w:rPr>
                <w:rFonts w:eastAsia="PMingLiU" w:cs="Times New Roman"/>
                <w:sz w:val="18"/>
                <w:szCs w:val="18"/>
              </w:rPr>
              <w:t>Introduces</w:t>
            </w:r>
            <w:r w:rsidR="00975F79">
              <w:rPr>
                <w:rFonts w:eastAsia="PMingLiU" w:cs="Times New Roman"/>
                <w:sz w:val="18"/>
                <w:szCs w:val="18"/>
              </w:rPr>
              <w:t xml:space="preserve"> concept</w:t>
            </w:r>
            <w:r w:rsidR="00AD276B">
              <w:rPr>
                <w:rFonts w:eastAsia="PMingLiU" w:cs="Times New Roman"/>
                <w:sz w:val="18"/>
                <w:szCs w:val="18"/>
              </w:rPr>
              <w:t>s</w:t>
            </w:r>
            <w:r w:rsidR="00975F79">
              <w:rPr>
                <w:rFonts w:eastAsia="PMingLiU" w:cs="Times New Roman"/>
                <w:sz w:val="18"/>
                <w:szCs w:val="18"/>
              </w:rPr>
              <w:t xml:space="preserve"> &amp; vocabulary of general &amp; self space.   </w:t>
            </w:r>
            <w:r w:rsidR="00AD276B">
              <w:rPr>
                <w:rFonts w:eastAsia="PMingLiU" w:cs="Times New Roman"/>
                <w:sz w:val="18"/>
                <w:szCs w:val="18"/>
              </w:rPr>
              <w:t>The h</w:t>
            </w:r>
            <w:r w:rsidR="00501D6A">
              <w:rPr>
                <w:rFonts w:eastAsia="PMingLiU" w:cs="Times New Roman"/>
                <w:sz w:val="18"/>
                <w:szCs w:val="18"/>
              </w:rPr>
              <w:t>ook informs time</w:t>
            </w:r>
            <w:r w:rsidR="00357101">
              <w:rPr>
                <w:rFonts w:eastAsia="PMingLiU" w:cs="Times New Roman"/>
                <w:sz w:val="18"/>
                <w:szCs w:val="18"/>
              </w:rPr>
              <w:t>/space</w:t>
            </w:r>
            <w:r w:rsidR="00501D6A">
              <w:rPr>
                <w:rFonts w:eastAsia="PMingLiU" w:cs="Times New Roman"/>
                <w:sz w:val="18"/>
                <w:szCs w:val="18"/>
              </w:rPr>
              <w:t xml:space="preserve"> and</w:t>
            </w:r>
            <w:r w:rsidR="00357101">
              <w:rPr>
                <w:rFonts w:eastAsia="PMingLiU" w:cs="Times New Roman"/>
                <w:sz w:val="18"/>
                <w:szCs w:val="18"/>
              </w:rPr>
              <w:t xml:space="preserve"> the</w:t>
            </w:r>
            <w:r w:rsidR="00501D6A">
              <w:rPr>
                <w:rFonts w:eastAsia="PMingLiU" w:cs="Times New Roman"/>
                <w:sz w:val="18"/>
                <w:szCs w:val="18"/>
              </w:rPr>
              <w:t xml:space="preserve"> l</w:t>
            </w:r>
            <w:r w:rsidR="00975F79">
              <w:rPr>
                <w:rFonts w:eastAsia="PMingLiU" w:cs="Times New Roman"/>
                <w:sz w:val="18"/>
                <w:szCs w:val="18"/>
              </w:rPr>
              <w:t>earning experience inform</w:t>
            </w:r>
            <w:r w:rsidR="00501D6A">
              <w:rPr>
                <w:rFonts w:eastAsia="PMingLiU" w:cs="Times New Roman"/>
                <w:sz w:val="18"/>
                <w:szCs w:val="18"/>
              </w:rPr>
              <w:t>s energy</w:t>
            </w:r>
            <w:r w:rsidR="00357101">
              <w:rPr>
                <w:rFonts w:eastAsia="PMingLiU" w:cs="Times New Roman"/>
                <w:sz w:val="18"/>
                <w:szCs w:val="18"/>
              </w:rPr>
              <w:t xml:space="preserve"> movement choices</w:t>
            </w:r>
            <w:r w:rsidR="00501D6A">
              <w:rPr>
                <w:rFonts w:eastAsia="PMingLiU" w:cs="Times New Roman"/>
                <w:sz w:val="18"/>
                <w:szCs w:val="18"/>
              </w:rPr>
              <w:t xml:space="preserve">.  </w:t>
            </w:r>
          </w:p>
          <w:p w:rsidR="00EC4ACD" w:rsidRPr="00501D6A" w:rsidRDefault="00A46E3C" w:rsidP="00704FC5">
            <w:pPr>
              <w:rPr>
                <w:rFonts w:eastAsia="PMingLiU" w:cs="Times New Roman"/>
                <w:b/>
                <w:i/>
                <w:sz w:val="18"/>
                <w:szCs w:val="18"/>
              </w:rPr>
            </w:pPr>
            <w:r w:rsidRPr="00501D6A">
              <w:rPr>
                <w:rFonts w:eastAsia="PMingLiU" w:cs="Times New Roman"/>
                <w:b/>
                <w:i/>
                <w:sz w:val="18"/>
                <w:szCs w:val="18"/>
              </w:rPr>
              <w:t>What connections might be made between other content areas?</w:t>
            </w:r>
          </w:p>
          <w:p w:rsidR="00357101" w:rsidRPr="00E17B20" w:rsidRDefault="00AD276B" w:rsidP="00704FC5">
            <w:pPr>
              <w:rPr>
                <w:rFonts w:eastAsia="PMingLiU" w:cs="Times New Roman"/>
                <w:i/>
                <w:sz w:val="18"/>
                <w:szCs w:val="18"/>
              </w:rPr>
            </w:pPr>
            <w:r>
              <w:rPr>
                <w:rFonts w:eastAsia="PMingLiU" w:cs="Times New Roman"/>
                <w:i/>
                <w:sz w:val="18"/>
                <w:szCs w:val="18"/>
              </w:rPr>
              <w:t>Connections can be made in the following content areas: Math (</w:t>
            </w:r>
            <w:r w:rsidR="00501D6A">
              <w:rPr>
                <w:rFonts w:eastAsia="PMingLiU" w:cs="Times New Roman"/>
                <w:i/>
                <w:sz w:val="18"/>
                <w:szCs w:val="18"/>
              </w:rPr>
              <w:t>angles, shapes, pathways</w:t>
            </w:r>
            <w:r>
              <w:rPr>
                <w:rFonts w:eastAsia="PMingLiU" w:cs="Times New Roman"/>
                <w:i/>
                <w:sz w:val="18"/>
                <w:szCs w:val="18"/>
              </w:rPr>
              <w:t xml:space="preserve">), Comprehensive Health, </w:t>
            </w:r>
            <w:r w:rsidR="00501D6A">
              <w:rPr>
                <w:rFonts w:eastAsia="PMingLiU" w:cs="Times New Roman"/>
                <w:i/>
                <w:sz w:val="18"/>
                <w:szCs w:val="18"/>
              </w:rPr>
              <w:t>R</w:t>
            </w:r>
            <w:r>
              <w:rPr>
                <w:rFonts w:eastAsia="PMingLiU" w:cs="Times New Roman"/>
                <w:i/>
                <w:sz w:val="18"/>
                <w:szCs w:val="18"/>
              </w:rPr>
              <w:t>eading, writing, communicating (</w:t>
            </w:r>
            <w:r w:rsidR="00501D6A">
              <w:rPr>
                <w:rFonts w:eastAsia="PMingLiU" w:cs="Times New Roman"/>
                <w:i/>
                <w:sz w:val="18"/>
                <w:szCs w:val="18"/>
              </w:rPr>
              <w:t>ELA- Name spelling, Interpersonal skills</w:t>
            </w:r>
            <w:r>
              <w:rPr>
                <w:rFonts w:eastAsia="PMingLiU" w:cs="Times New Roman"/>
                <w:i/>
                <w:sz w:val="18"/>
                <w:szCs w:val="18"/>
              </w:rPr>
              <w:t>), Music (</w:t>
            </w:r>
            <w:r w:rsidR="00357101">
              <w:rPr>
                <w:rFonts w:eastAsia="PMingLiU" w:cs="Times New Roman"/>
                <w:i/>
                <w:sz w:val="18"/>
                <w:szCs w:val="18"/>
              </w:rPr>
              <w:t>Space, non-verbal communication</w:t>
            </w:r>
            <w:r>
              <w:rPr>
                <w:rFonts w:eastAsia="PMingLiU" w:cs="Times New Roman"/>
                <w:i/>
                <w:sz w:val="18"/>
                <w:szCs w:val="18"/>
              </w:rPr>
              <w:t>), Visual Arts (big ideas, concepts), PE (</w:t>
            </w:r>
            <w:r w:rsidR="00357101">
              <w:rPr>
                <w:rFonts w:eastAsia="PMingLiU" w:cs="Times New Roman"/>
                <w:i/>
                <w:sz w:val="18"/>
                <w:szCs w:val="18"/>
              </w:rPr>
              <w:t>standards, concepts</w:t>
            </w:r>
            <w:r>
              <w:rPr>
                <w:rFonts w:eastAsia="PMingLiU" w:cs="Times New Roman"/>
                <w:i/>
                <w:sz w:val="18"/>
                <w:szCs w:val="18"/>
              </w:rPr>
              <w:t>)</w:t>
            </w:r>
          </w:p>
        </w:tc>
      </w:tr>
      <w:tr w:rsidR="00323AAD" w:rsidRPr="00F879DE">
        <w:tc>
          <w:tcPr>
            <w:tcW w:w="2430" w:type="dxa"/>
            <w:shd w:val="pct10" w:color="F2F2F2" w:themeColor="background1" w:themeShade="F2" w:fill="auto"/>
          </w:tcPr>
          <w:p w:rsidR="00EC4ACD" w:rsidRPr="00F879DE" w:rsidRDefault="00EC4ACD" w:rsidP="00322F10">
            <w:pPr>
              <w:rPr>
                <w:rFonts w:eastAsia="PMingLiU" w:cs="Times New Roman"/>
                <w:b/>
                <w:i/>
                <w:sz w:val="18"/>
                <w:szCs w:val="18"/>
              </w:rPr>
            </w:pPr>
            <w:r w:rsidRPr="00F879DE">
              <w:rPr>
                <w:rFonts w:eastAsia="PMingLiU" w:cs="Times New Roman"/>
                <w:b/>
                <w:i/>
                <w:sz w:val="18"/>
                <w:szCs w:val="18"/>
              </w:rPr>
              <w:t xml:space="preserve">This lesson objective </w:t>
            </w:r>
            <w:r>
              <w:rPr>
                <w:rFonts w:eastAsia="PMingLiU" w:cs="Times New Roman"/>
                <w:b/>
                <w:i/>
                <w:sz w:val="18"/>
                <w:szCs w:val="18"/>
              </w:rPr>
              <w:t xml:space="preserve">/ learning target </w:t>
            </w:r>
            <w:r w:rsidRPr="00F879DE">
              <w:rPr>
                <w:rFonts w:eastAsia="PMingLiU" w:cs="Times New Roman"/>
                <w:b/>
                <w:i/>
                <w:sz w:val="18"/>
                <w:szCs w:val="18"/>
              </w:rPr>
              <w:t>is critical to student understanding because…</w:t>
            </w:r>
          </w:p>
          <w:p w:rsidR="00EC4ACD" w:rsidRPr="00F879DE" w:rsidRDefault="00EC4ACD" w:rsidP="00680C76">
            <w:pPr>
              <w:rPr>
                <w:rFonts w:eastAsia="PMingLiU" w:cs="Times New Roman"/>
                <w:b/>
                <w:i/>
                <w:sz w:val="18"/>
                <w:szCs w:val="18"/>
              </w:rPr>
            </w:pPr>
          </w:p>
        </w:tc>
        <w:tc>
          <w:tcPr>
            <w:tcW w:w="8910" w:type="dxa"/>
            <w:shd w:val="clear" w:color="auto" w:fill="FFFFFF" w:themeFill="background1"/>
          </w:tcPr>
          <w:p w:rsidR="00DC7864" w:rsidRDefault="00EC4ACD" w:rsidP="009D4114">
            <w:pPr>
              <w:spacing w:after="0"/>
              <w:rPr>
                <w:rFonts w:eastAsia="PMingLiU" w:cs="Times New Roman"/>
                <w:b/>
                <w:sz w:val="18"/>
                <w:szCs w:val="18"/>
              </w:rPr>
            </w:pPr>
            <w:r w:rsidRPr="00F879DE">
              <w:rPr>
                <w:rFonts w:eastAsia="PMingLiU" w:cs="Times New Roman"/>
                <w:b/>
                <w:sz w:val="18"/>
                <w:szCs w:val="18"/>
              </w:rPr>
              <w:t>Objectives</w:t>
            </w:r>
            <w:r>
              <w:rPr>
                <w:rFonts w:eastAsia="PMingLiU" w:cs="Times New Roman"/>
                <w:b/>
                <w:sz w:val="18"/>
                <w:szCs w:val="18"/>
              </w:rPr>
              <w:t xml:space="preserve"> / Learning Targets: </w:t>
            </w:r>
          </w:p>
          <w:p w:rsidR="00DC7864" w:rsidRDefault="00D86C7F" w:rsidP="009D4114">
            <w:pPr>
              <w:spacing w:after="0"/>
              <w:rPr>
                <w:rFonts w:eastAsia="PMingLiU" w:cs="Times New Roman"/>
                <w:i/>
                <w:sz w:val="18"/>
                <w:szCs w:val="18"/>
              </w:rPr>
            </w:pPr>
            <w:r>
              <w:rPr>
                <w:rFonts w:eastAsia="PMingLiU" w:cs="Times New Roman"/>
                <w:b/>
                <w:sz w:val="18"/>
                <w:szCs w:val="18"/>
              </w:rPr>
              <w:t>Skills:</w:t>
            </w:r>
            <w:r w:rsidR="00EC4ACD" w:rsidRPr="0044007C">
              <w:rPr>
                <w:rFonts w:eastAsia="PMingLiU" w:cs="Times New Roman"/>
                <w:i/>
                <w:sz w:val="18"/>
                <w:szCs w:val="18"/>
              </w:rPr>
              <w:t xml:space="preserve"> </w:t>
            </w:r>
          </w:p>
          <w:p w:rsidR="00EF4536" w:rsidRPr="001472CE" w:rsidRDefault="00EF4536" w:rsidP="009D4114">
            <w:pPr>
              <w:spacing w:after="0"/>
              <w:rPr>
                <w:rFonts w:eastAsia="PMingLiU" w:cs="Times New Roman"/>
                <w:sz w:val="18"/>
              </w:rPr>
            </w:pPr>
            <w:r w:rsidRPr="001472CE">
              <w:rPr>
                <w:rFonts w:eastAsia="PMingLiU" w:cs="Times New Roman"/>
                <w:sz w:val="18"/>
              </w:rPr>
              <w:t xml:space="preserve">Safe methods of improvisation, ways dancers use relationship as limiting factors in structured improvisation, interact with others to express the intent of the improvisation, apply improvisation, experimentation , and use of various stimuli. </w:t>
            </w:r>
          </w:p>
          <w:p w:rsidR="001472CE" w:rsidRDefault="001472CE" w:rsidP="009D4114">
            <w:pPr>
              <w:spacing w:after="0"/>
              <w:rPr>
                <w:rFonts w:eastAsia="PMingLiU" w:cs="Times New Roman"/>
                <w:i/>
                <w:sz w:val="18"/>
                <w:szCs w:val="18"/>
              </w:rPr>
            </w:pPr>
          </w:p>
          <w:p w:rsidR="00EF4536" w:rsidRDefault="00EF4536" w:rsidP="009D4114">
            <w:pPr>
              <w:spacing w:after="0"/>
              <w:rPr>
                <w:rFonts w:eastAsia="PMingLiU" w:cs="Times New Roman"/>
                <w:i/>
                <w:sz w:val="18"/>
                <w:szCs w:val="18"/>
              </w:rPr>
            </w:pPr>
          </w:p>
          <w:p w:rsidR="004830C5" w:rsidRDefault="00D86C7F" w:rsidP="004830C5">
            <w:pPr>
              <w:spacing w:after="0"/>
              <w:rPr>
                <w:rFonts w:eastAsia="PMingLiU" w:cs="Times New Roman"/>
                <w:b/>
                <w:i/>
                <w:sz w:val="18"/>
                <w:szCs w:val="18"/>
              </w:rPr>
            </w:pPr>
            <w:r w:rsidRPr="00D86C7F">
              <w:rPr>
                <w:rFonts w:eastAsia="PMingLiU" w:cs="Times New Roman"/>
                <w:b/>
                <w:i/>
                <w:sz w:val="18"/>
                <w:szCs w:val="18"/>
              </w:rPr>
              <w:t>Objective:</w:t>
            </w:r>
          </w:p>
          <w:p w:rsidR="00EC4ACD" w:rsidRPr="001472CE" w:rsidRDefault="00EF4536" w:rsidP="004830C5">
            <w:pPr>
              <w:spacing w:after="0"/>
              <w:rPr>
                <w:rFonts w:eastAsia="PMingLiU" w:cs="Times New Roman"/>
                <w:b/>
                <w:sz w:val="18"/>
                <w:szCs w:val="18"/>
              </w:rPr>
            </w:pPr>
            <w:r w:rsidRPr="001472CE">
              <w:rPr>
                <w:sz w:val="18"/>
              </w:rPr>
              <w:t>Students will demonstrate understanding of space, time, and energy by accurately mirroring movements through imp</w:t>
            </w:r>
            <w:r w:rsidR="004830C5" w:rsidRPr="001472CE">
              <w:rPr>
                <w:sz w:val="18"/>
              </w:rPr>
              <w:t>r</w:t>
            </w:r>
            <w:r w:rsidRPr="001472CE">
              <w:rPr>
                <w:sz w:val="18"/>
              </w:rPr>
              <w:t>ovisation.</w:t>
            </w:r>
          </w:p>
        </w:tc>
        <w:tc>
          <w:tcPr>
            <w:tcW w:w="3150" w:type="dxa"/>
            <w:shd w:val="solid" w:color="F2DBDB" w:themeColor="accent2" w:themeTint="33" w:fill="FF99CC"/>
          </w:tcPr>
          <w:p w:rsidR="00EC4ACD" w:rsidRPr="00522580" w:rsidRDefault="00EC4ACD" w:rsidP="00E9763E">
            <w:pPr>
              <w:rPr>
                <w:rFonts w:eastAsia="PMingLiU" w:cs="Times New Roman"/>
                <w:b/>
                <w:i/>
                <w:sz w:val="18"/>
                <w:szCs w:val="18"/>
              </w:rPr>
            </w:pPr>
            <w:r w:rsidRPr="00522580">
              <w:rPr>
                <w:rFonts w:eastAsia="PMingLiU" w:cs="Times New Roman"/>
                <w:b/>
                <w:i/>
                <w:sz w:val="18"/>
                <w:szCs w:val="18"/>
              </w:rPr>
              <w:t>In what ways does the learning target support the generalization?</w:t>
            </w:r>
          </w:p>
          <w:p w:rsidR="00EF4536" w:rsidRPr="00E17B20" w:rsidRDefault="00AD276B" w:rsidP="00E9763E">
            <w:pPr>
              <w:rPr>
                <w:rFonts w:eastAsia="PMingLiU" w:cs="Times New Roman"/>
                <w:i/>
                <w:sz w:val="18"/>
                <w:szCs w:val="18"/>
              </w:rPr>
            </w:pPr>
            <w:r>
              <w:rPr>
                <w:rFonts w:eastAsia="PMingLiU" w:cs="Times New Roman"/>
                <w:i/>
                <w:sz w:val="18"/>
                <w:szCs w:val="18"/>
              </w:rPr>
              <w:t>The learning target r</w:t>
            </w:r>
            <w:r w:rsidR="00EF4536">
              <w:rPr>
                <w:rFonts w:eastAsia="PMingLiU" w:cs="Times New Roman"/>
                <w:i/>
                <w:sz w:val="18"/>
                <w:szCs w:val="18"/>
              </w:rPr>
              <w:t>einforce</w:t>
            </w:r>
            <w:r>
              <w:rPr>
                <w:rFonts w:eastAsia="PMingLiU" w:cs="Times New Roman"/>
                <w:i/>
                <w:sz w:val="18"/>
                <w:szCs w:val="18"/>
              </w:rPr>
              <w:t>s</w:t>
            </w:r>
            <w:r w:rsidR="00EF4536">
              <w:rPr>
                <w:rFonts w:eastAsia="PMingLiU" w:cs="Times New Roman"/>
                <w:i/>
                <w:sz w:val="18"/>
                <w:szCs w:val="18"/>
              </w:rPr>
              <w:t xml:space="preserve"> safe improvisational structure and introduces key vocabulary. </w:t>
            </w:r>
          </w:p>
        </w:tc>
      </w:tr>
      <w:tr w:rsidR="00323AAD" w:rsidRPr="00F879DE">
        <w:tc>
          <w:tcPr>
            <w:tcW w:w="2430" w:type="dxa"/>
            <w:shd w:val="pct10" w:color="F2F2F2" w:themeColor="background1" w:themeShade="F2" w:fill="auto"/>
          </w:tcPr>
          <w:p w:rsidR="00EC4ACD" w:rsidRPr="00F879DE" w:rsidRDefault="00850578" w:rsidP="00850578">
            <w:pPr>
              <w:rPr>
                <w:rFonts w:eastAsia="PMingLiU" w:cs="Times New Roman"/>
                <w:b/>
                <w:i/>
                <w:sz w:val="18"/>
                <w:szCs w:val="18"/>
              </w:rPr>
            </w:pPr>
            <w:r>
              <w:rPr>
                <w:rFonts w:eastAsia="PMingLiU" w:cs="Times New Roman"/>
                <w:b/>
                <w:i/>
                <w:sz w:val="18"/>
                <w:szCs w:val="18"/>
              </w:rPr>
              <w:t>I</w:t>
            </w:r>
            <w:r w:rsidR="00EC4ACD">
              <w:rPr>
                <w:rFonts w:eastAsia="PMingLiU" w:cs="Times New Roman"/>
                <w:b/>
                <w:i/>
                <w:sz w:val="18"/>
                <w:szCs w:val="18"/>
              </w:rPr>
              <w:t xml:space="preserve">nstructional </w:t>
            </w:r>
            <w:r>
              <w:rPr>
                <w:rFonts w:eastAsia="PMingLiU" w:cs="Times New Roman"/>
                <w:b/>
                <w:i/>
                <w:sz w:val="18"/>
                <w:szCs w:val="18"/>
              </w:rPr>
              <w:t>strategies</w:t>
            </w:r>
            <w:r w:rsidR="00EC4ACD">
              <w:rPr>
                <w:rFonts w:eastAsia="PMingLiU" w:cs="Times New Roman"/>
                <w:b/>
                <w:i/>
                <w:sz w:val="18"/>
                <w:szCs w:val="18"/>
              </w:rPr>
              <w:t xml:space="preserve"> </w:t>
            </w:r>
          </w:p>
        </w:tc>
        <w:tc>
          <w:tcPr>
            <w:tcW w:w="8910" w:type="dxa"/>
            <w:shd w:val="clear" w:color="auto" w:fill="FFFFFF" w:themeFill="background1"/>
          </w:tcPr>
          <w:p w:rsidR="00A46E3C" w:rsidRDefault="00A46E3C" w:rsidP="00EC4ACD">
            <w:pPr>
              <w:spacing w:after="0"/>
              <w:rPr>
                <w:rFonts w:eastAsia="PMingLiU" w:cs="Times New Roman"/>
                <w:b/>
                <w:i/>
                <w:color w:val="00B0F0"/>
                <w:sz w:val="18"/>
                <w:szCs w:val="18"/>
              </w:rPr>
            </w:pPr>
            <w:r w:rsidRPr="00A46E3C">
              <w:rPr>
                <w:rFonts w:eastAsia="PMingLiU" w:cs="Times New Roman"/>
                <w:b/>
                <w:sz w:val="18"/>
                <w:szCs w:val="18"/>
              </w:rPr>
              <w:t>Instructional Strategy Menu</w:t>
            </w:r>
            <w:r>
              <w:rPr>
                <w:rFonts w:eastAsia="PMingLiU" w:cs="Times New Roman"/>
                <w:b/>
                <w:sz w:val="18"/>
                <w:szCs w:val="18"/>
              </w:rPr>
              <w:t xml:space="preserve"> (not exhaustive)</w:t>
            </w:r>
            <w:r w:rsidRPr="00A46E3C">
              <w:rPr>
                <w:rFonts w:eastAsia="PMingLiU" w:cs="Times New Roman"/>
                <w:b/>
                <w:sz w:val="18"/>
                <w:szCs w:val="18"/>
              </w:rPr>
              <w:t>:</w:t>
            </w:r>
            <w:r>
              <w:rPr>
                <w:rFonts w:eastAsia="PMingLiU" w:cs="Times New Roman"/>
                <w:b/>
                <w:i/>
                <w:color w:val="00B0F0"/>
                <w:sz w:val="18"/>
                <w:szCs w:val="18"/>
              </w:rPr>
              <w:t xml:space="preserve"> </w:t>
            </w:r>
          </w:p>
          <w:p w:rsidR="00A46E3C" w:rsidRPr="00E34F1D" w:rsidRDefault="004830C5" w:rsidP="00A46E3C">
            <w:pPr>
              <w:pStyle w:val="ListParagraph"/>
              <w:numPr>
                <w:ilvl w:val="0"/>
                <w:numId w:val="20"/>
              </w:numPr>
              <w:spacing w:after="0"/>
              <w:rPr>
                <w:rFonts w:eastAsia="PMingLiU" w:cs="Times New Roman"/>
                <w:sz w:val="18"/>
                <w:szCs w:val="18"/>
              </w:rPr>
            </w:pPr>
            <w:r w:rsidRPr="00E34F1D">
              <w:rPr>
                <w:rFonts w:eastAsia="PMingLiU" w:cs="Times New Roman"/>
                <w:sz w:val="18"/>
                <w:szCs w:val="18"/>
              </w:rPr>
              <w:t xml:space="preserve">Direct Instruction: </w:t>
            </w:r>
            <w:r w:rsidR="00A46E3C" w:rsidRPr="00E34F1D">
              <w:rPr>
                <w:rFonts w:eastAsia="PMingLiU" w:cs="Times New Roman"/>
                <w:sz w:val="18"/>
                <w:szCs w:val="18"/>
              </w:rPr>
              <w:t>T</w:t>
            </w:r>
            <w:r w:rsidRPr="00E34F1D">
              <w:rPr>
                <w:rFonts w:eastAsia="PMingLiU" w:cs="Times New Roman"/>
                <w:sz w:val="18"/>
                <w:szCs w:val="18"/>
              </w:rPr>
              <w:t>eacher-provided inquiry question, Teacher modeling</w:t>
            </w:r>
          </w:p>
          <w:p w:rsidR="00A46E3C" w:rsidRPr="00E34F1D" w:rsidRDefault="004830C5" w:rsidP="00A46E3C">
            <w:pPr>
              <w:pStyle w:val="ListParagraph"/>
              <w:numPr>
                <w:ilvl w:val="0"/>
                <w:numId w:val="20"/>
              </w:numPr>
              <w:spacing w:after="0"/>
              <w:rPr>
                <w:rFonts w:eastAsia="PMingLiU" w:cs="Times New Roman"/>
                <w:sz w:val="18"/>
                <w:szCs w:val="18"/>
              </w:rPr>
            </w:pPr>
            <w:r w:rsidRPr="00E34F1D">
              <w:rPr>
                <w:rFonts w:eastAsia="PMingLiU" w:cs="Times New Roman"/>
                <w:sz w:val="18"/>
                <w:szCs w:val="18"/>
              </w:rPr>
              <w:t>Interactive Instruction: Structured Improv, Collaborative groups</w:t>
            </w:r>
          </w:p>
          <w:p w:rsidR="004830C5" w:rsidRPr="00E34F1D" w:rsidRDefault="004830C5" w:rsidP="00A46E3C">
            <w:pPr>
              <w:pStyle w:val="ListParagraph"/>
              <w:numPr>
                <w:ilvl w:val="0"/>
                <w:numId w:val="20"/>
              </w:numPr>
              <w:spacing w:after="0"/>
              <w:rPr>
                <w:rFonts w:eastAsia="PMingLiU" w:cs="Times New Roman"/>
                <w:sz w:val="18"/>
                <w:szCs w:val="18"/>
              </w:rPr>
            </w:pPr>
            <w:r w:rsidRPr="00E34F1D">
              <w:rPr>
                <w:rFonts w:eastAsia="PMingLiU" w:cs="Times New Roman"/>
                <w:sz w:val="18"/>
                <w:szCs w:val="18"/>
              </w:rPr>
              <w:t>Individual Study: brainstorming, Assigned Questions through journaling</w:t>
            </w:r>
          </w:p>
          <w:p w:rsidR="004830C5" w:rsidRPr="00E34F1D" w:rsidRDefault="004830C5" w:rsidP="00A46E3C">
            <w:pPr>
              <w:pStyle w:val="ListParagraph"/>
              <w:numPr>
                <w:ilvl w:val="0"/>
                <w:numId w:val="20"/>
              </w:numPr>
              <w:spacing w:after="0"/>
              <w:rPr>
                <w:rFonts w:eastAsia="PMingLiU" w:cs="Times New Roman"/>
                <w:sz w:val="18"/>
                <w:szCs w:val="18"/>
              </w:rPr>
            </w:pPr>
            <w:r w:rsidRPr="00E34F1D">
              <w:rPr>
                <w:rFonts w:eastAsia="PMingLiU" w:cs="Times New Roman"/>
                <w:sz w:val="18"/>
                <w:szCs w:val="18"/>
              </w:rPr>
              <w:t>Indirect Instruction: Decision making, focused imaging, composing</w:t>
            </w:r>
          </w:p>
          <w:p w:rsidR="00A46E3C" w:rsidRPr="00E34F1D" w:rsidRDefault="004830C5" w:rsidP="00A46E3C">
            <w:pPr>
              <w:pStyle w:val="ListParagraph"/>
              <w:numPr>
                <w:ilvl w:val="0"/>
                <w:numId w:val="20"/>
              </w:numPr>
              <w:spacing w:after="0"/>
              <w:rPr>
                <w:rFonts w:eastAsia="PMingLiU" w:cs="Times New Roman"/>
                <w:sz w:val="18"/>
                <w:szCs w:val="18"/>
              </w:rPr>
            </w:pPr>
            <w:r w:rsidRPr="00E34F1D">
              <w:rPr>
                <w:rFonts w:eastAsia="PMingLiU" w:cs="Times New Roman"/>
                <w:sz w:val="18"/>
                <w:szCs w:val="18"/>
              </w:rPr>
              <w:t xml:space="preserve">Experiential: </w:t>
            </w:r>
            <w:r w:rsidR="00EC4ACD" w:rsidRPr="00E34F1D">
              <w:rPr>
                <w:rFonts w:eastAsia="PMingLiU" w:cs="Times New Roman"/>
                <w:sz w:val="18"/>
                <w:szCs w:val="18"/>
              </w:rPr>
              <w:t>Hands-on</w:t>
            </w:r>
            <w:r w:rsidRPr="00E34F1D">
              <w:rPr>
                <w:rFonts w:eastAsia="PMingLiU" w:cs="Times New Roman"/>
                <w:sz w:val="18"/>
                <w:szCs w:val="18"/>
              </w:rPr>
              <w:t xml:space="preserve">, Think/Pair/Share, </w:t>
            </w:r>
            <w:r w:rsidR="00EC4ACD" w:rsidRPr="00E34F1D">
              <w:rPr>
                <w:rFonts w:eastAsia="PMingLiU" w:cs="Times New Roman"/>
                <w:sz w:val="18"/>
                <w:szCs w:val="18"/>
              </w:rPr>
              <w:t xml:space="preserve"> </w:t>
            </w:r>
            <w:r w:rsidRPr="00E34F1D">
              <w:rPr>
                <w:rFonts w:eastAsia="PMingLiU" w:cs="Times New Roman"/>
                <w:sz w:val="18"/>
                <w:szCs w:val="18"/>
              </w:rPr>
              <w:t>structured improv</w:t>
            </w:r>
          </w:p>
          <w:p w:rsidR="00EF4536" w:rsidRPr="004830C5" w:rsidRDefault="00EF4536" w:rsidP="004830C5">
            <w:pPr>
              <w:pStyle w:val="ListParagraph"/>
              <w:spacing w:after="0"/>
              <w:rPr>
                <w:rFonts w:eastAsia="PMingLiU" w:cs="Times New Roman"/>
                <w:b/>
                <w:sz w:val="18"/>
                <w:szCs w:val="18"/>
              </w:rPr>
            </w:pPr>
          </w:p>
        </w:tc>
        <w:tc>
          <w:tcPr>
            <w:tcW w:w="3150" w:type="dxa"/>
            <w:shd w:val="solid" w:color="F2DBDB" w:themeColor="accent2" w:themeTint="33" w:fill="FF99CC"/>
          </w:tcPr>
          <w:p w:rsidR="00EC4ACD" w:rsidRPr="00522580" w:rsidRDefault="00DC7864" w:rsidP="00DC7864">
            <w:pPr>
              <w:rPr>
                <w:rFonts w:eastAsia="PMingLiU" w:cs="Times New Roman"/>
                <w:b/>
                <w:i/>
                <w:sz w:val="18"/>
                <w:szCs w:val="18"/>
              </w:rPr>
            </w:pPr>
            <w:r w:rsidRPr="00522580">
              <w:rPr>
                <w:rFonts w:eastAsia="PMingLiU" w:cs="Times New Roman"/>
                <w:b/>
                <w:i/>
                <w:sz w:val="18"/>
                <w:szCs w:val="18"/>
              </w:rPr>
              <w:t>Which</w:t>
            </w:r>
            <w:r w:rsidR="00A46E3C" w:rsidRPr="00522580">
              <w:rPr>
                <w:rFonts w:eastAsia="PMingLiU" w:cs="Times New Roman"/>
                <w:b/>
                <w:i/>
                <w:sz w:val="18"/>
                <w:szCs w:val="18"/>
              </w:rPr>
              <w:t xml:space="preserve"> instructional strategies </w:t>
            </w:r>
            <w:r w:rsidRPr="00522580">
              <w:rPr>
                <w:rFonts w:eastAsia="PMingLiU" w:cs="Times New Roman"/>
                <w:b/>
                <w:i/>
                <w:sz w:val="18"/>
                <w:szCs w:val="18"/>
              </w:rPr>
              <w:t xml:space="preserve">will </w:t>
            </w:r>
            <w:r w:rsidR="00A46E3C" w:rsidRPr="00522580">
              <w:rPr>
                <w:rFonts w:eastAsia="PMingLiU" w:cs="Times New Roman"/>
                <w:b/>
                <w:i/>
                <w:sz w:val="18"/>
                <w:szCs w:val="18"/>
              </w:rPr>
              <w:t>foster learning the lesson’s skills</w:t>
            </w:r>
            <w:r w:rsidRPr="00522580">
              <w:rPr>
                <w:rFonts w:eastAsia="PMingLiU" w:cs="Times New Roman"/>
                <w:b/>
                <w:i/>
                <w:sz w:val="18"/>
                <w:szCs w:val="18"/>
              </w:rPr>
              <w:t>, processes,</w:t>
            </w:r>
            <w:r w:rsidR="00A46E3C" w:rsidRPr="00522580">
              <w:rPr>
                <w:rFonts w:eastAsia="PMingLiU" w:cs="Times New Roman"/>
                <w:b/>
                <w:i/>
                <w:sz w:val="18"/>
                <w:szCs w:val="18"/>
              </w:rPr>
              <w:t xml:space="preserve"> or content?</w:t>
            </w:r>
          </w:p>
          <w:p w:rsidR="004830C5" w:rsidRDefault="004830C5" w:rsidP="00DC7864">
            <w:pPr>
              <w:rPr>
                <w:rFonts w:eastAsia="PMingLiU" w:cs="Times New Roman"/>
                <w:i/>
                <w:sz w:val="18"/>
                <w:szCs w:val="18"/>
              </w:rPr>
            </w:pPr>
            <w:r>
              <w:rPr>
                <w:rFonts w:eastAsia="PMingLiU" w:cs="Times New Roman"/>
                <w:i/>
                <w:sz w:val="18"/>
                <w:szCs w:val="18"/>
              </w:rPr>
              <w:t>Skills-Hands-on, collaborative, t-p-s, Structured Improv, ind. Study-brainstorm</w:t>
            </w:r>
          </w:p>
          <w:p w:rsidR="004830C5" w:rsidRDefault="004830C5" w:rsidP="00DC7864">
            <w:pPr>
              <w:rPr>
                <w:rFonts w:eastAsia="PMingLiU" w:cs="Times New Roman"/>
                <w:i/>
                <w:sz w:val="18"/>
                <w:szCs w:val="18"/>
              </w:rPr>
            </w:pPr>
            <w:r>
              <w:rPr>
                <w:rFonts w:eastAsia="PMingLiU" w:cs="Times New Roman"/>
                <w:i/>
                <w:sz w:val="18"/>
                <w:szCs w:val="18"/>
              </w:rPr>
              <w:t xml:space="preserve">Proccesses-Inquiry question, teacher model, direct inst. </w:t>
            </w:r>
          </w:p>
          <w:p w:rsidR="00AD276B" w:rsidRDefault="00AD276B" w:rsidP="00DC7864">
            <w:pPr>
              <w:rPr>
                <w:rFonts w:eastAsia="PMingLiU" w:cs="Times New Roman"/>
                <w:i/>
                <w:sz w:val="18"/>
                <w:szCs w:val="18"/>
              </w:rPr>
            </w:pPr>
            <w:r>
              <w:rPr>
                <w:rFonts w:eastAsia="PMingLiU" w:cs="Times New Roman"/>
                <w:i/>
                <w:sz w:val="18"/>
                <w:szCs w:val="18"/>
              </w:rPr>
              <w:t xml:space="preserve">Content-structured improve, brainstorming, decision making, focused imaging, composing, hands-on, T-P-S. </w:t>
            </w:r>
          </w:p>
        </w:tc>
      </w:tr>
      <w:tr w:rsidR="00FF0A4C" w:rsidRPr="00F879DE">
        <w:trPr>
          <w:trHeight w:val="1523"/>
        </w:trPr>
        <w:tc>
          <w:tcPr>
            <w:tcW w:w="2430" w:type="dxa"/>
            <w:shd w:val="clear" w:color="auto" w:fill="FFFFFF" w:themeFill="background1"/>
          </w:tcPr>
          <w:p w:rsidR="00FF0A4C" w:rsidRPr="006F2EB8" w:rsidRDefault="00FF0A4C" w:rsidP="00EC4ACD">
            <w:pPr>
              <w:spacing w:after="0"/>
              <w:rPr>
                <w:rFonts w:eastAsia="PMingLiU" w:cs="Times New Roman"/>
                <w:b/>
                <w:i/>
                <w:sz w:val="18"/>
                <w:szCs w:val="18"/>
              </w:rPr>
            </w:pPr>
            <w:r w:rsidRPr="006F2EB8">
              <w:rPr>
                <w:rFonts w:eastAsia="PMingLiU" w:cs="Times New Roman"/>
                <w:b/>
                <w:i/>
                <w:sz w:val="18"/>
                <w:szCs w:val="18"/>
              </w:rPr>
              <w:t xml:space="preserve">In the first 3-7 minutes of the lesson, </w:t>
            </w:r>
          </w:p>
        </w:tc>
        <w:tc>
          <w:tcPr>
            <w:tcW w:w="8910" w:type="dxa"/>
            <w:shd w:val="clear" w:color="auto" w:fill="FFFFFF" w:themeFill="background1"/>
          </w:tcPr>
          <w:p w:rsidR="00FF0A4C" w:rsidRDefault="00FF0A4C" w:rsidP="00EC4ACD">
            <w:pPr>
              <w:rPr>
                <w:rFonts w:eastAsia="PMingLiU" w:cs="Times New Roman"/>
                <w:b/>
                <w:i/>
                <w:sz w:val="20"/>
                <w:szCs w:val="20"/>
              </w:rPr>
            </w:pPr>
            <w:r w:rsidRPr="00C71619">
              <w:rPr>
                <w:rFonts w:eastAsia="PMingLiU" w:cs="Times New Roman"/>
                <w:b/>
                <w:i/>
                <w:sz w:val="20"/>
                <w:szCs w:val="20"/>
              </w:rPr>
              <w:t>Opening (hook / anticipatory set / lesson launch)</w:t>
            </w:r>
          </w:p>
          <w:p w:rsidR="00FF0A4C" w:rsidRDefault="00FF0A4C" w:rsidP="00EC4ACD">
            <w:pPr>
              <w:rPr>
                <w:rFonts w:eastAsia="PMingLiU" w:cs="Times New Roman"/>
                <w:b/>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p>
          <w:p w:rsidR="00975F79" w:rsidRPr="00E34F1D" w:rsidRDefault="00522580" w:rsidP="00EC4ACD">
            <w:pPr>
              <w:rPr>
                <w:rFonts w:eastAsia="PMingLiU" w:cs="Times New Roman"/>
                <w:sz w:val="18"/>
                <w:szCs w:val="18"/>
              </w:rPr>
            </w:pPr>
            <w:r w:rsidRPr="00E34F1D">
              <w:rPr>
                <w:rFonts w:eastAsia="PMingLiU" w:cs="Times New Roman"/>
                <w:sz w:val="18"/>
                <w:szCs w:val="18"/>
              </w:rPr>
              <w:t>Direct Instruction- Teacher provided inquiry question</w:t>
            </w:r>
            <w:r w:rsidR="00975F79" w:rsidRPr="00E34F1D">
              <w:rPr>
                <w:rFonts w:eastAsia="PMingLiU" w:cs="Times New Roman"/>
                <w:sz w:val="18"/>
                <w:szCs w:val="18"/>
              </w:rPr>
              <w:t xml:space="preserve">: HOW DOES STRUCTURED IMPROVISATION </w:t>
            </w:r>
            <w:r w:rsidR="00501D6A" w:rsidRPr="00E34F1D">
              <w:rPr>
                <w:rFonts w:eastAsia="PMingLiU" w:cs="Times New Roman"/>
                <w:sz w:val="18"/>
                <w:szCs w:val="18"/>
              </w:rPr>
              <w:t>ALLOW YOU TO FIND COMFORT IN MOVEMENT?</w:t>
            </w:r>
          </w:p>
          <w:p w:rsidR="004B6734" w:rsidRPr="00E34F1D" w:rsidRDefault="00522580" w:rsidP="00EC4ACD">
            <w:pPr>
              <w:rPr>
                <w:rFonts w:eastAsia="PMingLiU" w:cs="Times New Roman"/>
                <w:sz w:val="18"/>
                <w:szCs w:val="18"/>
              </w:rPr>
            </w:pPr>
            <w:r w:rsidRPr="00E34F1D">
              <w:rPr>
                <w:rFonts w:eastAsia="PMingLiU" w:cs="Times New Roman"/>
                <w:sz w:val="18"/>
                <w:szCs w:val="18"/>
              </w:rPr>
              <w:t xml:space="preserve">Direct Instruction- teacher modeling, Interactive Inst. – Structured Improv, Experiential- Hands on: </w:t>
            </w:r>
            <w:r w:rsidR="004B6734" w:rsidRPr="00E34F1D">
              <w:rPr>
                <w:rFonts w:eastAsia="PMingLiU" w:cs="Times New Roman"/>
                <w:sz w:val="18"/>
                <w:szCs w:val="18"/>
              </w:rPr>
              <w:t>OPENING</w:t>
            </w:r>
            <w:r w:rsidR="00A92741" w:rsidRPr="00E34F1D">
              <w:rPr>
                <w:rFonts w:eastAsia="PMingLiU" w:cs="Times New Roman"/>
                <w:sz w:val="18"/>
                <w:szCs w:val="18"/>
              </w:rPr>
              <w:t xml:space="preserve"> EXERCISE</w:t>
            </w:r>
            <w:r w:rsidR="00CB3A16" w:rsidRPr="00E34F1D">
              <w:rPr>
                <w:rFonts w:eastAsia="PMingLiU" w:cs="Times New Roman"/>
                <w:sz w:val="18"/>
                <w:szCs w:val="18"/>
              </w:rPr>
              <w:t>: GRID WALK</w:t>
            </w:r>
            <w:r w:rsidRPr="00E34F1D">
              <w:rPr>
                <w:rFonts w:eastAsia="PMingLiU" w:cs="Times New Roman"/>
                <w:sz w:val="18"/>
                <w:szCs w:val="18"/>
              </w:rPr>
              <w:t xml:space="preserve">: </w:t>
            </w:r>
            <w:r w:rsidR="004B6734" w:rsidRPr="00E34F1D">
              <w:rPr>
                <w:rFonts w:eastAsia="PMingLiU" w:cs="Times New Roman"/>
                <w:sz w:val="18"/>
                <w:szCs w:val="18"/>
              </w:rPr>
              <w:t xml:space="preserve">In an open space, lights-down, teacher will begin walking the “space” </w:t>
            </w:r>
            <w:r w:rsidR="00237B3A" w:rsidRPr="00E34F1D">
              <w:rPr>
                <w:rFonts w:eastAsia="PMingLiU" w:cs="Times New Roman"/>
                <w:sz w:val="18"/>
                <w:szCs w:val="18"/>
              </w:rPr>
              <w:t xml:space="preserve">of the studio </w:t>
            </w:r>
            <w:r w:rsidR="004B6734" w:rsidRPr="00E34F1D">
              <w:rPr>
                <w:rFonts w:eastAsia="PMingLiU" w:cs="Times New Roman"/>
                <w:sz w:val="18"/>
                <w:szCs w:val="18"/>
              </w:rPr>
              <w:t>using curved and varied pathways (considered “off the grid”).  Teacher invites students to join him/her walking in the space off-the-grid sta</w:t>
            </w:r>
            <w:r w:rsidR="00410C48" w:rsidRPr="00E34F1D">
              <w:rPr>
                <w:rFonts w:eastAsia="PMingLiU" w:cs="Times New Roman"/>
                <w:sz w:val="18"/>
                <w:szCs w:val="18"/>
              </w:rPr>
              <w:t>ying equi-distant from eachother and finding the</w:t>
            </w:r>
            <w:r w:rsidR="004B6734" w:rsidRPr="00E34F1D">
              <w:rPr>
                <w:rFonts w:eastAsia="PMingLiU" w:cs="Times New Roman"/>
                <w:sz w:val="18"/>
                <w:szCs w:val="18"/>
              </w:rPr>
              <w:t xml:space="preserve"> open space</w:t>
            </w:r>
            <w:r w:rsidR="00410C48" w:rsidRPr="00E34F1D">
              <w:rPr>
                <w:rFonts w:eastAsia="PMingLiU" w:cs="Times New Roman"/>
                <w:sz w:val="18"/>
                <w:szCs w:val="18"/>
              </w:rPr>
              <w:t xml:space="preserve"> in the room</w:t>
            </w:r>
            <w:r w:rsidR="004B6734" w:rsidRPr="00E34F1D">
              <w:rPr>
                <w:rFonts w:eastAsia="PMingLiU" w:cs="Times New Roman"/>
                <w:sz w:val="18"/>
                <w:szCs w:val="18"/>
              </w:rPr>
              <w:t xml:space="preserve">.  </w:t>
            </w:r>
            <w:r w:rsidR="00410C48" w:rsidRPr="00E34F1D">
              <w:rPr>
                <w:rFonts w:eastAsia="PMingLiU" w:cs="Times New Roman"/>
                <w:sz w:val="18"/>
                <w:szCs w:val="18"/>
              </w:rPr>
              <w:t xml:space="preserve">Teacher begins calling out for students to change the speed of their walk.  Teacher models walking </w:t>
            </w:r>
            <w:r w:rsidR="00237B3A" w:rsidRPr="00E34F1D">
              <w:rPr>
                <w:rFonts w:eastAsia="PMingLiU" w:cs="Times New Roman"/>
                <w:sz w:val="18"/>
                <w:szCs w:val="18"/>
              </w:rPr>
              <w:t>“</w:t>
            </w:r>
            <w:r w:rsidR="00410C48" w:rsidRPr="00E34F1D">
              <w:rPr>
                <w:rFonts w:eastAsia="PMingLiU" w:cs="Times New Roman"/>
                <w:sz w:val="18"/>
                <w:szCs w:val="18"/>
              </w:rPr>
              <w:t>on-the-grid</w:t>
            </w:r>
            <w:r w:rsidR="00237B3A" w:rsidRPr="00E34F1D">
              <w:rPr>
                <w:rFonts w:eastAsia="PMingLiU" w:cs="Times New Roman"/>
                <w:sz w:val="18"/>
                <w:szCs w:val="18"/>
              </w:rPr>
              <w:t>”</w:t>
            </w:r>
            <w:r w:rsidR="00410C48" w:rsidRPr="00E34F1D">
              <w:rPr>
                <w:rFonts w:eastAsia="PMingLiU" w:cs="Times New Roman"/>
                <w:sz w:val="18"/>
                <w:szCs w:val="18"/>
              </w:rPr>
              <w:t xml:space="preserve"> by only making 90 degree</w:t>
            </w:r>
            <w:r w:rsidR="00237B3A" w:rsidRPr="00E34F1D">
              <w:rPr>
                <w:rFonts w:eastAsia="PMingLiU" w:cs="Times New Roman"/>
                <w:sz w:val="18"/>
                <w:szCs w:val="18"/>
              </w:rPr>
              <w:t xml:space="preserve"> angles &amp; straight pathways</w:t>
            </w:r>
            <w:r w:rsidR="00410C48" w:rsidRPr="00E34F1D">
              <w:rPr>
                <w:rFonts w:eastAsia="PMingLiU" w:cs="Times New Roman"/>
                <w:sz w:val="18"/>
                <w:szCs w:val="18"/>
              </w:rPr>
              <w:t xml:space="preserve"> in the space while maintaining equi-distance and filling in the open space.  Teacher asks students to begin walking on the grid when they have disco</w:t>
            </w:r>
            <w:r w:rsidR="00237B3A" w:rsidRPr="00E34F1D">
              <w:rPr>
                <w:rFonts w:eastAsia="PMingLiU" w:cs="Times New Roman"/>
                <w:sz w:val="18"/>
                <w:szCs w:val="18"/>
              </w:rPr>
              <w:t>vered what walking “on the grid</w:t>
            </w:r>
            <w:r w:rsidR="00410C48" w:rsidRPr="00E34F1D">
              <w:rPr>
                <w:rFonts w:eastAsia="PMingLiU" w:cs="Times New Roman"/>
                <w:sz w:val="18"/>
                <w:szCs w:val="18"/>
              </w:rPr>
              <w:t>”</w:t>
            </w:r>
            <w:r w:rsidR="00237B3A" w:rsidRPr="00E34F1D">
              <w:rPr>
                <w:rFonts w:eastAsia="PMingLiU" w:cs="Times New Roman"/>
                <w:sz w:val="18"/>
                <w:szCs w:val="18"/>
              </w:rPr>
              <w:t xml:space="preserve"> looks like.  </w:t>
            </w:r>
          </w:p>
          <w:p w:rsidR="00410C48" w:rsidRPr="00E34F1D" w:rsidRDefault="00410C48" w:rsidP="00EC4ACD">
            <w:pPr>
              <w:rPr>
                <w:rFonts w:eastAsia="PMingLiU" w:cs="Times New Roman"/>
                <w:sz w:val="18"/>
                <w:szCs w:val="18"/>
              </w:rPr>
            </w:pPr>
            <w:r w:rsidRPr="00E34F1D">
              <w:rPr>
                <w:rFonts w:eastAsia="PMingLiU" w:cs="Times New Roman"/>
                <w:sz w:val="18"/>
                <w:szCs w:val="18"/>
              </w:rPr>
              <w:t>Guidelines for the improv:</w:t>
            </w:r>
            <w:r w:rsidR="00237B3A" w:rsidRPr="00E34F1D">
              <w:rPr>
                <w:rFonts w:eastAsia="PMingLiU" w:cs="Times New Roman"/>
                <w:sz w:val="18"/>
                <w:szCs w:val="18"/>
              </w:rPr>
              <w:t xml:space="preserve"> Students should be </w:t>
            </w:r>
            <w:r w:rsidR="00A92741" w:rsidRPr="00E34F1D">
              <w:rPr>
                <w:rFonts w:eastAsia="PMingLiU" w:cs="Times New Roman"/>
                <w:sz w:val="18"/>
                <w:szCs w:val="18"/>
              </w:rPr>
              <w:t xml:space="preserve">quiet and maintain a “soft-focus” for this exercise.  Students should be asked to keep their hands to themselves as well as staying in the designated space.  Students should be reminded to listen for instructions and be open to movement of the body.  </w:t>
            </w:r>
          </w:p>
          <w:p w:rsidR="00410C48" w:rsidRPr="00E34F1D" w:rsidRDefault="00A92741" w:rsidP="00EC4ACD">
            <w:pPr>
              <w:rPr>
                <w:rFonts w:eastAsia="PMingLiU" w:cs="Times New Roman"/>
                <w:sz w:val="18"/>
                <w:szCs w:val="18"/>
              </w:rPr>
            </w:pPr>
            <w:r w:rsidRPr="00E34F1D">
              <w:rPr>
                <w:rFonts w:eastAsia="PMingLiU" w:cs="Times New Roman"/>
                <w:sz w:val="18"/>
                <w:szCs w:val="18"/>
              </w:rPr>
              <w:t xml:space="preserve">Teachers may consider including the following variations: calling out groupings according to clothing, eye color, shape making in the space, moments of stasis, indirect/direct focus, </w:t>
            </w:r>
            <w:r w:rsidR="00D86C7F" w:rsidRPr="00E34F1D">
              <w:rPr>
                <w:rFonts w:eastAsia="PMingLiU" w:cs="Times New Roman"/>
                <w:sz w:val="18"/>
                <w:szCs w:val="18"/>
              </w:rPr>
              <w:t xml:space="preserve">levels, </w:t>
            </w:r>
            <w:r w:rsidRPr="00E34F1D">
              <w:rPr>
                <w:rFonts w:eastAsia="PMingLiU" w:cs="Times New Roman"/>
                <w:sz w:val="18"/>
                <w:szCs w:val="18"/>
              </w:rPr>
              <w:t xml:space="preserve">unknowing shadow, call/response, partner phrase, flocking, etc.  </w:t>
            </w:r>
          </w:p>
          <w:p w:rsidR="00FF0A4C" w:rsidRDefault="00FF0A4C" w:rsidP="00DC7864">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rsidR="00A92741" w:rsidRDefault="00A92741" w:rsidP="00DC7864">
            <w:pPr>
              <w:spacing w:after="0" w:line="240" w:lineRule="auto"/>
              <w:rPr>
                <w:rFonts w:eastAsia="PMingLiU" w:cs="Times New Roman"/>
                <w:sz w:val="18"/>
                <w:szCs w:val="18"/>
              </w:rPr>
            </w:pPr>
            <w:r>
              <w:rPr>
                <w:rFonts w:eastAsia="PMingLiU" w:cs="Times New Roman"/>
                <w:sz w:val="18"/>
                <w:szCs w:val="18"/>
              </w:rPr>
              <w:t>Th</w:t>
            </w:r>
            <w:r w:rsidR="002B439E">
              <w:rPr>
                <w:rFonts w:eastAsia="PMingLiU" w:cs="Times New Roman"/>
                <w:sz w:val="18"/>
                <w:szCs w:val="18"/>
              </w:rPr>
              <w:t>e inquiry question introduces</w:t>
            </w:r>
            <w:r>
              <w:rPr>
                <w:rFonts w:eastAsia="PMingLiU" w:cs="Times New Roman"/>
                <w:sz w:val="18"/>
                <w:szCs w:val="18"/>
              </w:rPr>
              <w:t xml:space="preserve"> the lesson topic</w:t>
            </w:r>
            <w:r w:rsidR="002B439E">
              <w:rPr>
                <w:rFonts w:eastAsia="PMingLiU" w:cs="Times New Roman"/>
                <w:sz w:val="18"/>
                <w:szCs w:val="18"/>
              </w:rPr>
              <w:t xml:space="preserve"> and sets the goal for the student.   The </w:t>
            </w:r>
            <w:r>
              <w:rPr>
                <w:rFonts w:eastAsia="PMingLiU" w:cs="Times New Roman"/>
                <w:sz w:val="18"/>
                <w:szCs w:val="18"/>
              </w:rPr>
              <w:t>opening exercise introduces improvisation in a safe and inclusive environment while encorpor</w:t>
            </w:r>
            <w:r w:rsidR="002B439E">
              <w:rPr>
                <w:rFonts w:eastAsia="PMingLiU" w:cs="Times New Roman"/>
                <w:sz w:val="18"/>
                <w:szCs w:val="18"/>
              </w:rPr>
              <w:t>ating</w:t>
            </w:r>
            <w:r w:rsidR="00D86C7F">
              <w:rPr>
                <w:rFonts w:eastAsia="PMingLiU" w:cs="Times New Roman"/>
                <w:sz w:val="18"/>
                <w:szCs w:val="18"/>
              </w:rPr>
              <w:t xml:space="preserve"> </w:t>
            </w:r>
            <w:r w:rsidR="002B439E">
              <w:rPr>
                <w:rFonts w:eastAsia="PMingLiU" w:cs="Times New Roman"/>
                <w:sz w:val="18"/>
                <w:szCs w:val="18"/>
              </w:rPr>
              <w:t xml:space="preserve"> introductory vocabulary</w:t>
            </w:r>
            <w:r w:rsidR="00522580">
              <w:rPr>
                <w:rFonts w:eastAsia="PMingLiU" w:cs="Times New Roman"/>
                <w:sz w:val="18"/>
                <w:szCs w:val="18"/>
              </w:rPr>
              <w:t xml:space="preserve"> that students will then build upon later in the lesson</w:t>
            </w:r>
            <w:r w:rsidR="002B439E">
              <w:rPr>
                <w:rFonts w:eastAsia="PMingLiU" w:cs="Times New Roman"/>
                <w:sz w:val="18"/>
                <w:szCs w:val="18"/>
              </w:rPr>
              <w:t xml:space="preserve">.  </w:t>
            </w:r>
          </w:p>
          <w:p w:rsidR="00A92741" w:rsidRPr="00A92741" w:rsidRDefault="00A92741" w:rsidP="00DC7864">
            <w:pPr>
              <w:spacing w:after="0" w:line="240" w:lineRule="auto"/>
              <w:rPr>
                <w:rFonts w:eastAsia="PMingLiU" w:cs="Times New Roman"/>
                <w:sz w:val="18"/>
                <w:szCs w:val="18"/>
              </w:rPr>
            </w:pPr>
          </w:p>
          <w:p w:rsidR="00E82225" w:rsidRPr="00E82225" w:rsidRDefault="00E82225" w:rsidP="00E82225">
            <w:pPr>
              <w:spacing w:after="0" w:line="240" w:lineRule="auto"/>
              <w:rPr>
                <w:rFonts w:eastAsia="PMingLiU" w:cs="Times New Roman"/>
                <w:sz w:val="18"/>
                <w:szCs w:val="18"/>
              </w:rPr>
            </w:pPr>
          </w:p>
          <w:p w:rsidR="00FF0A4C" w:rsidRDefault="00FF0A4C" w:rsidP="00DC7864">
            <w:pPr>
              <w:rPr>
                <w:rFonts w:eastAsia="PMingLiU" w:cs="Times New Roman"/>
                <w:b/>
                <w:sz w:val="18"/>
                <w:szCs w:val="18"/>
              </w:rPr>
            </w:pPr>
            <w:r w:rsidRPr="00D47395">
              <w:rPr>
                <w:rFonts w:eastAsia="PMingLiU" w:cs="Times New Roman"/>
                <w:b/>
                <w:sz w:val="18"/>
                <w:szCs w:val="18"/>
              </w:rPr>
              <w:t>How does this strategy support meeting the “just-right challenge,” or “building relationships,” or “creating relevancy,” or “fostering disciplinary literacy”?</w:t>
            </w:r>
            <w:r>
              <w:rPr>
                <w:rFonts w:eastAsia="PMingLiU" w:cs="Times New Roman"/>
                <w:b/>
                <w:sz w:val="18"/>
                <w:szCs w:val="18"/>
              </w:rPr>
              <w:t xml:space="preserve">  </w:t>
            </w:r>
          </w:p>
          <w:p w:rsidR="002B439E" w:rsidRPr="00D47395" w:rsidRDefault="00B03EF3" w:rsidP="00DC7864">
            <w:pPr>
              <w:rPr>
                <w:rFonts w:eastAsia="PMingLiU" w:cs="Times New Roman"/>
                <w:sz w:val="18"/>
                <w:szCs w:val="20"/>
              </w:rPr>
            </w:pPr>
            <w:r w:rsidRPr="00D47395">
              <w:rPr>
                <w:rFonts w:eastAsia="PMingLiU" w:cs="Times New Roman"/>
                <w:sz w:val="18"/>
                <w:szCs w:val="20"/>
              </w:rPr>
              <w:t xml:space="preserve">As a beginning improvisation course with high school age students, this lesson supports the “just-right </w:t>
            </w:r>
            <w:r w:rsidR="006F1434" w:rsidRPr="00D47395">
              <w:rPr>
                <w:rFonts w:eastAsia="PMingLiU" w:cs="Times New Roman"/>
                <w:sz w:val="18"/>
                <w:szCs w:val="20"/>
              </w:rPr>
              <w:t>challenge</w:t>
            </w:r>
            <w:r w:rsidRPr="00D47395">
              <w:rPr>
                <w:rFonts w:eastAsia="PMingLiU" w:cs="Times New Roman"/>
                <w:sz w:val="18"/>
                <w:szCs w:val="20"/>
              </w:rPr>
              <w:t xml:space="preserve">” by both introducing an open exercise for all levels and fostering a safe and comfortable learning environment. </w:t>
            </w:r>
          </w:p>
          <w:p w:rsidR="00B03EF3" w:rsidRPr="00A459CA" w:rsidRDefault="00B03EF3" w:rsidP="00DC7864">
            <w:pPr>
              <w:rPr>
                <w:rFonts w:eastAsia="PMingLiU" w:cs="Times New Roman"/>
                <w:b/>
                <w:i/>
                <w:sz w:val="20"/>
                <w:szCs w:val="20"/>
              </w:rPr>
            </w:pPr>
            <w:r w:rsidRPr="00D47395">
              <w:rPr>
                <w:rFonts w:eastAsia="PMingLiU" w:cs="Times New Roman"/>
                <w:sz w:val="18"/>
                <w:szCs w:val="20"/>
              </w:rPr>
              <w:t>The Gridgame warmup will support “creating relevancy” by applying real world pedestrian movements and pathways as well as mathematical concepts that provide opportunities for interdisciplinary lessons.</w:t>
            </w:r>
          </w:p>
        </w:tc>
        <w:tc>
          <w:tcPr>
            <w:tcW w:w="3150" w:type="dxa"/>
            <w:vMerge w:val="restart"/>
            <w:shd w:val="pct5" w:color="F2DBDB" w:themeColor="accent2" w:themeTint="33" w:fill="F2DBDB" w:themeFill="accent2" w:themeFillTint="33"/>
          </w:tcPr>
          <w:p w:rsidR="007468DF" w:rsidRDefault="007468DF" w:rsidP="00323AAD">
            <w:pPr>
              <w:spacing w:line="240" w:lineRule="auto"/>
              <w:rPr>
                <w:rFonts w:eastAsia="PMingLiU" w:cs="Times New Roman"/>
                <w:i/>
                <w:sz w:val="18"/>
                <w:szCs w:val="18"/>
              </w:rPr>
            </w:pPr>
          </w:p>
          <w:p w:rsidR="00FF0A4C" w:rsidRDefault="00FF0A4C" w:rsidP="00323AAD">
            <w:pPr>
              <w:spacing w:line="240" w:lineRule="auto"/>
              <w:rPr>
                <w:rFonts w:eastAsia="PMingLiU" w:cs="Times New Roman"/>
                <w:b/>
                <w:i/>
                <w:sz w:val="18"/>
                <w:szCs w:val="18"/>
              </w:rPr>
            </w:pPr>
            <w:r w:rsidRPr="00522580">
              <w:rPr>
                <w:rFonts w:eastAsia="PMingLiU" w:cs="Times New Roman"/>
                <w:b/>
                <w:i/>
                <w:sz w:val="18"/>
                <w:szCs w:val="18"/>
              </w:rPr>
              <w:t>In what ways does the chosen strategy work toward a larger purpose at the beginning of the lesson (e.g., engaging students, increasing curiosity, stimulating student-generated questions, etc.)?</w:t>
            </w:r>
          </w:p>
          <w:p w:rsidR="00AD276B" w:rsidRDefault="00AD276B" w:rsidP="00323AAD">
            <w:pPr>
              <w:spacing w:line="240" w:lineRule="auto"/>
              <w:rPr>
                <w:rFonts w:eastAsia="PMingLiU" w:cs="Times New Roman"/>
                <w:i/>
                <w:sz w:val="18"/>
                <w:szCs w:val="18"/>
              </w:rPr>
            </w:pPr>
            <w:r>
              <w:rPr>
                <w:rFonts w:eastAsia="PMingLiU" w:cs="Times New Roman"/>
                <w:i/>
                <w:sz w:val="18"/>
                <w:szCs w:val="18"/>
              </w:rPr>
              <w:t xml:space="preserve">The teacher provided inquiry question frames the lesson and increases curiousity.  </w:t>
            </w:r>
          </w:p>
          <w:p w:rsidR="00AD276B" w:rsidRPr="00AD276B" w:rsidRDefault="00AD276B" w:rsidP="00323AAD">
            <w:pPr>
              <w:spacing w:line="240" w:lineRule="auto"/>
              <w:rPr>
                <w:rFonts w:eastAsia="PMingLiU" w:cs="Times New Roman"/>
                <w:i/>
                <w:sz w:val="18"/>
                <w:szCs w:val="18"/>
              </w:rPr>
            </w:pPr>
            <w:r>
              <w:rPr>
                <w:rFonts w:eastAsia="PMingLiU" w:cs="Times New Roman"/>
                <w:i/>
                <w:sz w:val="18"/>
                <w:szCs w:val="18"/>
              </w:rPr>
              <w:t>The teacher modeling and  int</w:t>
            </w:r>
            <w:r w:rsidR="00CB3A16">
              <w:rPr>
                <w:rFonts w:eastAsia="PMingLiU" w:cs="Times New Roman"/>
                <w:i/>
                <w:sz w:val="18"/>
                <w:szCs w:val="18"/>
              </w:rPr>
              <w:t xml:space="preserve">eractive instruction in “Grid Walk” allows students to stay focused and engaged while continuing to increase curiousity while building skills and introductory vocabulary.  </w:t>
            </w:r>
          </w:p>
          <w:p w:rsidR="00FF0A4C" w:rsidRDefault="00FF0A4C" w:rsidP="00930631">
            <w:pPr>
              <w:spacing w:after="0" w:line="240" w:lineRule="auto"/>
              <w:rPr>
                <w:rFonts w:eastAsia="PMingLiU" w:cs="Times New Roman"/>
                <w:b/>
                <w:i/>
                <w:sz w:val="18"/>
                <w:szCs w:val="18"/>
              </w:rPr>
            </w:pPr>
            <w:r w:rsidRPr="00522580">
              <w:rPr>
                <w:rFonts w:eastAsia="PMingLiU" w:cs="Times New Roman"/>
                <w:b/>
                <w:i/>
                <w:sz w:val="18"/>
                <w:szCs w:val="18"/>
              </w:rPr>
              <w:t>In what ways does the chosen strategy(ies) work toward a larger purpose (e.g. increasing collaboration; interacting with complex texts; situating students in real-life, relevant experiences; increasing student agency; stimulating student discourse; etc.)?</w:t>
            </w:r>
          </w:p>
          <w:p w:rsidR="00CB3A16" w:rsidRDefault="00CB3A16" w:rsidP="00930631">
            <w:pPr>
              <w:spacing w:after="0" w:line="240" w:lineRule="auto"/>
              <w:rPr>
                <w:rFonts w:eastAsia="PMingLiU" w:cs="Times New Roman"/>
                <w:b/>
                <w:i/>
                <w:sz w:val="18"/>
                <w:szCs w:val="18"/>
              </w:rPr>
            </w:pPr>
          </w:p>
          <w:p w:rsidR="00CB3A16" w:rsidRPr="00CB3A16" w:rsidRDefault="00CB3A16" w:rsidP="00930631">
            <w:pPr>
              <w:spacing w:after="0" w:line="240" w:lineRule="auto"/>
              <w:rPr>
                <w:rFonts w:eastAsia="PMingLiU" w:cs="Times New Roman"/>
                <w:i/>
                <w:sz w:val="18"/>
                <w:szCs w:val="18"/>
              </w:rPr>
            </w:pPr>
            <w:r>
              <w:rPr>
                <w:rFonts w:eastAsia="PMingLiU" w:cs="Times New Roman"/>
                <w:i/>
                <w:sz w:val="18"/>
                <w:szCs w:val="18"/>
              </w:rPr>
              <w:t xml:space="preserve">These strategies work towards creating relevancy within the lesson project as well as the unit assessment.  It also allows for stimulating student discourse in allows movement within a structured design.  </w:t>
            </w:r>
          </w:p>
          <w:p w:rsidR="00FF0A4C" w:rsidRDefault="00FF0A4C" w:rsidP="00930631">
            <w:pPr>
              <w:spacing w:after="0" w:line="240" w:lineRule="auto"/>
              <w:rPr>
                <w:rFonts w:eastAsia="PMingLiU" w:cs="Times New Roman"/>
                <w:i/>
                <w:sz w:val="18"/>
                <w:szCs w:val="18"/>
              </w:rPr>
            </w:pPr>
          </w:p>
          <w:p w:rsidR="00E82225" w:rsidRDefault="00E82225" w:rsidP="00930631">
            <w:pPr>
              <w:spacing w:after="0" w:line="240" w:lineRule="auto"/>
              <w:rPr>
                <w:rFonts w:eastAsia="PMingLiU" w:cs="Times New Roman"/>
                <w:i/>
                <w:sz w:val="18"/>
                <w:szCs w:val="18"/>
              </w:rPr>
            </w:pPr>
          </w:p>
          <w:p w:rsidR="00E82225" w:rsidRDefault="00E82225" w:rsidP="00930631">
            <w:pPr>
              <w:spacing w:after="0" w:line="240" w:lineRule="auto"/>
              <w:rPr>
                <w:rFonts w:eastAsia="PMingLiU" w:cs="Times New Roman"/>
                <w:i/>
                <w:sz w:val="18"/>
                <w:szCs w:val="18"/>
              </w:rPr>
            </w:pPr>
          </w:p>
          <w:p w:rsidR="00FF0A4C" w:rsidRDefault="00FF0A4C" w:rsidP="00930631">
            <w:pPr>
              <w:spacing w:after="0" w:line="240" w:lineRule="auto"/>
              <w:rPr>
                <w:rFonts w:eastAsia="PMingLiU" w:cs="Times New Roman"/>
                <w:b/>
                <w:i/>
                <w:sz w:val="18"/>
                <w:szCs w:val="18"/>
              </w:rPr>
            </w:pPr>
            <w:r w:rsidRPr="00522580">
              <w:rPr>
                <w:rFonts w:eastAsia="PMingLiU" w:cs="Times New Roman"/>
                <w:b/>
                <w:i/>
                <w:sz w:val="18"/>
                <w:szCs w:val="18"/>
              </w:rPr>
              <w:t>In what ways does the chosen strategy cement the learning?</w:t>
            </w:r>
          </w:p>
          <w:p w:rsidR="00CB3A16" w:rsidRDefault="00CB3A16" w:rsidP="00930631">
            <w:pPr>
              <w:spacing w:after="0" w:line="240" w:lineRule="auto"/>
              <w:rPr>
                <w:rFonts w:eastAsia="PMingLiU" w:cs="Times New Roman"/>
                <w:b/>
                <w:i/>
                <w:sz w:val="18"/>
                <w:szCs w:val="18"/>
              </w:rPr>
            </w:pPr>
          </w:p>
          <w:p w:rsidR="00CB3A16" w:rsidRPr="00CB3A16" w:rsidRDefault="00CB3A16" w:rsidP="00930631">
            <w:pPr>
              <w:spacing w:after="0" w:line="240" w:lineRule="auto"/>
              <w:rPr>
                <w:rFonts w:eastAsia="PMingLiU" w:cs="Times New Roman"/>
                <w:i/>
                <w:sz w:val="18"/>
                <w:szCs w:val="18"/>
              </w:rPr>
            </w:pPr>
            <w:r>
              <w:rPr>
                <w:rFonts w:eastAsia="PMingLiU" w:cs="Times New Roman"/>
                <w:i/>
                <w:sz w:val="18"/>
                <w:szCs w:val="18"/>
              </w:rPr>
              <w:t xml:space="preserve">Students are experiencing safe improvisation strategies vs. direct instruction method as well as repetion of key vocabulary and hands-on interactions. </w:t>
            </w:r>
          </w:p>
          <w:p w:rsidR="00FF0A4C" w:rsidRDefault="00FF0A4C" w:rsidP="00930631">
            <w:pPr>
              <w:spacing w:after="0" w:line="240" w:lineRule="auto"/>
              <w:rPr>
                <w:rFonts w:eastAsia="PMingLiU" w:cs="Times New Roman"/>
                <w:i/>
                <w:sz w:val="18"/>
                <w:szCs w:val="18"/>
              </w:rPr>
            </w:pPr>
          </w:p>
          <w:p w:rsidR="00FF0A4C" w:rsidRDefault="00FF0A4C" w:rsidP="00930631">
            <w:pPr>
              <w:spacing w:after="0" w:line="240" w:lineRule="auto"/>
              <w:rPr>
                <w:rFonts w:eastAsia="PMingLiU" w:cs="Times New Roman"/>
                <w:i/>
                <w:sz w:val="18"/>
                <w:szCs w:val="18"/>
              </w:rPr>
            </w:pPr>
          </w:p>
          <w:p w:rsidR="00FF0A4C" w:rsidRDefault="00FF0A4C" w:rsidP="00930631">
            <w:pPr>
              <w:spacing w:after="0" w:line="240" w:lineRule="auto"/>
              <w:rPr>
                <w:rFonts w:eastAsia="PMingLiU" w:cs="Times New Roman"/>
                <w:i/>
                <w:sz w:val="18"/>
                <w:szCs w:val="18"/>
              </w:rPr>
            </w:pPr>
          </w:p>
          <w:p w:rsidR="00FF0A4C" w:rsidRPr="00522580" w:rsidRDefault="00FF0A4C" w:rsidP="00930631">
            <w:pPr>
              <w:spacing w:after="0" w:line="240" w:lineRule="auto"/>
              <w:rPr>
                <w:rFonts w:eastAsia="PMingLiU" w:cs="Times New Roman"/>
                <w:b/>
                <w:i/>
                <w:sz w:val="18"/>
                <w:szCs w:val="18"/>
              </w:rPr>
            </w:pPr>
            <w:r w:rsidRPr="00522580">
              <w:rPr>
                <w:rFonts w:eastAsia="PMingLiU" w:cs="Times New Roman"/>
                <w:b/>
                <w:i/>
                <w:sz w:val="18"/>
                <w:szCs w:val="18"/>
              </w:rPr>
              <w:t>What evi</w:t>
            </w:r>
            <w:r w:rsidR="007468DF" w:rsidRPr="00522580">
              <w:rPr>
                <w:rFonts w:eastAsia="PMingLiU" w:cs="Times New Roman"/>
                <w:b/>
                <w:i/>
                <w:sz w:val="18"/>
                <w:szCs w:val="18"/>
              </w:rPr>
              <w:t>dence will show that the strategies impacted stud</w:t>
            </w:r>
            <w:r w:rsidR="007F26FC" w:rsidRPr="00522580">
              <w:rPr>
                <w:rFonts w:eastAsia="PMingLiU" w:cs="Times New Roman"/>
                <w:b/>
                <w:i/>
                <w:sz w:val="18"/>
                <w:szCs w:val="18"/>
              </w:rPr>
              <w:t>ent learning? Were the strategies</w:t>
            </w:r>
            <w:r w:rsidRPr="00522580">
              <w:rPr>
                <w:rFonts w:eastAsia="PMingLiU" w:cs="Times New Roman"/>
                <w:b/>
                <w:i/>
                <w:sz w:val="18"/>
                <w:szCs w:val="18"/>
              </w:rPr>
              <w:t xml:space="preserve"> effective</w:t>
            </w:r>
            <w:r w:rsidR="007468DF" w:rsidRPr="00522580">
              <w:rPr>
                <w:rFonts w:eastAsia="PMingLiU" w:cs="Times New Roman"/>
                <w:b/>
                <w:i/>
                <w:sz w:val="18"/>
                <w:szCs w:val="18"/>
              </w:rPr>
              <w:t xml:space="preserve"> through the learning process</w:t>
            </w:r>
            <w:r w:rsidRPr="00522580">
              <w:rPr>
                <w:rFonts w:eastAsia="PMingLiU" w:cs="Times New Roman"/>
                <w:b/>
                <w:i/>
                <w:sz w:val="18"/>
                <w:szCs w:val="18"/>
              </w:rPr>
              <w:t>?</w:t>
            </w:r>
          </w:p>
          <w:p w:rsidR="00FF0A4C" w:rsidRDefault="00FF0A4C" w:rsidP="00930631">
            <w:pPr>
              <w:spacing w:after="0" w:line="240" w:lineRule="auto"/>
              <w:rPr>
                <w:rFonts w:eastAsia="PMingLiU" w:cs="Times New Roman"/>
                <w:i/>
                <w:sz w:val="18"/>
                <w:szCs w:val="18"/>
              </w:rPr>
            </w:pPr>
          </w:p>
          <w:p w:rsidR="00CB3A16" w:rsidRDefault="00CB3A16" w:rsidP="00930631">
            <w:pPr>
              <w:spacing w:after="0" w:line="240" w:lineRule="auto"/>
              <w:rPr>
                <w:rFonts w:eastAsia="PMingLiU" w:cs="Times New Roman"/>
                <w:i/>
                <w:sz w:val="18"/>
                <w:szCs w:val="18"/>
              </w:rPr>
            </w:pPr>
            <w:r>
              <w:rPr>
                <w:rFonts w:eastAsia="PMingLiU" w:cs="Times New Roman"/>
                <w:i/>
                <w:sz w:val="18"/>
                <w:szCs w:val="18"/>
              </w:rPr>
              <w:t xml:space="preserve">Think-Pair-Share allows students to demonstrate their depth of knowledge of the objective and acts as a performance assessment for both student and teacher.  </w:t>
            </w:r>
          </w:p>
          <w:p w:rsidR="00CB3A16" w:rsidRDefault="00CB3A16" w:rsidP="00930631">
            <w:pPr>
              <w:spacing w:after="0" w:line="240" w:lineRule="auto"/>
              <w:rPr>
                <w:rFonts w:eastAsia="PMingLiU" w:cs="Times New Roman"/>
                <w:i/>
                <w:sz w:val="18"/>
                <w:szCs w:val="18"/>
              </w:rPr>
            </w:pPr>
          </w:p>
          <w:p w:rsidR="00CB3A16" w:rsidRPr="00AC245E" w:rsidRDefault="004E33E6" w:rsidP="00930631">
            <w:pPr>
              <w:spacing w:after="0" w:line="240" w:lineRule="auto"/>
              <w:rPr>
                <w:rFonts w:eastAsia="PMingLiU" w:cs="Times New Roman"/>
                <w:i/>
                <w:sz w:val="18"/>
                <w:szCs w:val="18"/>
              </w:rPr>
            </w:pPr>
            <w:r>
              <w:rPr>
                <w:rFonts w:eastAsia="PMingLiU" w:cs="Times New Roman"/>
                <w:i/>
                <w:sz w:val="18"/>
                <w:szCs w:val="18"/>
              </w:rPr>
              <w:t xml:space="preserve">The written closure gives students personal voice to reflect on the 3 major concepts as well as consider their comfort level in movement. </w:t>
            </w:r>
          </w:p>
        </w:tc>
      </w:tr>
      <w:tr w:rsidR="00FF0A4C" w:rsidRPr="00F879DE">
        <w:trPr>
          <w:trHeight w:val="516"/>
        </w:trPr>
        <w:tc>
          <w:tcPr>
            <w:tcW w:w="2430" w:type="dxa"/>
            <w:shd w:val="clear" w:color="auto" w:fill="FFFFFF" w:themeFill="background1"/>
          </w:tcPr>
          <w:p w:rsidR="00FF0A4C" w:rsidRPr="006F2EB8" w:rsidRDefault="00FF0A4C" w:rsidP="00391511">
            <w:pPr>
              <w:spacing w:after="0"/>
              <w:rPr>
                <w:rFonts w:eastAsia="PMingLiU" w:cs="Times New Roman"/>
                <w:b/>
                <w:i/>
                <w:sz w:val="18"/>
                <w:szCs w:val="18"/>
              </w:rPr>
            </w:pPr>
            <w:r w:rsidRPr="006F2EB8">
              <w:rPr>
                <w:rFonts w:eastAsia="PMingLiU" w:cs="Times New Roman"/>
                <w:b/>
                <w:i/>
                <w:sz w:val="18"/>
                <w:szCs w:val="18"/>
              </w:rPr>
              <w:t xml:space="preserve">The Learning Experience will </w:t>
            </w:r>
          </w:p>
        </w:tc>
        <w:tc>
          <w:tcPr>
            <w:tcW w:w="8910" w:type="dxa"/>
            <w:shd w:val="clear" w:color="auto" w:fill="FFFFFF" w:themeFill="background1"/>
          </w:tcPr>
          <w:p w:rsidR="00FF0A4C" w:rsidRDefault="00FF0A4C" w:rsidP="00EC4ACD">
            <w:pPr>
              <w:rPr>
                <w:rFonts w:eastAsia="PMingLiU" w:cs="Times New Roman"/>
                <w:b/>
                <w:i/>
                <w:sz w:val="20"/>
                <w:szCs w:val="20"/>
              </w:rPr>
            </w:pPr>
            <w:r w:rsidRPr="00C71619">
              <w:rPr>
                <w:rFonts w:eastAsia="PMingLiU" w:cs="Times New Roman"/>
                <w:b/>
                <w:i/>
                <w:sz w:val="20"/>
                <w:szCs w:val="20"/>
              </w:rPr>
              <w:t xml:space="preserve">Learning Experience </w:t>
            </w:r>
            <w:r w:rsidR="003079C8">
              <w:rPr>
                <w:rFonts w:eastAsia="PMingLiU" w:cs="Times New Roman"/>
                <w:b/>
                <w:i/>
                <w:sz w:val="20"/>
                <w:szCs w:val="20"/>
              </w:rPr>
              <w:t>/ Lesson</w:t>
            </w:r>
          </w:p>
          <w:p w:rsidR="00D50A0E" w:rsidRDefault="00D86C7F" w:rsidP="00EC4ACD">
            <w:pPr>
              <w:rPr>
                <w:rFonts w:eastAsia="PMingLiU" w:cs="Times New Roman"/>
                <w:b/>
                <w:i/>
                <w:sz w:val="20"/>
                <w:szCs w:val="20"/>
              </w:rPr>
            </w:pPr>
            <w:r>
              <w:rPr>
                <w:rFonts w:eastAsia="PMingLiU" w:cs="Times New Roman"/>
                <w:b/>
                <w:i/>
                <w:sz w:val="20"/>
                <w:szCs w:val="20"/>
              </w:rPr>
              <w:t xml:space="preserve">Name Dance:  </w:t>
            </w:r>
          </w:p>
          <w:p w:rsidR="00D50A0E" w:rsidRPr="00D47395" w:rsidRDefault="00D86C7F" w:rsidP="00D50A0E">
            <w:pPr>
              <w:pStyle w:val="ListParagraph"/>
              <w:numPr>
                <w:ilvl w:val="0"/>
                <w:numId w:val="21"/>
              </w:numPr>
              <w:rPr>
                <w:rFonts w:eastAsia="PMingLiU" w:cs="Times New Roman"/>
                <w:sz w:val="18"/>
                <w:szCs w:val="20"/>
              </w:rPr>
            </w:pPr>
            <w:r w:rsidRPr="00D47395">
              <w:rPr>
                <w:rFonts w:eastAsia="PMingLiU" w:cs="Times New Roman"/>
                <w:sz w:val="18"/>
                <w:szCs w:val="20"/>
              </w:rPr>
              <w:t xml:space="preserve">The teacher will instruct students to move into a circle.  </w:t>
            </w:r>
          </w:p>
          <w:p w:rsidR="00D50A0E" w:rsidRPr="00D47395" w:rsidRDefault="00D86C7F" w:rsidP="00D50A0E">
            <w:pPr>
              <w:pStyle w:val="ListParagraph"/>
              <w:numPr>
                <w:ilvl w:val="0"/>
                <w:numId w:val="21"/>
              </w:numPr>
              <w:rPr>
                <w:rFonts w:eastAsia="PMingLiU" w:cs="Times New Roman"/>
                <w:sz w:val="18"/>
                <w:szCs w:val="20"/>
              </w:rPr>
            </w:pPr>
            <w:r w:rsidRPr="00D47395">
              <w:rPr>
                <w:rFonts w:eastAsia="PMingLiU" w:cs="Times New Roman"/>
                <w:sz w:val="18"/>
                <w:szCs w:val="20"/>
              </w:rPr>
              <w:t xml:space="preserve">The teacher will stand in the middle of the circle to </w:t>
            </w:r>
            <w:r w:rsidR="00D50A0E" w:rsidRPr="00D47395">
              <w:rPr>
                <w:rFonts w:eastAsia="PMingLiU" w:cs="Times New Roman"/>
                <w:sz w:val="18"/>
                <w:szCs w:val="20"/>
              </w:rPr>
              <w:t>give instructions for the</w:t>
            </w:r>
            <w:r w:rsidR="000568B6" w:rsidRPr="00D47395">
              <w:rPr>
                <w:rFonts w:eastAsia="PMingLiU" w:cs="Times New Roman"/>
                <w:sz w:val="18"/>
                <w:szCs w:val="20"/>
              </w:rPr>
              <w:t xml:space="preserve"> “Name Dance</w:t>
            </w:r>
            <w:r w:rsidR="00D50A0E" w:rsidRPr="00D47395">
              <w:rPr>
                <w:rFonts w:eastAsia="PMingLiU" w:cs="Times New Roman"/>
                <w:sz w:val="18"/>
                <w:szCs w:val="20"/>
              </w:rPr>
              <w:t xml:space="preserve">.”  </w:t>
            </w:r>
          </w:p>
          <w:p w:rsidR="00D50A0E" w:rsidRPr="00D47395" w:rsidRDefault="00D50A0E" w:rsidP="00D50A0E">
            <w:pPr>
              <w:pStyle w:val="ListParagraph"/>
              <w:numPr>
                <w:ilvl w:val="0"/>
                <w:numId w:val="21"/>
              </w:numPr>
              <w:rPr>
                <w:rFonts w:eastAsia="PMingLiU" w:cs="Times New Roman"/>
                <w:sz w:val="18"/>
                <w:szCs w:val="20"/>
              </w:rPr>
            </w:pPr>
            <w:r w:rsidRPr="00D47395">
              <w:rPr>
                <w:rFonts w:eastAsia="PMingLiU" w:cs="Times New Roman"/>
                <w:sz w:val="18"/>
                <w:szCs w:val="20"/>
              </w:rPr>
              <w:t xml:space="preserve"> The teacher will</w:t>
            </w:r>
            <w:r w:rsidR="00522580" w:rsidRPr="00D47395">
              <w:rPr>
                <w:rFonts w:eastAsia="PMingLiU" w:cs="Times New Roman"/>
                <w:sz w:val="18"/>
                <w:szCs w:val="20"/>
              </w:rPr>
              <w:t xml:space="preserve"> describe &amp;</w:t>
            </w:r>
            <w:r w:rsidRPr="00D47395">
              <w:rPr>
                <w:rFonts w:eastAsia="PMingLiU" w:cs="Times New Roman"/>
                <w:sz w:val="18"/>
                <w:szCs w:val="20"/>
              </w:rPr>
              <w:t xml:space="preserve"> model</w:t>
            </w:r>
            <w:r w:rsidR="00522580" w:rsidRPr="00D47395">
              <w:rPr>
                <w:rFonts w:eastAsia="PMingLiU" w:cs="Times New Roman"/>
                <w:sz w:val="18"/>
                <w:szCs w:val="20"/>
              </w:rPr>
              <w:t xml:space="preserve"> the “name dance” by</w:t>
            </w:r>
            <w:r w:rsidRPr="00D47395">
              <w:rPr>
                <w:rFonts w:eastAsia="PMingLiU" w:cs="Times New Roman"/>
                <w:sz w:val="18"/>
                <w:szCs w:val="20"/>
              </w:rPr>
              <w:t xml:space="preserve"> using the whole body and/or separate body parts “painting” their first name in the space around them.  The movements should be sustained, continuous, and recognizable.</w:t>
            </w:r>
            <w:r w:rsidR="00EF4DF0" w:rsidRPr="00D47395">
              <w:rPr>
                <w:rFonts w:eastAsia="PMingLiU" w:cs="Times New Roman"/>
                <w:sz w:val="18"/>
                <w:szCs w:val="20"/>
              </w:rPr>
              <w:t xml:space="preserve">  The teacher may want to say the letter as they dance the movement for the first time. </w:t>
            </w:r>
          </w:p>
          <w:p w:rsidR="00D50A0E" w:rsidRPr="00D47395" w:rsidRDefault="00D50A0E" w:rsidP="00D50A0E">
            <w:pPr>
              <w:pStyle w:val="ListParagraph"/>
              <w:numPr>
                <w:ilvl w:val="0"/>
                <w:numId w:val="21"/>
              </w:numPr>
              <w:rPr>
                <w:rFonts w:eastAsia="PMingLiU" w:cs="Times New Roman"/>
                <w:sz w:val="18"/>
                <w:szCs w:val="20"/>
              </w:rPr>
            </w:pPr>
            <w:r w:rsidRPr="00D47395">
              <w:rPr>
                <w:rFonts w:eastAsia="PMingLiU" w:cs="Times New Roman"/>
                <w:sz w:val="18"/>
                <w:szCs w:val="20"/>
              </w:rPr>
              <w:t>The teacher will demonstrate the 1</w:t>
            </w:r>
            <w:r w:rsidRPr="00D47395">
              <w:rPr>
                <w:rFonts w:eastAsia="PMingLiU" w:cs="Times New Roman"/>
                <w:sz w:val="18"/>
                <w:szCs w:val="20"/>
                <w:vertAlign w:val="superscript"/>
              </w:rPr>
              <w:t>st</w:t>
            </w:r>
            <w:r w:rsidRPr="00D47395">
              <w:rPr>
                <w:rFonts w:eastAsia="PMingLiU" w:cs="Times New Roman"/>
                <w:sz w:val="18"/>
                <w:szCs w:val="20"/>
              </w:rPr>
              <w:t xml:space="preserve"> letter and ask the class to repeat the movement back to him/her  </w:t>
            </w:r>
            <w:r w:rsidR="000568B6" w:rsidRPr="00D47395">
              <w:rPr>
                <w:rFonts w:eastAsia="PMingLiU" w:cs="Times New Roman"/>
                <w:sz w:val="18"/>
                <w:szCs w:val="20"/>
              </w:rPr>
              <w:t xml:space="preserve">using a call and response movement.  </w:t>
            </w:r>
            <w:r w:rsidR="00EF4DF0" w:rsidRPr="00D47395">
              <w:rPr>
                <w:rFonts w:eastAsia="PMingLiU" w:cs="Times New Roman"/>
                <w:sz w:val="18"/>
                <w:szCs w:val="20"/>
              </w:rPr>
              <w:t xml:space="preserve">The teacher may want to start with a call and response of clapping.  </w:t>
            </w:r>
          </w:p>
          <w:p w:rsidR="000568B6" w:rsidRPr="00D47395" w:rsidRDefault="00D50A0E" w:rsidP="000568B6">
            <w:pPr>
              <w:pStyle w:val="ListParagraph"/>
              <w:numPr>
                <w:ilvl w:val="0"/>
                <w:numId w:val="21"/>
              </w:numPr>
              <w:rPr>
                <w:rFonts w:eastAsia="PMingLiU" w:cs="Times New Roman"/>
                <w:sz w:val="18"/>
                <w:szCs w:val="20"/>
              </w:rPr>
            </w:pPr>
            <w:r w:rsidRPr="00D47395">
              <w:rPr>
                <w:rFonts w:eastAsia="PMingLiU" w:cs="Times New Roman"/>
                <w:sz w:val="18"/>
                <w:szCs w:val="20"/>
              </w:rPr>
              <w:t>The teacher will ask the student</w:t>
            </w:r>
            <w:r w:rsidR="000568B6" w:rsidRPr="00D47395">
              <w:rPr>
                <w:rFonts w:eastAsia="PMingLiU" w:cs="Times New Roman"/>
                <w:sz w:val="18"/>
                <w:szCs w:val="20"/>
              </w:rPr>
              <w:t>s to simultaneously mirror the teacher’s</w:t>
            </w:r>
            <w:r w:rsidRPr="00D47395">
              <w:rPr>
                <w:rFonts w:eastAsia="PMingLiU" w:cs="Times New Roman"/>
                <w:sz w:val="18"/>
                <w:szCs w:val="20"/>
              </w:rPr>
              <w:t xml:space="preserve"> entire name.  </w:t>
            </w:r>
          </w:p>
          <w:p w:rsidR="000568B6" w:rsidRPr="00D47395" w:rsidRDefault="000568B6" w:rsidP="000568B6">
            <w:pPr>
              <w:pStyle w:val="ListParagraph"/>
              <w:numPr>
                <w:ilvl w:val="0"/>
                <w:numId w:val="21"/>
              </w:numPr>
              <w:rPr>
                <w:rFonts w:eastAsia="PMingLiU" w:cs="Times New Roman"/>
                <w:sz w:val="18"/>
                <w:szCs w:val="20"/>
              </w:rPr>
            </w:pPr>
            <w:r w:rsidRPr="00D47395">
              <w:rPr>
                <w:rFonts w:eastAsia="PMingLiU" w:cs="Times New Roman"/>
                <w:sz w:val="18"/>
                <w:szCs w:val="20"/>
              </w:rPr>
              <w:t>T</w:t>
            </w:r>
            <w:r w:rsidR="00B8194C" w:rsidRPr="00D47395">
              <w:rPr>
                <w:rFonts w:eastAsia="PMingLiU" w:cs="Times New Roman"/>
                <w:sz w:val="18"/>
                <w:szCs w:val="20"/>
              </w:rPr>
              <w:t xml:space="preserve">he teacher will instruct the students to close their eyes and visualize painting their name in the space around them. </w:t>
            </w:r>
          </w:p>
          <w:p w:rsidR="000568B6" w:rsidRPr="00D47395" w:rsidRDefault="000568B6" w:rsidP="000568B6">
            <w:pPr>
              <w:pStyle w:val="ListParagraph"/>
              <w:numPr>
                <w:ilvl w:val="0"/>
                <w:numId w:val="21"/>
              </w:numPr>
              <w:rPr>
                <w:rFonts w:eastAsia="PMingLiU" w:cs="Times New Roman"/>
                <w:sz w:val="18"/>
                <w:szCs w:val="20"/>
              </w:rPr>
            </w:pPr>
            <w:r w:rsidRPr="00D47395">
              <w:rPr>
                <w:rFonts w:eastAsia="PMingLiU" w:cs="Times New Roman"/>
                <w:sz w:val="18"/>
                <w:szCs w:val="20"/>
              </w:rPr>
              <w:t xml:space="preserve">The class altogether will practice their name at the same time.  </w:t>
            </w:r>
          </w:p>
          <w:p w:rsidR="00DE558E" w:rsidRPr="00D47395" w:rsidRDefault="00DE558E" w:rsidP="000568B6">
            <w:pPr>
              <w:pStyle w:val="ListParagraph"/>
              <w:numPr>
                <w:ilvl w:val="0"/>
                <w:numId w:val="21"/>
              </w:numPr>
              <w:rPr>
                <w:rFonts w:eastAsia="PMingLiU" w:cs="Times New Roman"/>
                <w:sz w:val="18"/>
                <w:szCs w:val="20"/>
              </w:rPr>
            </w:pPr>
            <w:r w:rsidRPr="00D47395">
              <w:rPr>
                <w:rFonts w:eastAsia="PMingLiU" w:cs="Times New Roman"/>
                <w:sz w:val="18"/>
                <w:szCs w:val="20"/>
              </w:rPr>
              <w:t>Going one at a time around the circle, the students will share</w:t>
            </w:r>
            <w:r w:rsidR="00B8194C" w:rsidRPr="00D47395">
              <w:rPr>
                <w:rFonts w:eastAsia="PMingLiU" w:cs="Times New Roman"/>
                <w:sz w:val="18"/>
                <w:szCs w:val="20"/>
              </w:rPr>
              <w:t xml:space="preserve"> their name dance while the rest of the class mirrors their name dance</w:t>
            </w:r>
            <w:r w:rsidR="000568B6" w:rsidRPr="00D47395">
              <w:rPr>
                <w:rFonts w:eastAsia="PMingLiU" w:cs="Times New Roman"/>
                <w:sz w:val="18"/>
                <w:szCs w:val="20"/>
              </w:rPr>
              <w:t xml:space="preserve"> simultaneously</w:t>
            </w:r>
            <w:r w:rsidR="00B8194C" w:rsidRPr="00D47395">
              <w:rPr>
                <w:rFonts w:eastAsia="PMingLiU" w:cs="Times New Roman"/>
                <w:sz w:val="18"/>
                <w:szCs w:val="20"/>
              </w:rPr>
              <w:t xml:space="preserve">.  </w:t>
            </w:r>
          </w:p>
          <w:p w:rsidR="00DE558E" w:rsidRPr="00D47395" w:rsidRDefault="00DE558E" w:rsidP="00EC4ACD">
            <w:pPr>
              <w:rPr>
                <w:rFonts w:eastAsia="PMingLiU" w:cs="Times New Roman"/>
                <w:sz w:val="18"/>
                <w:szCs w:val="20"/>
              </w:rPr>
            </w:pPr>
            <w:r w:rsidRPr="00D47395">
              <w:rPr>
                <w:rFonts w:eastAsia="PMingLiU" w:cs="Times New Roman"/>
                <w:sz w:val="18"/>
                <w:szCs w:val="20"/>
              </w:rPr>
              <w:t xml:space="preserve">Modifications: </w:t>
            </w:r>
            <w:r w:rsidR="00B8194C" w:rsidRPr="00D47395">
              <w:rPr>
                <w:rFonts w:eastAsia="PMingLiU" w:cs="Times New Roman"/>
                <w:sz w:val="18"/>
                <w:szCs w:val="20"/>
              </w:rPr>
              <w:t>students perform alone first, add levels,</w:t>
            </w:r>
            <w:r w:rsidR="00506A2A" w:rsidRPr="00D47395">
              <w:rPr>
                <w:rFonts w:eastAsia="PMingLiU" w:cs="Times New Roman"/>
                <w:sz w:val="18"/>
                <w:szCs w:val="20"/>
              </w:rPr>
              <w:t xml:space="preserve"> students share inside ci</w:t>
            </w:r>
            <w:r w:rsidR="00EF4DF0" w:rsidRPr="00D47395">
              <w:rPr>
                <w:rFonts w:eastAsia="PMingLiU" w:cs="Times New Roman"/>
                <w:sz w:val="18"/>
                <w:szCs w:val="20"/>
              </w:rPr>
              <w:t xml:space="preserve">rcle, reflect/adjust/re-share, remind that the movement does not need to look exact.  </w:t>
            </w:r>
          </w:p>
          <w:p w:rsidR="00522580" w:rsidRDefault="00506A2A" w:rsidP="00EC4ACD">
            <w:pPr>
              <w:rPr>
                <w:rFonts w:eastAsia="PMingLiU" w:cs="Times New Roman"/>
                <w:b/>
                <w:i/>
                <w:sz w:val="20"/>
                <w:szCs w:val="20"/>
              </w:rPr>
            </w:pPr>
            <w:r>
              <w:rPr>
                <w:rFonts w:eastAsia="PMingLiU" w:cs="Times New Roman"/>
                <w:b/>
                <w:i/>
                <w:sz w:val="20"/>
                <w:szCs w:val="20"/>
              </w:rPr>
              <w:t xml:space="preserve">Partner Mirroring: </w:t>
            </w:r>
          </w:p>
          <w:p w:rsidR="00522580" w:rsidRPr="00D47395" w:rsidRDefault="00522580" w:rsidP="00357101">
            <w:pPr>
              <w:pStyle w:val="ListParagraph"/>
              <w:rPr>
                <w:sz w:val="18"/>
              </w:rPr>
            </w:pPr>
            <w:r w:rsidRPr="00D47395">
              <w:rPr>
                <w:sz w:val="18"/>
              </w:rPr>
              <w:t xml:space="preserve">1.)  </w:t>
            </w:r>
            <w:r w:rsidR="00506A2A" w:rsidRPr="00D47395">
              <w:rPr>
                <w:sz w:val="18"/>
              </w:rPr>
              <w:t xml:space="preserve">Teacher introduces energy by discussing and demonstrating </w:t>
            </w:r>
            <w:r w:rsidR="00A71D85" w:rsidRPr="00D47395">
              <w:rPr>
                <w:sz w:val="18"/>
              </w:rPr>
              <w:t xml:space="preserve">energy </w:t>
            </w:r>
            <w:r w:rsidR="00506A2A" w:rsidRPr="00D47395">
              <w:rPr>
                <w:sz w:val="18"/>
              </w:rPr>
              <w:t xml:space="preserve">qualities. </w:t>
            </w:r>
          </w:p>
          <w:p w:rsidR="009E54A1" w:rsidRPr="00D47395" w:rsidRDefault="00522580" w:rsidP="00357101">
            <w:pPr>
              <w:pStyle w:val="ListParagraph"/>
              <w:rPr>
                <w:sz w:val="18"/>
              </w:rPr>
            </w:pPr>
            <w:r w:rsidRPr="00D47395">
              <w:rPr>
                <w:sz w:val="18"/>
              </w:rPr>
              <w:t>2.)</w:t>
            </w:r>
            <w:r w:rsidR="00506A2A" w:rsidRPr="00D47395">
              <w:rPr>
                <w:sz w:val="18"/>
              </w:rPr>
              <w:t xml:space="preserve"> Teacher will then invite students to participate in </w:t>
            </w:r>
            <w:r w:rsidR="00A71D85" w:rsidRPr="00D47395">
              <w:rPr>
                <w:sz w:val="18"/>
              </w:rPr>
              <w:t xml:space="preserve">experiential </w:t>
            </w:r>
            <w:r w:rsidR="00B86A6D" w:rsidRPr="00D47395">
              <w:rPr>
                <w:sz w:val="18"/>
              </w:rPr>
              <w:t xml:space="preserve">learning </w:t>
            </w:r>
            <w:r w:rsidR="00A71D85" w:rsidRPr="00D47395">
              <w:rPr>
                <w:sz w:val="18"/>
              </w:rPr>
              <w:t xml:space="preserve">of a variety of energy qualities such as: sharp, smooth, shaky, smooth, swingy, percussive, etc .  </w:t>
            </w:r>
          </w:p>
          <w:p w:rsidR="00D86C7F" w:rsidRPr="00D47395" w:rsidRDefault="009E54A1" w:rsidP="00357101">
            <w:pPr>
              <w:pStyle w:val="ListParagraph"/>
              <w:rPr>
                <w:sz w:val="18"/>
              </w:rPr>
            </w:pPr>
            <w:r w:rsidRPr="00D47395">
              <w:rPr>
                <w:sz w:val="18"/>
              </w:rPr>
              <w:t xml:space="preserve">3.)  </w:t>
            </w:r>
            <w:r w:rsidR="00506A2A" w:rsidRPr="00D47395">
              <w:rPr>
                <w:sz w:val="18"/>
              </w:rPr>
              <w:t>Teacher gives instructions for “partner mirroring” exercise</w:t>
            </w:r>
            <w:r w:rsidR="00A71D85" w:rsidRPr="00D47395">
              <w:rPr>
                <w:sz w:val="18"/>
              </w:rPr>
              <w:t xml:space="preserve">: </w:t>
            </w:r>
            <w:r w:rsidR="00357101" w:rsidRPr="00D47395">
              <w:rPr>
                <w:sz w:val="18"/>
              </w:rPr>
              <w:t>1.)</w:t>
            </w:r>
            <w:r w:rsidR="00A71D85" w:rsidRPr="00D47395">
              <w:rPr>
                <w:sz w:val="18"/>
              </w:rPr>
              <w:t xml:space="preserve"> Students will work with partners (teacher/student choice) in their own space. 2.)</w:t>
            </w:r>
            <w:r w:rsidR="00506A2A" w:rsidRPr="00D47395">
              <w:rPr>
                <w:sz w:val="18"/>
              </w:rPr>
              <w:t xml:space="preserve"> The students will face eachother and take turns mirroring their partners original name dance.</w:t>
            </w:r>
            <w:r w:rsidR="00B86A6D" w:rsidRPr="00D47395">
              <w:rPr>
                <w:sz w:val="18"/>
              </w:rPr>
              <w:t xml:space="preserve"> </w:t>
            </w:r>
            <w:r w:rsidR="00506A2A" w:rsidRPr="00D47395">
              <w:rPr>
                <w:sz w:val="18"/>
              </w:rPr>
              <w:t xml:space="preserve"> </w:t>
            </w:r>
            <w:r w:rsidR="00A71D85" w:rsidRPr="00D47395">
              <w:rPr>
                <w:sz w:val="18"/>
              </w:rPr>
              <w:t>3.)</w:t>
            </w:r>
            <w:r w:rsidR="00506A2A" w:rsidRPr="00D47395">
              <w:rPr>
                <w:sz w:val="18"/>
              </w:rPr>
              <w:t xml:space="preserve">  The students will then</w:t>
            </w:r>
            <w:r w:rsidR="00B86A6D" w:rsidRPr="00D47395">
              <w:rPr>
                <w:sz w:val="18"/>
              </w:rPr>
              <w:t xml:space="preserve"> individually or with their</w:t>
            </w:r>
            <w:r w:rsidR="00A71D85" w:rsidRPr="00D47395">
              <w:rPr>
                <w:sz w:val="18"/>
              </w:rPr>
              <w:t xml:space="preserve"> partner’s assistance</w:t>
            </w:r>
            <w:r w:rsidR="00506A2A" w:rsidRPr="00D47395">
              <w:rPr>
                <w:sz w:val="18"/>
              </w:rPr>
              <w:t xml:space="preserve"> </w:t>
            </w:r>
            <w:r w:rsidR="00A71D85" w:rsidRPr="00D47395">
              <w:rPr>
                <w:sz w:val="18"/>
              </w:rPr>
              <w:t xml:space="preserve">modify their name dance by adding 2 different energy qualities.  4.)  The students will then take turns mirroring their partner’s revised energy name dance. </w:t>
            </w:r>
          </w:p>
          <w:p w:rsidR="00D86C7F" w:rsidRPr="00D47395" w:rsidRDefault="00506A2A" w:rsidP="00EC4ACD">
            <w:pPr>
              <w:rPr>
                <w:rFonts w:eastAsia="PMingLiU" w:cs="Times New Roman"/>
                <w:sz w:val="18"/>
                <w:szCs w:val="20"/>
              </w:rPr>
            </w:pPr>
            <w:r w:rsidRPr="00D47395">
              <w:rPr>
                <w:rFonts w:eastAsia="PMingLiU" w:cs="Times New Roman"/>
                <w:sz w:val="18"/>
                <w:szCs w:val="20"/>
              </w:rPr>
              <w:t xml:space="preserve">Modifications: </w:t>
            </w:r>
            <w:r w:rsidR="00D86C7F" w:rsidRPr="00D47395">
              <w:rPr>
                <w:rFonts w:eastAsia="PMingLiU" w:cs="Times New Roman"/>
                <w:sz w:val="18"/>
                <w:szCs w:val="20"/>
              </w:rPr>
              <w:t xml:space="preserve"> </w:t>
            </w:r>
            <w:r w:rsidR="00B86A6D" w:rsidRPr="00D47395">
              <w:rPr>
                <w:rFonts w:eastAsia="PMingLiU" w:cs="Times New Roman"/>
                <w:sz w:val="18"/>
                <w:szCs w:val="20"/>
              </w:rPr>
              <w:t xml:space="preserve">teacher demonstrates their revised name dance, </w:t>
            </w:r>
            <w:r w:rsidR="00A71D85" w:rsidRPr="00D47395">
              <w:rPr>
                <w:rFonts w:eastAsia="PMingLiU" w:cs="Times New Roman"/>
                <w:sz w:val="18"/>
                <w:szCs w:val="20"/>
              </w:rPr>
              <w:t>Adding last name, teaching eachother their name dance</w:t>
            </w:r>
          </w:p>
          <w:p w:rsidR="00522580" w:rsidRDefault="00E82225" w:rsidP="00522580">
            <w:pPr>
              <w:spacing w:after="0"/>
              <w:rPr>
                <w:rFonts w:eastAsia="PMingLiU" w:cs="Times New Roman"/>
                <w:b/>
                <w:sz w:val="18"/>
                <w:szCs w:val="18"/>
              </w:rPr>
            </w:pPr>
            <w:r w:rsidRPr="00522580">
              <w:rPr>
                <w:rFonts w:eastAsia="PMingLiU" w:cs="Times New Roman"/>
                <w:b/>
                <w:sz w:val="18"/>
                <w:szCs w:val="18"/>
              </w:rPr>
              <w:t xml:space="preserve">Instructional Strategy chosen:  </w:t>
            </w:r>
          </w:p>
          <w:p w:rsidR="00522580" w:rsidRPr="00D47395" w:rsidRDefault="00522580" w:rsidP="00522580">
            <w:pPr>
              <w:spacing w:after="0"/>
              <w:rPr>
                <w:rFonts w:eastAsia="PMingLiU" w:cs="Times New Roman"/>
                <w:sz w:val="18"/>
                <w:szCs w:val="18"/>
              </w:rPr>
            </w:pPr>
            <w:r w:rsidRPr="00D47395">
              <w:rPr>
                <w:rFonts w:eastAsia="PMingLiU" w:cs="Times New Roman"/>
                <w:sz w:val="18"/>
                <w:szCs w:val="18"/>
              </w:rPr>
              <w:t>Direct Instruction: Teacher-provided inquiry question, Teacher modeling</w:t>
            </w:r>
          </w:p>
          <w:p w:rsidR="00522580" w:rsidRPr="00D47395" w:rsidRDefault="00522580" w:rsidP="009E54A1">
            <w:pPr>
              <w:spacing w:after="0"/>
              <w:rPr>
                <w:rFonts w:eastAsia="PMingLiU" w:cs="Times New Roman"/>
                <w:sz w:val="18"/>
                <w:szCs w:val="18"/>
              </w:rPr>
            </w:pPr>
            <w:r w:rsidRPr="00D47395">
              <w:rPr>
                <w:rFonts w:eastAsia="PMingLiU" w:cs="Times New Roman"/>
                <w:sz w:val="18"/>
                <w:szCs w:val="18"/>
              </w:rPr>
              <w:t>Interactive Instruction: Structured Improv, Collaborative groups</w:t>
            </w:r>
          </w:p>
          <w:p w:rsidR="00522580" w:rsidRPr="00D47395" w:rsidRDefault="00522580" w:rsidP="009E54A1">
            <w:pPr>
              <w:spacing w:after="0"/>
              <w:rPr>
                <w:rFonts w:eastAsia="PMingLiU" w:cs="Times New Roman"/>
                <w:sz w:val="18"/>
                <w:szCs w:val="18"/>
              </w:rPr>
            </w:pPr>
            <w:r w:rsidRPr="00D47395">
              <w:rPr>
                <w:rFonts w:eastAsia="PMingLiU" w:cs="Times New Roman"/>
                <w:sz w:val="18"/>
                <w:szCs w:val="18"/>
              </w:rPr>
              <w:t>Individual Study: brainstorming</w:t>
            </w:r>
          </w:p>
          <w:p w:rsidR="00522580" w:rsidRPr="00D47395" w:rsidRDefault="00522580" w:rsidP="009E54A1">
            <w:pPr>
              <w:spacing w:after="0"/>
              <w:rPr>
                <w:rFonts w:eastAsia="PMingLiU" w:cs="Times New Roman"/>
                <w:sz w:val="18"/>
                <w:szCs w:val="18"/>
              </w:rPr>
            </w:pPr>
            <w:r w:rsidRPr="00D47395">
              <w:rPr>
                <w:rFonts w:eastAsia="PMingLiU" w:cs="Times New Roman"/>
                <w:sz w:val="18"/>
                <w:szCs w:val="18"/>
              </w:rPr>
              <w:t>Indirect Instruction: Decision making, focused imaging, composing</w:t>
            </w:r>
          </w:p>
          <w:p w:rsidR="00522580" w:rsidRPr="00D47395" w:rsidRDefault="00522580" w:rsidP="009E54A1">
            <w:pPr>
              <w:spacing w:after="0"/>
              <w:rPr>
                <w:rFonts w:eastAsia="PMingLiU" w:cs="Times New Roman"/>
                <w:sz w:val="18"/>
                <w:szCs w:val="18"/>
              </w:rPr>
            </w:pPr>
            <w:r w:rsidRPr="00D47395">
              <w:rPr>
                <w:rFonts w:eastAsia="PMingLiU" w:cs="Times New Roman"/>
                <w:sz w:val="18"/>
                <w:szCs w:val="18"/>
              </w:rPr>
              <w:t>Experiential: Hands-on, Think/Pair/Share,  structured improv</w:t>
            </w:r>
          </w:p>
          <w:p w:rsidR="00522580" w:rsidRDefault="00522580" w:rsidP="00E82225">
            <w:pPr>
              <w:spacing w:after="0" w:line="240" w:lineRule="auto"/>
              <w:rPr>
                <w:rFonts w:eastAsia="PMingLiU" w:cs="Times New Roman"/>
                <w:b/>
                <w:sz w:val="18"/>
                <w:szCs w:val="18"/>
              </w:rPr>
            </w:pPr>
          </w:p>
          <w:p w:rsidR="00D86C7F" w:rsidRPr="009E54A1" w:rsidRDefault="00E82225" w:rsidP="00E82225">
            <w:pPr>
              <w:spacing w:after="0" w:line="240" w:lineRule="auto"/>
              <w:rPr>
                <w:rFonts w:eastAsia="PMingLiU" w:cs="Times New Roman"/>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r w:rsidR="00B86A6D" w:rsidRPr="009E54A1">
              <w:rPr>
                <w:rFonts w:eastAsia="PMingLiU" w:cs="Times New Roman"/>
                <w:sz w:val="18"/>
                <w:szCs w:val="18"/>
              </w:rPr>
              <w:t>Instructional strategies scaffold the objective/learnin</w:t>
            </w:r>
            <w:r w:rsidR="009E54A1">
              <w:rPr>
                <w:rFonts w:eastAsia="PMingLiU" w:cs="Times New Roman"/>
                <w:sz w:val="18"/>
                <w:szCs w:val="18"/>
              </w:rPr>
              <w:t>g target and assesses the learned skills</w:t>
            </w:r>
            <w:r w:rsidR="00B86A6D" w:rsidRPr="009E54A1">
              <w:rPr>
                <w:rFonts w:eastAsia="PMingLiU" w:cs="Times New Roman"/>
                <w:sz w:val="18"/>
                <w:szCs w:val="18"/>
              </w:rPr>
              <w:t xml:space="preserve">. </w:t>
            </w:r>
            <w:r w:rsidR="009E54A1">
              <w:rPr>
                <w:rFonts w:eastAsia="PMingLiU" w:cs="Times New Roman"/>
                <w:sz w:val="18"/>
                <w:szCs w:val="18"/>
              </w:rPr>
              <w:t xml:space="preserve">Instructional tactics provide support for deep understanding of the </w:t>
            </w:r>
            <w:r w:rsidR="00357101">
              <w:rPr>
                <w:rFonts w:eastAsia="PMingLiU" w:cs="Times New Roman"/>
                <w:sz w:val="18"/>
                <w:szCs w:val="18"/>
              </w:rPr>
              <w:t>concepts and skills.</w:t>
            </w:r>
          </w:p>
          <w:p w:rsidR="00D86C7F" w:rsidRDefault="00D86C7F" w:rsidP="00E82225">
            <w:pPr>
              <w:spacing w:after="0" w:line="240" w:lineRule="auto"/>
              <w:rPr>
                <w:rFonts w:eastAsia="PMingLiU" w:cs="Times New Roman"/>
                <w:b/>
                <w:sz w:val="18"/>
                <w:szCs w:val="18"/>
              </w:rPr>
            </w:pPr>
          </w:p>
          <w:p w:rsidR="00E82225" w:rsidRPr="00E82225" w:rsidRDefault="00E82225" w:rsidP="00E82225">
            <w:pPr>
              <w:spacing w:after="0" w:line="240" w:lineRule="auto"/>
              <w:rPr>
                <w:rFonts w:eastAsia="PMingLiU" w:cs="Times New Roman"/>
                <w:sz w:val="18"/>
                <w:szCs w:val="18"/>
              </w:rPr>
            </w:pPr>
          </w:p>
          <w:p w:rsidR="00FF0A4C" w:rsidRDefault="00635381" w:rsidP="00E82225">
            <w:pPr>
              <w:rPr>
                <w:rFonts w:eastAsia="PMingLiU" w:cs="Times New Roman"/>
                <w:b/>
                <w:sz w:val="18"/>
                <w:szCs w:val="18"/>
              </w:rPr>
            </w:pPr>
            <w:r w:rsidRPr="00D47395">
              <w:rPr>
                <w:rFonts w:eastAsia="PMingLiU" w:cs="Times New Roman"/>
                <w:b/>
                <w:sz w:val="18"/>
                <w:szCs w:val="18"/>
              </w:rPr>
              <w:t>How does this strategy support meeting the “just-right challenge,” or “building relationships,” or “creating relevancy,” or “fostering disciplinary literacy”?</w:t>
            </w:r>
            <w:r>
              <w:rPr>
                <w:rFonts w:eastAsia="PMingLiU" w:cs="Times New Roman"/>
                <w:b/>
                <w:sz w:val="18"/>
                <w:szCs w:val="18"/>
              </w:rPr>
              <w:t xml:space="preserve">  </w:t>
            </w:r>
          </w:p>
          <w:p w:rsidR="00B03EF3" w:rsidRPr="00D47395" w:rsidRDefault="00B03EF3" w:rsidP="00E82225">
            <w:pPr>
              <w:rPr>
                <w:rFonts w:eastAsia="PMingLiU" w:cs="Times New Roman"/>
                <w:sz w:val="18"/>
                <w:szCs w:val="18"/>
              </w:rPr>
            </w:pPr>
            <w:r w:rsidRPr="00D47395">
              <w:rPr>
                <w:rFonts w:eastAsia="PMingLiU" w:cs="Times New Roman"/>
                <w:sz w:val="18"/>
                <w:szCs w:val="18"/>
              </w:rPr>
              <w:t>Circle Na</w:t>
            </w:r>
            <w:r w:rsidR="005816AA" w:rsidRPr="00D47395">
              <w:rPr>
                <w:rFonts w:eastAsia="PMingLiU" w:cs="Times New Roman"/>
                <w:sz w:val="18"/>
                <w:szCs w:val="18"/>
              </w:rPr>
              <w:t>me Dance Game along with Partner Mirroring will support “buildi</w:t>
            </w:r>
            <w:r w:rsidR="006F1434" w:rsidRPr="00D47395">
              <w:rPr>
                <w:rFonts w:eastAsia="PMingLiU" w:cs="Times New Roman"/>
                <w:sz w:val="18"/>
                <w:szCs w:val="18"/>
              </w:rPr>
              <w:t>ng relationships” along with build</w:t>
            </w:r>
            <w:r w:rsidR="005816AA" w:rsidRPr="00D47395">
              <w:rPr>
                <w:rFonts w:eastAsia="PMingLiU" w:cs="Times New Roman"/>
                <w:sz w:val="18"/>
                <w:szCs w:val="18"/>
              </w:rPr>
              <w:t xml:space="preserve">ing community by valuing each student’s movement choice. </w:t>
            </w:r>
          </w:p>
          <w:p w:rsidR="005816AA" w:rsidRPr="00A459CA" w:rsidRDefault="005816AA" w:rsidP="00E82225">
            <w:pPr>
              <w:rPr>
                <w:rFonts w:eastAsia="PMingLiU" w:cs="Times New Roman"/>
                <w:b/>
                <w:i/>
                <w:sz w:val="20"/>
                <w:szCs w:val="20"/>
              </w:rPr>
            </w:pPr>
            <w:r w:rsidRPr="00D47395">
              <w:rPr>
                <w:rFonts w:eastAsia="PMingLiU" w:cs="Times New Roman"/>
                <w:sz w:val="18"/>
                <w:szCs w:val="18"/>
              </w:rPr>
              <w:t>“Fostering Disciplinary Literacy” will be supported by Partner Mirroring and Individual Revision by demonstrating the understanding of key vocabulary terms.</w:t>
            </w:r>
            <w:r>
              <w:rPr>
                <w:rFonts w:eastAsia="PMingLiU" w:cs="Times New Roman"/>
                <w:b/>
                <w:sz w:val="18"/>
                <w:szCs w:val="18"/>
              </w:rPr>
              <w:t xml:space="preserve"> </w:t>
            </w:r>
          </w:p>
        </w:tc>
        <w:tc>
          <w:tcPr>
            <w:tcW w:w="3150" w:type="dxa"/>
            <w:vMerge/>
            <w:shd w:val="pct5" w:color="F2DBDB" w:themeColor="accent2" w:themeTint="33" w:fill="F2DBDB" w:themeFill="accent2" w:themeFillTint="33"/>
          </w:tcPr>
          <w:p w:rsidR="00FF0A4C" w:rsidRPr="00AC245E" w:rsidRDefault="00FF0A4C" w:rsidP="00930631">
            <w:pPr>
              <w:spacing w:after="0" w:line="240" w:lineRule="auto"/>
              <w:rPr>
                <w:rFonts w:eastAsia="PMingLiU" w:cs="Times New Roman"/>
                <w:i/>
                <w:sz w:val="18"/>
                <w:szCs w:val="18"/>
              </w:rPr>
            </w:pPr>
          </w:p>
        </w:tc>
      </w:tr>
      <w:tr w:rsidR="00FF0A4C" w:rsidRPr="00F879DE">
        <w:trPr>
          <w:trHeight w:val="1523"/>
        </w:trPr>
        <w:tc>
          <w:tcPr>
            <w:tcW w:w="2430" w:type="dxa"/>
            <w:tcBorders>
              <w:bottom w:val="single" w:sz="6" w:space="0" w:color="auto"/>
            </w:tcBorders>
            <w:shd w:val="clear" w:color="auto" w:fill="FFFFFF" w:themeFill="background1"/>
          </w:tcPr>
          <w:p w:rsidR="00FF0A4C" w:rsidRPr="006F2EB8" w:rsidRDefault="00FF0A4C" w:rsidP="0072712A">
            <w:pPr>
              <w:spacing w:after="0"/>
              <w:rPr>
                <w:rFonts w:eastAsia="PMingLiU" w:cs="Times New Roman"/>
                <w:b/>
                <w:i/>
                <w:sz w:val="18"/>
                <w:szCs w:val="18"/>
              </w:rPr>
            </w:pPr>
            <w:r w:rsidRPr="006F2EB8">
              <w:rPr>
                <w:rFonts w:eastAsia="PMingLiU" w:cs="Times New Roman"/>
                <w:b/>
                <w:i/>
                <w:sz w:val="18"/>
                <w:szCs w:val="18"/>
              </w:rPr>
              <w:t xml:space="preserve">The closing activity </w:t>
            </w:r>
            <w:r>
              <w:rPr>
                <w:rFonts w:eastAsia="PMingLiU" w:cs="Times New Roman"/>
                <w:b/>
                <w:i/>
                <w:sz w:val="18"/>
                <w:szCs w:val="18"/>
              </w:rPr>
              <w:t>reinforces the learning.</w:t>
            </w:r>
          </w:p>
        </w:tc>
        <w:tc>
          <w:tcPr>
            <w:tcW w:w="8910" w:type="dxa"/>
            <w:shd w:val="clear" w:color="auto" w:fill="FFFFFF" w:themeFill="background1"/>
          </w:tcPr>
          <w:p w:rsidR="00FF0A4C" w:rsidRPr="00C71619" w:rsidRDefault="00FF0A4C" w:rsidP="00A459CA">
            <w:pPr>
              <w:rPr>
                <w:rFonts w:eastAsia="PMingLiU" w:cs="Times New Roman"/>
                <w:b/>
                <w:i/>
                <w:sz w:val="20"/>
                <w:szCs w:val="20"/>
              </w:rPr>
            </w:pPr>
            <w:r w:rsidRPr="00C71619">
              <w:rPr>
                <w:rFonts w:eastAsia="PMingLiU" w:cs="Times New Roman"/>
                <w:b/>
                <w:i/>
                <w:sz w:val="20"/>
                <w:szCs w:val="20"/>
              </w:rPr>
              <w:t>Closure</w:t>
            </w:r>
          </w:p>
          <w:p w:rsidR="00E82225" w:rsidRDefault="00E82225" w:rsidP="00E82225">
            <w:pPr>
              <w:rPr>
                <w:rFonts w:eastAsia="PMingLiU" w:cs="Times New Roman"/>
                <w:b/>
                <w:sz w:val="18"/>
                <w:szCs w:val="18"/>
              </w:rPr>
            </w:pPr>
            <w:r>
              <w:rPr>
                <w:rFonts w:eastAsia="PMingLiU" w:cs="Times New Roman"/>
                <w:b/>
                <w:sz w:val="18"/>
                <w:szCs w:val="18"/>
              </w:rPr>
              <w:t>Instructional Strategy chosen</w:t>
            </w:r>
            <w:r w:rsidRPr="00F879DE">
              <w:rPr>
                <w:rFonts w:eastAsia="PMingLiU" w:cs="Times New Roman"/>
                <w:b/>
                <w:sz w:val="18"/>
                <w:szCs w:val="18"/>
              </w:rPr>
              <w:t>:</w:t>
            </w:r>
            <w:r>
              <w:rPr>
                <w:rFonts w:eastAsia="PMingLiU" w:cs="Times New Roman"/>
                <w:b/>
                <w:sz w:val="18"/>
                <w:szCs w:val="18"/>
              </w:rPr>
              <w:t xml:space="preserve">  </w:t>
            </w:r>
            <w:r w:rsidR="00357101" w:rsidRPr="00C70F5B">
              <w:rPr>
                <w:rFonts w:eastAsia="PMingLiU" w:cs="Times New Roman"/>
                <w:sz w:val="18"/>
                <w:szCs w:val="18"/>
              </w:rPr>
              <w:t>Individual Study: brainstorming, Assigned Questions through journaling</w:t>
            </w:r>
          </w:p>
          <w:p w:rsidR="008D27A4" w:rsidRPr="0058004C" w:rsidRDefault="008D27A4" w:rsidP="00E82225">
            <w:pPr>
              <w:rPr>
                <w:rFonts w:eastAsia="PMingLiU" w:cs="Times New Roman"/>
                <w:sz w:val="18"/>
                <w:szCs w:val="18"/>
              </w:rPr>
            </w:pPr>
            <w:r>
              <w:rPr>
                <w:rFonts w:eastAsia="PMingLiU" w:cs="Times New Roman"/>
                <w:b/>
                <w:sz w:val="18"/>
                <w:szCs w:val="18"/>
              </w:rPr>
              <w:t xml:space="preserve">Journal Question: </w:t>
            </w:r>
            <w:r w:rsidRPr="0058004C">
              <w:rPr>
                <w:rFonts w:eastAsia="PMingLiU" w:cs="Times New Roman"/>
                <w:sz w:val="18"/>
                <w:szCs w:val="18"/>
              </w:rPr>
              <w:t>In 2-3 sentences, discuss which concept (space, time, or energy) made you feel most comforta</w:t>
            </w:r>
            <w:r w:rsidR="0058004C" w:rsidRPr="0058004C">
              <w:rPr>
                <w:rFonts w:eastAsia="PMingLiU" w:cs="Times New Roman"/>
                <w:sz w:val="18"/>
                <w:szCs w:val="18"/>
              </w:rPr>
              <w:t>ble in today’s improvisations and why.</w:t>
            </w:r>
          </w:p>
          <w:p w:rsidR="00E82225" w:rsidRDefault="00E82225" w:rsidP="00E82225">
            <w:pPr>
              <w:spacing w:after="0" w:line="240" w:lineRule="auto"/>
              <w:rPr>
                <w:rFonts w:eastAsia="PMingLiU" w:cs="Times New Roman"/>
                <w:b/>
                <w:sz w:val="18"/>
                <w:szCs w:val="18"/>
              </w:rPr>
            </w:pPr>
            <w:r>
              <w:rPr>
                <w:rFonts w:eastAsia="PMingLiU" w:cs="Times New Roman"/>
                <w:b/>
                <w:sz w:val="18"/>
                <w:szCs w:val="18"/>
              </w:rPr>
              <w:t>Why is this strategy impactful</w:t>
            </w:r>
            <w:r w:rsidRPr="00F879DE">
              <w:rPr>
                <w:rFonts w:eastAsia="PMingLiU" w:cs="Times New Roman"/>
                <w:b/>
                <w:sz w:val="18"/>
                <w:szCs w:val="18"/>
              </w:rPr>
              <w:t>:</w:t>
            </w:r>
            <w:r>
              <w:rPr>
                <w:rFonts w:eastAsia="PMingLiU" w:cs="Times New Roman"/>
                <w:b/>
                <w:sz w:val="18"/>
                <w:szCs w:val="18"/>
              </w:rPr>
              <w:t xml:space="preserve">  </w:t>
            </w:r>
          </w:p>
          <w:p w:rsidR="008D27A4" w:rsidRPr="00357101" w:rsidRDefault="008D27A4" w:rsidP="00E82225">
            <w:pPr>
              <w:spacing w:after="0" w:line="240" w:lineRule="auto"/>
              <w:rPr>
                <w:rFonts w:eastAsia="PMingLiU" w:cs="Times New Roman"/>
                <w:sz w:val="18"/>
                <w:szCs w:val="18"/>
              </w:rPr>
            </w:pPr>
            <w:r w:rsidRPr="00357101">
              <w:rPr>
                <w:rFonts w:eastAsia="PMingLiU" w:cs="Times New Roman"/>
                <w:sz w:val="18"/>
                <w:szCs w:val="18"/>
              </w:rPr>
              <w:t>Teachers can reflect/modify lesson (successes/needs work)</w:t>
            </w:r>
            <w:r w:rsidR="00357101" w:rsidRPr="00357101">
              <w:rPr>
                <w:rFonts w:eastAsia="PMingLiU" w:cs="Times New Roman"/>
                <w:sz w:val="18"/>
                <w:szCs w:val="18"/>
              </w:rPr>
              <w:t>.</w:t>
            </w:r>
          </w:p>
          <w:p w:rsidR="008D27A4" w:rsidRPr="00357101" w:rsidRDefault="008D27A4" w:rsidP="00E82225">
            <w:pPr>
              <w:spacing w:after="0" w:line="240" w:lineRule="auto"/>
              <w:rPr>
                <w:rFonts w:eastAsia="PMingLiU" w:cs="Times New Roman"/>
                <w:sz w:val="18"/>
                <w:szCs w:val="18"/>
              </w:rPr>
            </w:pPr>
            <w:r w:rsidRPr="00357101">
              <w:rPr>
                <w:rFonts w:eastAsia="PMingLiU" w:cs="Times New Roman"/>
                <w:sz w:val="18"/>
                <w:szCs w:val="18"/>
              </w:rPr>
              <w:t>Journal entry acts as body of work for reflection of experiences.</w:t>
            </w:r>
          </w:p>
          <w:p w:rsidR="008D27A4" w:rsidRDefault="008D27A4" w:rsidP="00E82225">
            <w:pPr>
              <w:spacing w:after="0" w:line="240" w:lineRule="auto"/>
              <w:rPr>
                <w:rFonts w:eastAsia="PMingLiU" w:cs="Times New Roman"/>
                <w:b/>
                <w:sz w:val="18"/>
                <w:szCs w:val="18"/>
              </w:rPr>
            </w:pPr>
          </w:p>
          <w:p w:rsidR="008D27A4" w:rsidRPr="00E82225" w:rsidRDefault="008D27A4" w:rsidP="00E82225">
            <w:pPr>
              <w:spacing w:after="0" w:line="240" w:lineRule="auto"/>
              <w:rPr>
                <w:rFonts w:eastAsia="PMingLiU" w:cs="Times New Roman"/>
                <w:sz w:val="18"/>
                <w:szCs w:val="18"/>
              </w:rPr>
            </w:pPr>
          </w:p>
          <w:p w:rsidR="00FF0A4C" w:rsidRDefault="00635381" w:rsidP="00E82225">
            <w:pPr>
              <w:rPr>
                <w:rFonts w:eastAsia="PMingLiU" w:cs="Times New Roman"/>
                <w:b/>
                <w:sz w:val="18"/>
                <w:szCs w:val="18"/>
              </w:rPr>
            </w:pPr>
            <w:r w:rsidRPr="00C70F5B">
              <w:rPr>
                <w:rFonts w:eastAsia="PMingLiU" w:cs="Times New Roman"/>
                <w:b/>
                <w:sz w:val="18"/>
                <w:szCs w:val="18"/>
              </w:rPr>
              <w:t>How does this strategy support meeting the “just-right challenge,” or “building relationships,” or “creating relevancy,” or “fostering disciplinary literacy”?</w:t>
            </w:r>
            <w:r>
              <w:rPr>
                <w:rFonts w:eastAsia="PMingLiU" w:cs="Times New Roman"/>
                <w:b/>
                <w:sz w:val="18"/>
                <w:szCs w:val="18"/>
              </w:rPr>
              <w:t xml:space="preserve">  </w:t>
            </w:r>
          </w:p>
          <w:p w:rsidR="005816AA" w:rsidRPr="00C70F5B" w:rsidRDefault="005816AA" w:rsidP="00E82225">
            <w:pPr>
              <w:rPr>
                <w:rFonts w:eastAsia="PMingLiU" w:cs="Times New Roman"/>
                <w:sz w:val="18"/>
                <w:szCs w:val="18"/>
              </w:rPr>
            </w:pPr>
            <w:r w:rsidRPr="00C70F5B">
              <w:rPr>
                <w:rFonts w:eastAsia="PMingLiU" w:cs="Times New Roman"/>
                <w:sz w:val="18"/>
                <w:szCs w:val="18"/>
              </w:rPr>
              <w:t>This closing relflection will support “Fostering Disciplinary Literacy” by providing students a chance to evaluate the lea</w:t>
            </w:r>
            <w:r w:rsidR="006F1434" w:rsidRPr="00C70F5B">
              <w:rPr>
                <w:rFonts w:eastAsia="PMingLiU" w:cs="Times New Roman"/>
                <w:sz w:val="18"/>
                <w:szCs w:val="18"/>
              </w:rPr>
              <w:t>rned dance concepts and structur</w:t>
            </w:r>
            <w:r w:rsidRPr="00C70F5B">
              <w:rPr>
                <w:rFonts w:eastAsia="PMingLiU" w:cs="Times New Roman"/>
                <w:sz w:val="18"/>
                <w:szCs w:val="18"/>
              </w:rPr>
              <w:t xml:space="preserve">ed improvisations. </w:t>
            </w:r>
          </w:p>
          <w:p w:rsidR="005816AA" w:rsidRPr="005816AA" w:rsidRDefault="005816AA" w:rsidP="00E82225">
            <w:pPr>
              <w:rPr>
                <w:rFonts w:eastAsia="PMingLiU" w:cs="Times New Roman"/>
                <w:b/>
                <w:sz w:val="18"/>
                <w:szCs w:val="18"/>
              </w:rPr>
            </w:pPr>
            <w:r w:rsidRPr="00C70F5B">
              <w:rPr>
                <w:rFonts w:eastAsia="PMingLiU" w:cs="Times New Roman"/>
                <w:sz w:val="18"/>
                <w:szCs w:val="18"/>
              </w:rPr>
              <w:t xml:space="preserve">This exercise also supports </w:t>
            </w:r>
            <w:r w:rsidR="006F1434" w:rsidRPr="00C70F5B">
              <w:rPr>
                <w:rFonts w:eastAsia="PMingLiU" w:cs="Times New Roman"/>
                <w:sz w:val="18"/>
                <w:szCs w:val="18"/>
              </w:rPr>
              <w:t xml:space="preserve">the </w:t>
            </w:r>
            <w:r w:rsidRPr="00C70F5B">
              <w:rPr>
                <w:rFonts w:eastAsia="PMingLiU" w:cs="Times New Roman"/>
                <w:sz w:val="18"/>
                <w:szCs w:val="18"/>
              </w:rPr>
              <w:t>“Just-Right Challenge” by including the opportunity to practice individual writing skills.</w:t>
            </w:r>
            <w:r>
              <w:rPr>
                <w:rFonts w:eastAsia="PMingLiU" w:cs="Times New Roman"/>
                <w:b/>
                <w:sz w:val="18"/>
                <w:szCs w:val="18"/>
              </w:rPr>
              <w:t xml:space="preserve"> </w:t>
            </w:r>
          </w:p>
        </w:tc>
        <w:tc>
          <w:tcPr>
            <w:tcW w:w="3150" w:type="dxa"/>
            <w:vMerge/>
            <w:shd w:val="pct5" w:color="F2DBDB" w:themeColor="accent2" w:themeTint="33" w:fill="F2DBDB" w:themeFill="accent2" w:themeFillTint="33"/>
          </w:tcPr>
          <w:p w:rsidR="00FF0A4C" w:rsidRPr="00AC245E" w:rsidRDefault="00FF0A4C" w:rsidP="00930631">
            <w:pPr>
              <w:spacing w:after="0" w:line="240" w:lineRule="auto"/>
              <w:rPr>
                <w:rFonts w:eastAsia="PMingLiU" w:cs="Times New Roman"/>
                <w:i/>
                <w:sz w:val="18"/>
                <w:szCs w:val="18"/>
              </w:rPr>
            </w:pPr>
          </w:p>
        </w:tc>
      </w:tr>
      <w:tr w:rsidR="00323AAD" w:rsidRPr="00F879DE">
        <w:trPr>
          <w:trHeight w:val="1523"/>
        </w:trPr>
        <w:tc>
          <w:tcPr>
            <w:tcW w:w="2430" w:type="dxa"/>
            <w:shd w:val="clear" w:color="F2DBDB" w:themeColor="accent2" w:themeTint="33" w:fill="auto"/>
          </w:tcPr>
          <w:p w:rsidR="00323AAD" w:rsidRPr="002B41F6" w:rsidRDefault="002B41F6" w:rsidP="00391511">
            <w:pPr>
              <w:spacing w:after="0"/>
              <w:rPr>
                <w:rFonts w:eastAsia="PMingLiU" w:cs="Times New Roman"/>
                <w:b/>
                <w:i/>
                <w:sz w:val="18"/>
                <w:szCs w:val="18"/>
              </w:rPr>
            </w:pPr>
            <w:r w:rsidRPr="002B41F6">
              <w:rPr>
                <w:rFonts w:eastAsia="PMingLiU" w:cs="Times New Roman"/>
                <w:b/>
                <w:i/>
                <w:sz w:val="18"/>
                <w:szCs w:val="18"/>
              </w:rPr>
              <w:t>Technological resources that will support student learning and move</w:t>
            </w:r>
            <w:r w:rsidR="00FB1812">
              <w:rPr>
                <w:rFonts w:eastAsia="PMingLiU" w:cs="Times New Roman"/>
                <w:b/>
                <w:i/>
                <w:sz w:val="18"/>
                <w:szCs w:val="18"/>
              </w:rPr>
              <w:t xml:space="preserve"> students</w:t>
            </w:r>
            <w:r w:rsidRPr="002B41F6">
              <w:rPr>
                <w:rFonts w:eastAsia="PMingLiU" w:cs="Times New Roman"/>
                <w:b/>
                <w:i/>
                <w:sz w:val="18"/>
                <w:szCs w:val="18"/>
              </w:rPr>
              <w:t xml:space="preserve"> toward the learning target</w:t>
            </w:r>
            <w:r w:rsidR="00FB1812">
              <w:rPr>
                <w:rFonts w:eastAsia="PMingLiU" w:cs="Times New Roman"/>
                <w:b/>
                <w:i/>
                <w:sz w:val="18"/>
                <w:szCs w:val="18"/>
              </w:rPr>
              <w:t>.</w:t>
            </w:r>
          </w:p>
        </w:tc>
        <w:tc>
          <w:tcPr>
            <w:tcW w:w="8910" w:type="dxa"/>
            <w:shd w:val="clear" w:color="auto" w:fill="FFFFFF" w:themeFill="background1"/>
          </w:tcPr>
          <w:p w:rsidR="00323AAD" w:rsidRDefault="00323AAD" w:rsidP="00A459CA">
            <w:pPr>
              <w:rPr>
                <w:rFonts w:eastAsia="PMingLiU" w:cs="Times New Roman"/>
                <w:b/>
                <w:i/>
                <w:sz w:val="18"/>
                <w:szCs w:val="18"/>
              </w:rPr>
            </w:pPr>
            <w:r>
              <w:rPr>
                <w:rFonts w:eastAsia="PMingLiU" w:cs="Times New Roman"/>
                <w:b/>
                <w:i/>
                <w:sz w:val="18"/>
                <w:szCs w:val="18"/>
              </w:rPr>
              <w:t>Technological Resource and application:</w:t>
            </w:r>
          </w:p>
          <w:p w:rsidR="002B41F6" w:rsidRPr="00A6393F" w:rsidRDefault="008D27A4" w:rsidP="00B54751">
            <w:pPr>
              <w:rPr>
                <w:rFonts w:eastAsia="PMingLiU" w:cs="Times New Roman"/>
                <w:sz w:val="18"/>
                <w:szCs w:val="18"/>
              </w:rPr>
            </w:pPr>
            <w:r w:rsidRPr="00A6393F">
              <w:rPr>
                <w:rFonts w:eastAsia="PMingLiU" w:cs="Times New Roman"/>
                <w:sz w:val="18"/>
                <w:szCs w:val="18"/>
              </w:rPr>
              <w:t xml:space="preserve">Teacher could incorporate music as needed.  </w:t>
            </w:r>
          </w:p>
        </w:tc>
        <w:tc>
          <w:tcPr>
            <w:tcW w:w="3150" w:type="dxa"/>
            <w:shd w:val="pct5" w:color="F2DBDB" w:themeColor="accent2" w:themeTint="33" w:fill="F2DBDB" w:themeFill="accent2" w:themeFillTint="33"/>
          </w:tcPr>
          <w:p w:rsidR="00323AAD" w:rsidRDefault="002B41F6" w:rsidP="00930631">
            <w:pPr>
              <w:spacing w:after="0" w:line="240" w:lineRule="auto"/>
              <w:rPr>
                <w:rFonts w:eastAsia="PMingLiU" w:cs="Times New Roman"/>
                <w:i/>
                <w:sz w:val="18"/>
                <w:szCs w:val="18"/>
              </w:rPr>
            </w:pPr>
            <w:r w:rsidRPr="00AC245E">
              <w:rPr>
                <w:rFonts w:eastAsia="PMingLiU" w:cs="Times New Roman"/>
                <w:i/>
                <w:sz w:val="18"/>
                <w:szCs w:val="18"/>
              </w:rPr>
              <w:t>How will my students and I strategically use technology resources to enhance the learning experience (and support “meetingthe just-right challenge,” “building relationships,” “creating relevancy,” and/or “fostering disciplinary literacy”)?</w:t>
            </w:r>
          </w:p>
          <w:p w:rsidR="004E33E6" w:rsidRDefault="004E33E6" w:rsidP="00930631">
            <w:pPr>
              <w:spacing w:after="0" w:line="240" w:lineRule="auto"/>
              <w:rPr>
                <w:rFonts w:eastAsia="PMingLiU" w:cs="Times New Roman"/>
                <w:i/>
                <w:sz w:val="18"/>
                <w:szCs w:val="18"/>
              </w:rPr>
            </w:pPr>
          </w:p>
          <w:p w:rsidR="004E33E6" w:rsidRPr="00AC245E" w:rsidRDefault="004E33E6" w:rsidP="00930631">
            <w:pPr>
              <w:spacing w:after="0" w:line="240" w:lineRule="auto"/>
              <w:rPr>
                <w:rFonts w:eastAsia="PMingLiU" w:cs="Times New Roman"/>
                <w:i/>
                <w:sz w:val="18"/>
                <w:szCs w:val="18"/>
              </w:rPr>
            </w:pPr>
          </w:p>
        </w:tc>
      </w:tr>
      <w:tr w:rsidR="00323AAD" w:rsidRPr="00F879DE">
        <w:trPr>
          <w:trHeight w:val="1781"/>
        </w:trPr>
        <w:tc>
          <w:tcPr>
            <w:tcW w:w="2430" w:type="dxa"/>
            <w:shd w:val="clear" w:color="F2DBDB" w:themeColor="accent2" w:themeTint="33" w:fill="auto"/>
          </w:tcPr>
          <w:p w:rsidR="00323AAD" w:rsidRDefault="002B41F6" w:rsidP="00391511">
            <w:pPr>
              <w:keepNext/>
              <w:rPr>
                <w:rFonts w:eastAsia="PMingLiU" w:cs="Times New Roman"/>
                <w:b/>
                <w:i/>
                <w:sz w:val="18"/>
                <w:szCs w:val="18"/>
              </w:rPr>
            </w:pPr>
            <w:r>
              <w:rPr>
                <w:rFonts w:eastAsia="PMingLiU" w:cs="Times New Roman"/>
                <w:b/>
                <w:i/>
                <w:sz w:val="18"/>
                <w:szCs w:val="18"/>
              </w:rPr>
              <w:t>Formative assessment will be a quick Check for Understanding in which students will demonstr</w:t>
            </w:r>
            <w:r w:rsidR="00FB1812">
              <w:rPr>
                <w:rFonts w:eastAsia="PMingLiU" w:cs="Times New Roman"/>
                <w:b/>
                <w:i/>
                <w:sz w:val="18"/>
                <w:szCs w:val="18"/>
              </w:rPr>
              <w:t>ate they are or are not on track.</w:t>
            </w:r>
          </w:p>
        </w:tc>
        <w:tc>
          <w:tcPr>
            <w:tcW w:w="8910" w:type="dxa"/>
            <w:shd w:val="clear" w:color="auto" w:fill="FFFFFF" w:themeFill="background1"/>
          </w:tcPr>
          <w:p w:rsidR="00323AAD" w:rsidRDefault="00323AAD" w:rsidP="00971AFC">
            <w:pPr>
              <w:rPr>
                <w:rFonts w:eastAsia="PMingLiU" w:cs="Times New Roman"/>
                <w:b/>
                <w:i/>
                <w:sz w:val="18"/>
                <w:szCs w:val="18"/>
              </w:rPr>
            </w:pPr>
            <w:r>
              <w:rPr>
                <w:rFonts w:eastAsia="PMingLiU" w:cs="Times New Roman"/>
                <w:b/>
                <w:i/>
                <w:sz w:val="18"/>
                <w:szCs w:val="18"/>
              </w:rPr>
              <w:t xml:space="preserve">Formative </w:t>
            </w:r>
            <w:r w:rsidRPr="00F75637">
              <w:rPr>
                <w:rFonts w:eastAsia="PMingLiU" w:cs="Times New Roman"/>
                <w:b/>
                <w:i/>
                <w:sz w:val="18"/>
                <w:szCs w:val="18"/>
              </w:rPr>
              <w:t xml:space="preserve">Assessment </w:t>
            </w:r>
          </w:p>
          <w:p w:rsidR="006F1434" w:rsidRDefault="002B41F6" w:rsidP="00971AFC">
            <w:pPr>
              <w:rPr>
                <w:rFonts w:eastAsia="PMingLiU" w:cs="Times New Roman"/>
                <w:b/>
                <w:sz w:val="18"/>
                <w:szCs w:val="18"/>
              </w:rPr>
            </w:pPr>
            <w:r>
              <w:rPr>
                <w:rFonts w:eastAsia="PMingLiU" w:cs="Times New Roman"/>
                <w:b/>
                <w:sz w:val="18"/>
                <w:szCs w:val="18"/>
              </w:rPr>
              <w:t>Fo</w:t>
            </w:r>
            <w:r w:rsidR="007468DF">
              <w:rPr>
                <w:rFonts w:eastAsia="PMingLiU" w:cs="Times New Roman"/>
                <w:b/>
                <w:sz w:val="18"/>
                <w:szCs w:val="18"/>
              </w:rPr>
              <w:t>rmative Assessment tool/method</w:t>
            </w:r>
            <w:r>
              <w:rPr>
                <w:rFonts w:eastAsia="PMingLiU" w:cs="Times New Roman"/>
                <w:b/>
                <w:sz w:val="18"/>
                <w:szCs w:val="18"/>
              </w:rPr>
              <w:t xml:space="preserve">:  </w:t>
            </w:r>
            <w:r w:rsidR="006F1434" w:rsidRPr="00357101">
              <w:rPr>
                <w:rFonts w:eastAsia="PMingLiU" w:cs="Times New Roman"/>
                <w:sz w:val="18"/>
                <w:szCs w:val="18"/>
              </w:rPr>
              <w:t>Students will be assessed by both an informal performance of their partner mirroring and their journal entry</w:t>
            </w:r>
            <w:r w:rsidR="006F1434">
              <w:rPr>
                <w:rFonts w:eastAsia="PMingLiU" w:cs="Times New Roman"/>
                <w:b/>
                <w:sz w:val="18"/>
                <w:szCs w:val="18"/>
              </w:rPr>
              <w:t xml:space="preserve">. </w:t>
            </w:r>
          </w:p>
          <w:p w:rsidR="006F1434" w:rsidRPr="00357101" w:rsidRDefault="002B41F6" w:rsidP="00E82225">
            <w:pPr>
              <w:spacing w:after="0" w:line="240" w:lineRule="auto"/>
              <w:rPr>
                <w:rFonts w:eastAsia="PMingLiU" w:cs="Times New Roman"/>
                <w:b/>
                <w:sz w:val="18"/>
                <w:szCs w:val="18"/>
              </w:rPr>
            </w:pPr>
            <w:r>
              <w:rPr>
                <w:rFonts w:eastAsia="PMingLiU" w:cs="Times New Roman"/>
                <w:b/>
                <w:sz w:val="18"/>
                <w:szCs w:val="18"/>
              </w:rPr>
              <w:t>Learning indicators of</w:t>
            </w:r>
            <w:r w:rsidRPr="002B41F6">
              <w:rPr>
                <w:rFonts w:eastAsia="PMingLiU" w:cs="Times New Roman"/>
                <w:b/>
                <w:sz w:val="18"/>
                <w:szCs w:val="18"/>
              </w:rPr>
              <w:t xml:space="preserve"> success:  </w:t>
            </w:r>
          </w:p>
          <w:p w:rsidR="006F1434" w:rsidRPr="006F1434" w:rsidRDefault="006F1434" w:rsidP="00E82225">
            <w:pPr>
              <w:spacing w:after="0" w:line="240" w:lineRule="auto"/>
              <w:rPr>
                <w:rFonts w:eastAsia="PMingLiU" w:cs="Times New Roman"/>
                <w:sz w:val="18"/>
                <w:szCs w:val="18"/>
              </w:rPr>
            </w:pPr>
            <w:r>
              <w:rPr>
                <w:rFonts w:eastAsia="PMingLiU" w:cs="Times New Roman"/>
                <w:sz w:val="18"/>
                <w:szCs w:val="18"/>
              </w:rPr>
              <w:t xml:space="preserve">By their ability to utilize the learned concepts and apply them to physical movement. </w:t>
            </w:r>
          </w:p>
          <w:p w:rsidR="004C05AA" w:rsidRPr="00ED301F" w:rsidRDefault="004C05AA" w:rsidP="00952D70">
            <w:pPr>
              <w:pStyle w:val="NormalWeb"/>
              <w:rPr>
                <w:b/>
              </w:rPr>
            </w:pPr>
          </w:p>
        </w:tc>
        <w:tc>
          <w:tcPr>
            <w:tcW w:w="3150" w:type="dxa"/>
            <w:shd w:val="pct5" w:color="F2DBDB" w:themeColor="accent2" w:themeTint="33" w:fill="F2DBDB" w:themeFill="accent2" w:themeFillTint="33"/>
          </w:tcPr>
          <w:p w:rsidR="00323AAD" w:rsidRDefault="002B41F6" w:rsidP="00323AAD">
            <w:pPr>
              <w:rPr>
                <w:rFonts w:eastAsia="PMingLiU" w:cs="Times New Roman"/>
                <w:i/>
                <w:sz w:val="18"/>
                <w:szCs w:val="18"/>
              </w:rPr>
            </w:pPr>
            <w:r w:rsidRPr="00AC245E">
              <w:rPr>
                <w:rFonts w:eastAsia="PMingLiU" w:cs="Times New Roman"/>
                <w:i/>
                <w:sz w:val="18"/>
                <w:szCs w:val="18"/>
              </w:rPr>
              <w:t>What “indicators of</w:t>
            </w:r>
            <w:r w:rsidR="007F26FC">
              <w:rPr>
                <w:rFonts w:eastAsia="PMingLiU" w:cs="Times New Roman"/>
                <w:i/>
                <w:sz w:val="18"/>
                <w:szCs w:val="18"/>
              </w:rPr>
              <w:t xml:space="preserve"> success” will show that the st</w:t>
            </w:r>
            <w:r w:rsidRPr="00AC245E">
              <w:rPr>
                <w:rFonts w:eastAsia="PMingLiU" w:cs="Times New Roman"/>
                <w:i/>
                <w:sz w:val="18"/>
                <w:szCs w:val="18"/>
              </w:rPr>
              <w:t>udents are gaining mastery?</w:t>
            </w:r>
          </w:p>
          <w:p w:rsidR="004E33E6" w:rsidRPr="00AC245E" w:rsidRDefault="004E33E6" w:rsidP="00323AAD">
            <w:pPr>
              <w:rPr>
                <w:rFonts w:eastAsia="PMingLiU" w:cs="Times New Roman"/>
                <w:i/>
                <w:sz w:val="18"/>
                <w:szCs w:val="18"/>
              </w:rPr>
            </w:pPr>
            <w:r>
              <w:rPr>
                <w:rFonts w:eastAsia="PMingLiU" w:cs="Times New Roman"/>
                <w:i/>
                <w:sz w:val="18"/>
                <w:szCs w:val="18"/>
              </w:rPr>
              <w:t xml:space="preserve">Growth in movement and class community, completed revision of name dance, </w:t>
            </w:r>
            <w:bookmarkStart w:id="0" w:name="_GoBack"/>
            <w:bookmarkEnd w:id="0"/>
          </w:p>
          <w:p w:rsidR="00323AAD" w:rsidRPr="00AC245E" w:rsidRDefault="00323AAD" w:rsidP="00323AAD">
            <w:pPr>
              <w:rPr>
                <w:rFonts w:eastAsia="PMingLiU" w:cs="Times New Roman"/>
                <w:sz w:val="18"/>
                <w:szCs w:val="18"/>
              </w:rPr>
            </w:pPr>
            <w:r w:rsidRPr="00AC245E">
              <w:rPr>
                <w:rFonts w:eastAsia="PMingLiU" w:cs="Times New Roman"/>
                <w:i/>
                <w:sz w:val="18"/>
                <w:szCs w:val="18"/>
              </w:rPr>
              <w:t>How will I use that evidence in a feedback loop?</w:t>
            </w:r>
          </w:p>
        </w:tc>
      </w:tr>
    </w:tbl>
    <w:p w:rsidR="00A016DC" w:rsidRPr="00A016DC" w:rsidRDefault="00A016DC">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14598"/>
      </w:tblGrid>
      <w:tr w:rsidR="00720A40" w:rsidRPr="00F879DE">
        <w:tc>
          <w:tcPr>
            <w:tcW w:w="14598" w:type="dxa"/>
            <w:shd w:val="clear" w:color="auto" w:fill="FFFFFF" w:themeFill="background1"/>
          </w:tcPr>
          <w:p w:rsidR="00720A40" w:rsidRDefault="00720A40" w:rsidP="00F879DE">
            <w:pPr>
              <w:pStyle w:val="ListParagraph"/>
              <w:keepNext/>
              <w:ind w:hanging="648"/>
              <w:rPr>
                <w:rFonts w:eastAsia="PMingLiU" w:cs="Times New Roman"/>
                <w:sz w:val="18"/>
                <w:szCs w:val="18"/>
              </w:rPr>
            </w:pPr>
            <w:r w:rsidRPr="000F7FB2">
              <w:rPr>
                <w:rFonts w:eastAsia="PMingLiU" w:cs="Times New Roman"/>
                <w:b/>
                <w:sz w:val="18"/>
                <w:szCs w:val="18"/>
              </w:rPr>
              <w:t>Reflection</w:t>
            </w:r>
            <w:r w:rsidRPr="00F879DE">
              <w:rPr>
                <w:rFonts w:eastAsia="PMingLiU" w:cs="Times New Roman"/>
                <w:sz w:val="18"/>
                <w:szCs w:val="18"/>
              </w:rPr>
              <w:t>:</w:t>
            </w:r>
            <w:r>
              <w:rPr>
                <w:rFonts w:eastAsia="PMingLiU" w:cs="Times New Roman"/>
                <w:sz w:val="18"/>
                <w:szCs w:val="18"/>
              </w:rPr>
              <w:t xml:space="preserve"> (What are the </w:t>
            </w:r>
            <w:r>
              <w:rPr>
                <w:rFonts w:eastAsia="PMingLiU" w:cs="Times New Roman"/>
                <w:i/>
                <w:sz w:val="18"/>
                <w:szCs w:val="18"/>
              </w:rPr>
              <w:t>s</w:t>
            </w:r>
            <w:r w:rsidRPr="003244AA">
              <w:rPr>
                <w:rFonts w:eastAsia="PMingLiU" w:cs="Times New Roman"/>
                <w:i/>
                <w:sz w:val="18"/>
                <w:szCs w:val="18"/>
              </w:rPr>
              <w:t xml:space="preserve">trengths </w:t>
            </w:r>
            <w:r>
              <w:rPr>
                <w:rFonts w:eastAsia="PMingLiU" w:cs="Times New Roman"/>
                <w:i/>
                <w:sz w:val="18"/>
                <w:szCs w:val="18"/>
              </w:rPr>
              <w:t xml:space="preserve">in the </w:t>
            </w:r>
            <w:r w:rsidRPr="003244AA">
              <w:rPr>
                <w:rFonts w:eastAsia="PMingLiU" w:cs="Times New Roman"/>
                <w:i/>
                <w:sz w:val="18"/>
                <w:szCs w:val="18"/>
              </w:rPr>
              <w:t xml:space="preserve"> lesson plan</w:t>
            </w:r>
            <w:r>
              <w:rPr>
                <w:rFonts w:eastAsia="PMingLiU" w:cs="Times New Roman"/>
                <w:i/>
                <w:sz w:val="18"/>
                <w:szCs w:val="18"/>
              </w:rPr>
              <w:t xml:space="preserve">? </w:t>
            </w:r>
            <w:r w:rsidRPr="003244AA">
              <w:rPr>
                <w:rFonts w:eastAsia="PMingLiU" w:cs="Times New Roman"/>
                <w:i/>
                <w:sz w:val="18"/>
                <w:szCs w:val="18"/>
              </w:rPr>
              <w:t>What changes would I make in the lesson plan for next time</w:t>
            </w:r>
            <w:r>
              <w:rPr>
                <w:rFonts w:eastAsia="PMingLiU" w:cs="Times New Roman"/>
                <w:sz w:val="18"/>
                <w:szCs w:val="18"/>
              </w:rPr>
              <w:t>?)</w:t>
            </w:r>
          </w:p>
          <w:p w:rsidR="00357101" w:rsidRDefault="00357101" w:rsidP="00F879DE">
            <w:pPr>
              <w:pStyle w:val="ListParagraph"/>
              <w:keepNext/>
              <w:ind w:hanging="648"/>
              <w:rPr>
                <w:rFonts w:eastAsia="PMingLiU" w:cs="Times New Roman"/>
                <w:sz w:val="18"/>
                <w:szCs w:val="18"/>
              </w:rPr>
            </w:pPr>
            <w:r>
              <w:rPr>
                <w:rFonts w:eastAsia="PMingLiU" w:cs="Times New Roman"/>
                <w:sz w:val="18"/>
                <w:szCs w:val="18"/>
              </w:rPr>
              <w:t>Strengths: flow and build of skills &amp; concepts, creation, provides students with oppoturnity to make creative choices, safe environment for non-movers, self/partner/group exploration, variety of learning styles</w:t>
            </w:r>
          </w:p>
          <w:p w:rsidR="00357101" w:rsidRDefault="00357101" w:rsidP="00F879DE">
            <w:pPr>
              <w:pStyle w:val="ListParagraph"/>
              <w:keepNext/>
              <w:ind w:hanging="648"/>
              <w:rPr>
                <w:rFonts w:eastAsia="PMingLiU" w:cs="Times New Roman"/>
                <w:sz w:val="18"/>
                <w:szCs w:val="18"/>
              </w:rPr>
            </w:pPr>
          </w:p>
          <w:p w:rsidR="00357101" w:rsidRPr="00F879DE" w:rsidRDefault="00357101" w:rsidP="00F879DE">
            <w:pPr>
              <w:pStyle w:val="ListParagraph"/>
              <w:keepNext/>
              <w:ind w:hanging="648"/>
              <w:rPr>
                <w:rFonts w:eastAsia="PMingLiU" w:cs="Times New Roman"/>
                <w:sz w:val="18"/>
                <w:szCs w:val="18"/>
              </w:rPr>
            </w:pPr>
            <w:r>
              <w:rPr>
                <w:rFonts w:eastAsia="PMingLiU" w:cs="Times New Roman"/>
                <w:sz w:val="18"/>
                <w:szCs w:val="18"/>
              </w:rPr>
              <w:t xml:space="preserve">Changes: time for discussion, time for final share out, create more inquiry question throughout lesson, reflect back the inquiry question, include music at designated times or for transitions, allow music to help inform movement choices.    </w:t>
            </w:r>
          </w:p>
          <w:p w:rsidR="00720A40" w:rsidRPr="00357101" w:rsidRDefault="00720A40" w:rsidP="00357101">
            <w:pPr>
              <w:keepNext/>
              <w:rPr>
                <w:rFonts w:eastAsia="PMingLiU" w:cs="Times New Roman"/>
                <w:b/>
                <w:sz w:val="18"/>
                <w:szCs w:val="18"/>
              </w:rPr>
            </w:pPr>
          </w:p>
        </w:tc>
      </w:tr>
      <w:tr w:rsidR="00720A40" w:rsidRPr="00F879DE">
        <w:tc>
          <w:tcPr>
            <w:tcW w:w="14598" w:type="dxa"/>
            <w:shd w:val="clear" w:color="auto" w:fill="FFFFFF" w:themeFill="background1"/>
          </w:tcPr>
          <w:p w:rsidR="00720A40" w:rsidRDefault="00720A40" w:rsidP="00F879DE">
            <w:pPr>
              <w:pStyle w:val="ListParagraph"/>
              <w:keepNext/>
              <w:ind w:hanging="648"/>
              <w:rPr>
                <w:rFonts w:eastAsia="PMingLiU" w:cs="Times New Roman"/>
                <w:i/>
                <w:sz w:val="18"/>
                <w:szCs w:val="18"/>
              </w:rPr>
            </w:pPr>
            <w:r w:rsidRPr="000F7FB2">
              <w:rPr>
                <w:rFonts w:eastAsia="PMingLiU" w:cs="Times New Roman"/>
                <w:b/>
                <w:sz w:val="18"/>
                <w:szCs w:val="18"/>
              </w:rPr>
              <w:t>Connection to Performance Goal</w:t>
            </w:r>
            <w:r>
              <w:rPr>
                <w:rFonts w:eastAsia="PMingLiU" w:cs="Times New Roman"/>
                <w:sz w:val="18"/>
                <w:szCs w:val="18"/>
              </w:rPr>
              <w:t>:  (</w:t>
            </w:r>
            <w:r w:rsidRPr="003244AA">
              <w:rPr>
                <w:rFonts w:eastAsia="PMingLiU" w:cs="Times New Roman"/>
                <w:i/>
                <w:sz w:val="18"/>
                <w:szCs w:val="18"/>
              </w:rPr>
              <w:t>What did I do in this lesson that gives evidence or may be used as an artifact for my professional growth plan?)</w:t>
            </w:r>
          </w:p>
          <w:p w:rsidR="00357101" w:rsidRDefault="00357101" w:rsidP="00F879DE">
            <w:pPr>
              <w:pStyle w:val="ListParagraph"/>
              <w:keepNext/>
              <w:ind w:hanging="648"/>
              <w:rPr>
                <w:rFonts w:eastAsia="PMingLiU" w:cs="Times New Roman"/>
                <w:sz w:val="18"/>
                <w:szCs w:val="18"/>
              </w:rPr>
            </w:pPr>
            <w:r>
              <w:rPr>
                <w:rFonts w:eastAsia="PMingLiU" w:cs="Times New Roman"/>
                <w:sz w:val="18"/>
                <w:szCs w:val="18"/>
              </w:rPr>
              <w:t>Journal Responses</w:t>
            </w:r>
          </w:p>
          <w:p w:rsidR="00AD276B" w:rsidRDefault="00AD276B" w:rsidP="00AD276B">
            <w:pPr>
              <w:pStyle w:val="ListParagraph"/>
              <w:keepNext/>
              <w:ind w:hanging="648"/>
              <w:rPr>
                <w:rFonts w:eastAsia="PMingLiU" w:cs="Times New Roman"/>
                <w:sz w:val="18"/>
                <w:szCs w:val="18"/>
              </w:rPr>
            </w:pPr>
            <w:r>
              <w:rPr>
                <w:rFonts w:eastAsia="PMingLiU" w:cs="Times New Roman"/>
                <w:sz w:val="18"/>
                <w:szCs w:val="18"/>
              </w:rPr>
              <w:t>Stepping stone for skills needed for final unit assessment</w:t>
            </w:r>
          </w:p>
          <w:p w:rsidR="00AD276B" w:rsidRPr="00AD276B" w:rsidRDefault="00AD276B" w:rsidP="00AD276B">
            <w:pPr>
              <w:pStyle w:val="ListParagraph"/>
              <w:keepNext/>
              <w:ind w:hanging="648"/>
              <w:rPr>
                <w:rFonts w:eastAsia="PMingLiU" w:cs="Times New Roman"/>
                <w:sz w:val="18"/>
                <w:szCs w:val="18"/>
              </w:rPr>
            </w:pPr>
            <w:r>
              <w:rPr>
                <w:rFonts w:eastAsia="PMingLiU" w:cs="Times New Roman"/>
                <w:sz w:val="18"/>
                <w:szCs w:val="18"/>
              </w:rPr>
              <w:t>Allows for follow-up with integrated lesson plan</w:t>
            </w:r>
          </w:p>
          <w:p w:rsidR="00720A40" w:rsidRPr="000F7FB2" w:rsidRDefault="00720A40" w:rsidP="00F879DE">
            <w:pPr>
              <w:pStyle w:val="ListParagraph"/>
              <w:keepNext/>
              <w:ind w:hanging="648"/>
              <w:rPr>
                <w:rFonts w:eastAsia="PMingLiU" w:cs="Times New Roman"/>
                <w:b/>
                <w:sz w:val="18"/>
                <w:szCs w:val="18"/>
              </w:rPr>
            </w:pPr>
          </w:p>
        </w:tc>
      </w:tr>
      <w:tr w:rsidR="00720A40" w:rsidRPr="00F879DE">
        <w:tc>
          <w:tcPr>
            <w:tcW w:w="14598" w:type="dxa"/>
            <w:shd w:val="clear" w:color="auto" w:fill="FFFFFF" w:themeFill="background1"/>
          </w:tcPr>
          <w:p w:rsidR="00720A40" w:rsidRDefault="00720A40" w:rsidP="00645D0E">
            <w:pPr>
              <w:pStyle w:val="ListParagraph"/>
              <w:keepNext/>
              <w:ind w:hanging="648"/>
              <w:rPr>
                <w:rFonts w:eastAsia="PMingLiU" w:cs="Times New Roman"/>
                <w:i/>
                <w:sz w:val="18"/>
                <w:szCs w:val="18"/>
              </w:rPr>
            </w:pPr>
            <w:r w:rsidRPr="000F7FB2">
              <w:rPr>
                <w:rFonts w:eastAsia="PMingLiU" w:cs="Times New Roman"/>
                <w:b/>
                <w:sz w:val="18"/>
                <w:szCs w:val="18"/>
              </w:rPr>
              <w:t>Student Feedback</w:t>
            </w:r>
            <w:r w:rsidRPr="00F879DE">
              <w:rPr>
                <w:rFonts w:eastAsia="PMingLiU" w:cs="Times New Roman"/>
                <w:sz w:val="18"/>
                <w:szCs w:val="18"/>
              </w:rPr>
              <w:t>:</w:t>
            </w:r>
            <w:r>
              <w:rPr>
                <w:rFonts w:eastAsia="PMingLiU" w:cs="Times New Roman"/>
                <w:sz w:val="18"/>
                <w:szCs w:val="18"/>
              </w:rPr>
              <w:t xml:space="preserve"> (</w:t>
            </w:r>
            <w:r>
              <w:rPr>
                <w:rFonts w:eastAsia="PMingLiU" w:cs="Times New Roman"/>
                <w:i/>
                <w:sz w:val="18"/>
                <w:szCs w:val="18"/>
              </w:rPr>
              <w:t>What did students say about the lesson?  Did they find it engaging, interesting, appropriately challenging? Did their feedback confirm my own perception of the the lesson?)</w:t>
            </w:r>
          </w:p>
          <w:p w:rsidR="00AD276B" w:rsidRDefault="00AD276B" w:rsidP="00645D0E">
            <w:pPr>
              <w:pStyle w:val="ListParagraph"/>
              <w:keepNext/>
              <w:ind w:hanging="648"/>
              <w:rPr>
                <w:rFonts w:eastAsia="PMingLiU" w:cs="Times New Roman"/>
                <w:i/>
                <w:sz w:val="18"/>
                <w:szCs w:val="18"/>
              </w:rPr>
            </w:pPr>
          </w:p>
          <w:p w:rsidR="00AD276B" w:rsidRDefault="00AD276B" w:rsidP="00645D0E">
            <w:pPr>
              <w:pStyle w:val="ListParagraph"/>
              <w:keepNext/>
              <w:ind w:hanging="648"/>
              <w:rPr>
                <w:rFonts w:eastAsia="PMingLiU" w:cs="Times New Roman"/>
                <w:i/>
                <w:sz w:val="18"/>
                <w:szCs w:val="18"/>
              </w:rPr>
            </w:pPr>
            <w:r>
              <w:rPr>
                <w:rFonts w:eastAsia="PMingLiU" w:cs="Times New Roman"/>
                <w:i/>
                <w:sz w:val="18"/>
                <w:szCs w:val="18"/>
              </w:rPr>
              <w:t xml:space="preserve">Found it engaging and appropriately challenging.  They felt comfortable and safe.  There was a better/clearer understanding of key concepts.  </w:t>
            </w:r>
          </w:p>
          <w:p w:rsidR="00AD276B" w:rsidRDefault="00AD276B" w:rsidP="00645D0E">
            <w:pPr>
              <w:pStyle w:val="ListParagraph"/>
              <w:keepNext/>
              <w:ind w:hanging="648"/>
              <w:rPr>
                <w:rFonts w:eastAsia="PMingLiU" w:cs="Times New Roman"/>
                <w:i/>
                <w:sz w:val="18"/>
                <w:szCs w:val="18"/>
              </w:rPr>
            </w:pPr>
            <w:r>
              <w:rPr>
                <w:rFonts w:eastAsia="PMingLiU" w:cs="Times New Roman"/>
                <w:i/>
                <w:sz w:val="18"/>
                <w:szCs w:val="18"/>
              </w:rPr>
              <w:t>Felt that they broke down barriers with movement and community. The objective was met.</w:t>
            </w:r>
          </w:p>
          <w:p w:rsidR="00AD276B" w:rsidRDefault="00AD276B" w:rsidP="00645D0E">
            <w:pPr>
              <w:pStyle w:val="ListParagraph"/>
              <w:keepNext/>
              <w:ind w:hanging="648"/>
              <w:rPr>
                <w:rFonts w:eastAsia="PMingLiU" w:cs="Times New Roman"/>
                <w:i/>
                <w:sz w:val="18"/>
                <w:szCs w:val="18"/>
              </w:rPr>
            </w:pPr>
            <w:r>
              <w:rPr>
                <w:rFonts w:eastAsia="PMingLiU" w:cs="Times New Roman"/>
                <w:i/>
                <w:sz w:val="18"/>
                <w:szCs w:val="18"/>
              </w:rPr>
              <w:t xml:space="preserve">Suggestion for showing a video on mirroring and potential for lighting/prop component. </w:t>
            </w:r>
          </w:p>
          <w:p w:rsidR="008716E3" w:rsidRPr="000F7FB2" w:rsidRDefault="008716E3" w:rsidP="00645D0E">
            <w:pPr>
              <w:pStyle w:val="ListParagraph"/>
              <w:keepNext/>
              <w:ind w:hanging="648"/>
              <w:rPr>
                <w:rFonts w:eastAsia="PMingLiU" w:cs="Times New Roman"/>
                <w:b/>
                <w:sz w:val="18"/>
                <w:szCs w:val="18"/>
              </w:rPr>
            </w:pPr>
          </w:p>
        </w:tc>
      </w:tr>
    </w:tbl>
    <w:p w:rsidR="00F44980" w:rsidRPr="00B568A0" w:rsidRDefault="00F44980">
      <w:pPr>
        <w:rPr>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1720"/>
        <w:gridCol w:w="12878"/>
      </w:tblGrid>
      <w:tr w:rsidR="00720A40" w:rsidRPr="00F879DE">
        <w:tc>
          <w:tcPr>
            <w:tcW w:w="1720" w:type="dxa"/>
            <w:shd w:val="clear" w:color="auto" w:fill="FFFFFF" w:themeFill="background1"/>
            <w:vAlign w:val="center"/>
          </w:tcPr>
          <w:p w:rsidR="00720A40" w:rsidRPr="00B568A0" w:rsidRDefault="00720A40" w:rsidP="009B5F51">
            <w:pPr>
              <w:keepNext/>
              <w:jc w:val="center"/>
              <w:rPr>
                <w:rFonts w:eastAsia="PMingLiU" w:cs="Times New Roman"/>
                <w:b/>
                <w:i/>
                <w:sz w:val="18"/>
                <w:szCs w:val="18"/>
              </w:rPr>
            </w:pPr>
            <w:r w:rsidRPr="00B568A0">
              <w:rPr>
                <w:rFonts w:eastAsia="PMingLiU" w:cs="Times New Roman"/>
                <w:b/>
                <w:i/>
                <w:sz w:val="18"/>
                <w:szCs w:val="18"/>
              </w:rPr>
              <w:t>Time Suggested</w:t>
            </w:r>
          </w:p>
        </w:tc>
        <w:tc>
          <w:tcPr>
            <w:tcW w:w="12878" w:type="dxa"/>
            <w:shd w:val="clear" w:color="auto" w:fill="FFFFFF" w:themeFill="background1"/>
          </w:tcPr>
          <w:p w:rsidR="00720A40" w:rsidRPr="00B568A0" w:rsidRDefault="00357101" w:rsidP="00F44980">
            <w:pPr>
              <w:pStyle w:val="ListParagraph"/>
              <w:keepNext/>
              <w:jc w:val="center"/>
              <w:rPr>
                <w:rFonts w:eastAsia="PMingLiU" w:cs="Times New Roman"/>
                <w:sz w:val="18"/>
                <w:szCs w:val="18"/>
              </w:rPr>
            </w:pPr>
            <w:r>
              <w:rPr>
                <w:rFonts w:eastAsia="PMingLiU" w:cs="Times New Roman"/>
                <w:sz w:val="18"/>
                <w:szCs w:val="18"/>
              </w:rPr>
              <w:t>50 minutes + additional time for journaling</w:t>
            </w:r>
          </w:p>
        </w:tc>
      </w:tr>
      <w:tr w:rsidR="00720A40" w:rsidRPr="00F879DE">
        <w:tc>
          <w:tcPr>
            <w:tcW w:w="1720" w:type="dxa"/>
            <w:shd w:val="clear" w:color="auto" w:fill="FFFFFF" w:themeFill="background1"/>
            <w:vAlign w:val="center"/>
          </w:tcPr>
          <w:p w:rsidR="00720A40" w:rsidRPr="00B568A0" w:rsidRDefault="00720A40" w:rsidP="009B5F51">
            <w:pPr>
              <w:keepNext/>
              <w:jc w:val="center"/>
              <w:rPr>
                <w:rFonts w:eastAsia="PMingLiU" w:cs="Times New Roman"/>
                <w:b/>
                <w:i/>
                <w:sz w:val="18"/>
                <w:szCs w:val="18"/>
              </w:rPr>
            </w:pPr>
            <w:r w:rsidRPr="00B568A0">
              <w:rPr>
                <w:rFonts w:eastAsia="PMingLiU" w:cs="Times New Roman"/>
                <w:b/>
                <w:i/>
                <w:sz w:val="18"/>
                <w:szCs w:val="18"/>
              </w:rPr>
              <w:t>Materials Needed</w:t>
            </w:r>
          </w:p>
        </w:tc>
        <w:tc>
          <w:tcPr>
            <w:tcW w:w="12878" w:type="dxa"/>
            <w:shd w:val="clear" w:color="auto" w:fill="FFFFFF" w:themeFill="background1"/>
          </w:tcPr>
          <w:p w:rsidR="00720A40" w:rsidRPr="00B568A0" w:rsidRDefault="00357101" w:rsidP="00F44980">
            <w:pPr>
              <w:pStyle w:val="ListParagraph"/>
              <w:keepNext/>
              <w:jc w:val="center"/>
              <w:rPr>
                <w:rFonts w:eastAsia="PMingLiU" w:cs="Times New Roman"/>
                <w:sz w:val="18"/>
                <w:szCs w:val="18"/>
              </w:rPr>
            </w:pPr>
            <w:r>
              <w:rPr>
                <w:rFonts w:eastAsia="PMingLiU" w:cs="Times New Roman"/>
                <w:sz w:val="18"/>
                <w:szCs w:val="18"/>
              </w:rPr>
              <w:t>Journals, pen, music player</w:t>
            </w:r>
          </w:p>
        </w:tc>
      </w:tr>
      <w:tr w:rsidR="008C47F8" w:rsidRPr="00F879DE">
        <w:tc>
          <w:tcPr>
            <w:tcW w:w="1720" w:type="dxa"/>
            <w:shd w:val="clear" w:color="auto" w:fill="FFFFFF" w:themeFill="background1"/>
            <w:vAlign w:val="center"/>
          </w:tcPr>
          <w:p w:rsidR="008C47F8" w:rsidRPr="00B568A0" w:rsidRDefault="008C47F8" w:rsidP="009B5F51">
            <w:pPr>
              <w:keepNext/>
              <w:jc w:val="center"/>
              <w:rPr>
                <w:rFonts w:eastAsia="PMingLiU" w:cs="Times New Roman"/>
                <w:b/>
                <w:i/>
                <w:sz w:val="18"/>
                <w:szCs w:val="18"/>
              </w:rPr>
            </w:pPr>
            <w:r>
              <w:rPr>
                <w:rFonts w:eastAsia="PMingLiU" w:cs="Times New Roman"/>
                <w:b/>
                <w:i/>
                <w:sz w:val="18"/>
                <w:szCs w:val="18"/>
              </w:rPr>
              <w:t>Co-teaching Opportunity</w:t>
            </w:r>
          </w:p>
        </w:tc>
        <w:tc>
          <w:tcPr>
            <w:tcW w:w="12878" w:type="dxa"/>
            <w:shd w:val="clear" w:color="auto" w:fill="FFFFFF" w:themeFill="background1"/>
          </w:tcPr>
          <w:p w:rsidR="008C47F8" w:rsidRPr="00B568A0" w:rsidRDefault="00357101" w:rsidP="00F44980">
            <w:pPr>
              <w:pStyle w:val="ListParagraph"/>
              <w:keepNext/>
              <w:jc w:val="center"/>
              <w:rPr>
                <w:rFonts w:eastAsia="PMingLiU" w:cs="Times New Roman"/>
                <w:sz w:val="18"/>
                <w:szCs w:val="18"/>
              </w:rPr>
            </w:pPr>
            <w:r>
              <w:rPr>
                <w:rFonts w:eastAsia="PMingLiU" w:cs="Times New Roman"/>
                <w:sz w:val="18"/>
                <w:szCs w:val="18"/>
              </w:rPr>
              <w:t>Mirroring demonstration, interdisciplinary/cross content, side-coaching</w:t>
            </w:r>
          </w:p>
        </w:tc>
      </w:tr>
      <w:tr w:rsidR="008C47F8" w:rsidRPr="00F879DE">
        <w:tc>
          <w:tcPr>
            <w:tcW w:w="1720" w:type="dxa"/>
            <w:shd w:val="clear" w:color="auto" w:fill="FFFFFF" w:themeFill="background1"/>
            <w:vAlign w:val="center"/>
          </w:tcPr>
          <w:p w:rsidR="008C47F8" w:rsidRPr="00B568A0" w:rsidRDefault="008C47F8" w:rsidP="009B5F51">
            <w:pPr>
              <w:keepNext/>
              <w:jc w:val="center"/>
              <w:rPr>
                <w:rFonts w:eastAsia="PMingLiU" w:cs="Times New Roman"/>
                <w:b/>
                <w:i/>
                <w:sz w:val="18"/>
                <w:szCs w:val="18"/>
              </w:rPr>
            </w:pPr>
            <w:r>
              <w:rPr>
                <w:rFonts w:eastAsia="PMingLiU" w:cs="Times New Roman"/>
                <w:b/>
                <w:i/>
                <w:sz w:val="18"/>
                <w:szCs w:val="18"/>
              </w:rPr>
              <w:t>Cross-Content Connections</w:t>
            </w:r>
          </w:p>
        </w:tc>
        <w:tc>
          <w:tcPr>
            <w:tcW w:w="12878" w:type="dxa"/>
            <w:shd w:val="clear" w:color="auto" w:fill="FFFFFF" w:themeFill="background1"/>
          </w:tcPr>
          <w:p w:rsidR="008C47F8" w:rsidRPr="00B568A0" w:rsidRDefault="00357101" w:rsidP="00F44980">
            <w:pPr>
              <w:pStyle w:val="ListParagraph"/>
              <w:keepNext/>
              <w:jc w:val="center"/>
              <w:rPr>
                <w:rFonts w:eastAsia="PMingLiU" w:cs="Times New Roman"/>
                <w:sz w:val="18"/>
                <w:szCs w:val="18"/>
              </w:rPr>
            </w:pPr>
            <w:r>
              <w:rPr>
                <w:rFonts w:eastAsia="PMingLiU" w:cs="Times New Roman"/>
                <w:sz w:val="18"/>
                <w:szCs w:val="18"/>
              </w:rPr>
              <w:t>Math, Visual Arts, Music, RWC, Comprehensive Heath, PE</w:t>
            </w:r>
          </w:p>
        </w:tc>
      </w:tr>
    </w:tbl>
    <w:p w:rsidR="004A79FD" w:rsidRDefault="004A79FD" w:rsidP="004A79FD">
      <w:pPr>
        <w:rPr>
          <w:rFonts w:cs="Times New Roman"/>
          <w:b/>
          <w:i/>
          <w:sz w:val="18"/>
          <w:szCs w:val="18"/>
        </w:rPr>
      </w:pPr>
    </w:p>
    <w:sectPr w:rsidR="004A79FD" w:rsidSect="00CA6BCB">
      <w:footerReference w:type="default" r:id="rId11"/>
      <w:pgSz w:w="15840" w:h="12240" w:orient="landscape"/>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B3A16" w:rsidRDefault="00CB3A16" w:rsidP="00C06827">
      <w:pPr>
        <w:spacing w:after="0" w:line="240" w:lineRule="auto"/>
      </w:pPr>
      <w:r>
        <w:separator/>
      </w:r>
    </w:p>
  </w:endnote>
  <w:endnote w:type="continuationSeparator" w:id="1">
    <w:p w:rsidR="00CB3A16" w:rsidRDefault="00CB3A16" w:rsidP="00C068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fornian FB">
    <w:altName w:val="Helvetica Neue Bold Condensed"/>
    <w:charset w:val="00"/>
    <w:family w:val="roman"/>
    <w:pitch w:val="variable"/>
    <w:sig w:usb0="00000003" w:usb1="00000000" w:usb2="00000000" w:usb3="00000000" w:csb0="00000001" w:csb1="00000000"/>
  </w:font>
  <w:font w:name="SourceSansPro-Regular">
    <w:altName w:val="Cambria"/>
    <w:panose1 w:val="00000000000000000000"/>
    <w:charset w:val="00"/>
    <w:family w:val="auto"/>
    <w:notTrueType/>
    <w:pitch w:val="default"/>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14230829"/>
      <w:docPartObj>
        <w:docPartGallery w:val="Page Numbers (Bottom of Page)"/>
        <w:docPartUnique/>
      </w:docPartObj>
    </w:sdtPr>
    <w:sdtContent>
      <w:p w:rsidR="00CB3A16" w:rsidRDefault="00D10BA0">
        <w:pPr>
          <w:pStyle w:val="Footer"/>
          <w:jc w:val="center"/>
        </w:pPr>
        <w:fldSimple w:instr=" PAGE   \* MERGEFORMAT ">
          <w:r w:rsidR="00A6393F">
            <w:rPr>
              <w:noProof/>
            </w:rPr>
            <w:t>5</w:t>
          </w:r>
        </w:fldSimple>
      </w:p>
    </w:sdtContent>
  </w:sdt>
  <w:p w:rsidR="00CB3A16" w:rsidRDefault="00CB3A16">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B3A16" w:rsidRDefault="00CB3A16" w:rsidP="00C06827">
      <w:pPr>
        <w:spacing w:after="0" w:line="240" w:lineRule="auto"/>
      </w:pPr>
      <w:r>
        <w:separator/>
      </w:r>
    </w:p>
  </w:footnote>
  <w:footnote w:type="continuationSeparator" w:id="1">
    <w:p w:rsidR="00CB3A16" w:rsidRDefault="00CB3A16" w:rsidP="00C06827">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0B12D9"/>
    <w:multiLevelType w:val="hybridMultilevel"/>
    <w:tmpl w:val="AC26C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92098F"/>
    <w:multiLevelType w:val="hybridMultilevel"/>
    <w:tmpl w:val="ACD04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75693"/>
    <w:multiLevelType w:val="hybridMultilevel"/>
    <w:tmpl w:val="47866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CD4E14"/>
    <w:multiLevelType w:val="hybridMultilevel"/>
    <w:tmpl w:val="3B405918"/>
    <w:lvl w:ilvl="0" w:tplc="75A4A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4281"/>
    <w:multiLevelType w:val="hybridMultilevel"/>
    <w:tmpl w:val="FBF6C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B1AD1"/>
    <w:multiLevelType w:val="hybridMultilevel"/>
    <w:tmpl w:val="AB36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F56D8"/>
    <w:multiLevelType w:val="hybridMultilevel"/>
    <w:tmpl w:val="B5262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3E4ED3"/>
    <w:multiLevelType w:val="hybridMultilevel"/>
    <w:tmpl w:val="757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E4063"/>
    <w:multiLevelType w:val="hybridMultilevel"/>
    <w:tmpl w:val="919EF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D7D49"/>
    <w:multiLevelType w:val="hybridMultilevel"/>
    <w:tmpl w:val="5C9655F8"/>
    <w:lvl w:ilvl="0" w:tplc="703AF4C6">
      <w:start w:val="1"/>
      <w:numFmt w:val="bullet"/>
      <w:pStyle w:val="Bulletlevel2"/>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10763E7"/>
    <w:multiLevelType w:val="hybridMultilevel"/>
    <w:tmpl w:val="AAC0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10199B"/>
    <w:multiLevelType w:val="hybridMultilevel"/>
    <w:tmpl w:val="DE561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2F1A4F"/>
    <w:multiLevelType w:val="hybridMultilevel"/>
    <w:tmpl w:val="D3AAD8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4D102D84"/>
    <w:multiLevelType w:val="hybridMultilevel"/>
    <w:tmpl w:val="A19E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664A75"/>
    <w:multiLevelType w:val="hybridMultilevel"/>
    <w:tmpl w:val="76E80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3E4031"/>
    <w:multiLevelType w:val="hybridMultilevel"/>
    <w:tmpl w:val="A61C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6C1DF6"/>
    <w:multiLevelType w:val="hybridMultilevel"/>
    <w:tmpl w:val="1B40C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EB553A"/>
    <w:multiLevelType w:val="hybridMultilevel"/>
    <w:tmpl w:val="B9D6BC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FE3AB7"/>
    <w:multiLevelType w:val="hybridMultilevel"/>
    <w:tmpl w:val="74B4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D35C0A"/>
    <w:multiLevelType w:val="hybridMultilevel"/>
    <w:tmpl w:val="6562E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741756"/>
    <w:multiLevelType w:val="hybridMultilevel"/>
    <w:tmpl w:val="02AE48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num>
  <w:num w:numId="6">
    <w:abstractNumId w:val="11"/>
  </w:num>
  <w:num w:numId="7">
    <w:abstractNumId w:val="9"/>
  </w:num>
  <w:num w:numId="8">
    <w:abstractNumId w:val="15"/>
  </w:num>
  <w:num w:numId="9">
    <w:abstractNumId w:val="13"/>
  </w:num>
  <w:num w:numId="10">
    <w:abstractNumId w:val="0"/>
  </w:num>
  <w:num w:numId="11">
    <w:abstractNumId w:val="7"/>
  </w:num>
  <w:num w:numId="12">
    <w:abstractNumId w:val="18"/>
  </w:num>
  <w:num w:numId="13">
    <w:abstractNumId w:val="20"/>
  </w:num>
  <w:num w:numId="14">
    <w:abstractNumId w:val="5"/>
  </w:num>
  <w:num w:numId="15">
    <w:abstractNumId w:val="12"/>
  </w:num>
  <w:num w:numId="16">
    <w:abstractNumId w:val="17"/>
  </w:num>
  <w:num w:numId="17">
    <w:abstractNumId w:val="6"/>
  </w:num>
  <w:num w:numId="18">
    <w:abstractNumId w:val="14"/>
  </w:num>
  <w:num w:numId="19">
    <w:abstractNumId w:val="1"/>
  </w:num>
  <w:num w:numId="20">
    <w:abstractNumId w:val="8"/>
  </w:num>
  <w:num w:numId="21">
    <w:abstractNumId w:val="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doNotTrackMoves/>
  <w:defaultTabStop w:val="720"/>
  <w:characterSpacingControl w:val="doNotCompress"/>
  <w:footnotePr>
    <w:footnote w:id="0"/>
    <w:footnote w:id="1"/>
  </w:footnotePr>
  <w:endnotePr>
    <w:endnote w:id="0"/>
    <w:endnote w:id="1"/>
  </w:endnotePr>
  <w:compat>
    <w:useFELayout/>
  </w:compat>
  <w:rsids>
    <w:rsidRoot w:val="000A34E5"/>
    <w:rsid w:val="00000A55"/>
    <w:rsid w:val="0003533A"/>
    <w:rsid w:val="0004343B"/>
    <w:rsid w:val="00052F77"/>
    <w:rsid w:val="000568B6"/>
    <w:rsid w:val="00073588"/>
    <w:rsid w:val="00074FFA"/>
    <w:rsid w:val="00075ED0"/>
    <w:rsid w:val="00085E00"/>
    <w:rsid w:val="00093C85"/>
    <w:rsid w:val="0009643E"/>
    <w:rsid w:val="000A1B16"/>
    <w:rsid w:val="000A34E5"/>
    <w:rsid w:val="000B5436"/>
    <w:rsid w:val="000B6932"/>
    <w:rsid w:val="000E5166"/>
    <w:rsid w:val="000F121C"/>
    <w:rsid w:val="000F7FB2"/>
    <w:rsid w:val="001050B8"/>
    <w:rsid w:val="00105475"/>
    <w:rsid w:val="00112553"/>
    <w:rsid w:val="001278F3"/>
    <w:rsid w:val="001472CE"/>
    <w:rsid w:val="00151342"/>
    <w:rsid w:val="001668A1"/>
    <w:rsid w:val="0018616F"/>
    <w:rsid w:val="00187FB5"/>
    <w:rsid w:val="001A08F3"/>
    <w:rsid w:val="001A5B34"/>
    <w:rsid w:val="001A7DD4"/>
    <w:rsid w:val="001B2123"/>
    <w:rsid w:val="001B78A6"/>
    <w:rsid w:val="001C1662"/>
    <w:rsid w:val="001C7A1D"/>
    <w:rsid w:val="001E0B14"/>
    <w:rsid w:val="00210638"/>
    <w:rsid w:val="00213FAC"/>
    <w:rsid w:val="002258CE"/>
    <w:rsid w:val="0023502C"/>
    <w:rsid w:val="00237B3A"/>
    <w:rsid w:val="0025153D"/>
    <w:rsid w:val="0025641A"/>
    <w:rsid w:val="00262B78"/>
    <w:rsid w:val="002802C1"/>
    <w:rsid w:val="00286CBF"/>
    <w:rsid w:val="002973DC"/>
    <w:rsid w:val="002A352E"/>
    <w:rsid w:val="002B41F6"/>
    <w:rsid w:val="002B439E"/>
    <w:rsid w:val="002C4B22"/>
    <w:rsid w:val="002D2B63"/>
    <w:rsid w:val="002D60DF"/>
    <w:rsid w:val="002D6EDF"/>
    <w:rsid w:val="002E55F7"/>
    <w:rsid w:val="002E7678"/>
    <w:rsid w:val="002F4B8D"/>
    <w:rsid w:val="003044CB"/>
    <w:rsid w:val="003079C8"/>
    <w:rsid w:val="003104A6"/>
    <w:rsid w:val="00312D8B"/>
    <w:rsid w:val="00313C06"/>
    <w:rsid w:val="0031744E"/>
    <w:rsid w:val="00322F10"/>
    <w:rsid w:val="00323AAD"/>
    <w:rsid w:val="003244AA"/>
    <w:rsid w:val="00324739"/>
    <w:rsid w:val="00330B8F"/>
    <w:rsid w:val="003310B0"/>
    <w:rsid w:val="00352899"/>
    <w:rsid w:val="00357101"/>
    <w:rsid w:val="00360347"/>
    <w:rsid w:val="0036269F"/>
    <w:rsid w:val="003734FB"/>
    <w:rsid w:val="00391511"/>
    <w:rsid w:val="003B2102"/>
    <w:rsid w:val="003C632A"/>
    <w:rsid w:val="003D1623"/>
    <w:rsid w:val="003D5E3E"/>
    <w:rsid w:val="003E0B72"/>
    <w:rsid w:val="003F3EBB"/>
    <w:rsid w:val="003F6D6F"/>
    <w:rsid w:val="00405D98"/>
    <w:rsid w:val="00410C48"/>
    <w:rsid w:val="00435D9B"/>
    <w:rsid w:val="0044007C"/>
    <w:rsid w:val="00444AF3"/>
    <w:rsid w:val="0046081E"/>
    <w:rsid w:val="004632E1"/>
    <w:rsid w:val="004742B9"/>
    <w:rsid w:val="004830C5"/>
    <w:rsid w:val="0049418B"/>
    <w:rsid w:val="004A79FD"/>
    <w:rsid w:val="004B1F44"/>
    <w:rsid w:val="004B4E24"/>
    <w:rsid w:val="004B6734"/>
    <w:rsid w:val="004C05AA"/>
    <w:rsid w:val="004E2BBB"/>
    <w:rsid w:val="004E33E6"/>
    <w:rsid w:val="004E76A0"/>
    <w:rsid w:val="00501D6A"/>
    <w:rsid w:val="00506A2A"/>
    <w:rsid w:val="005214F6"/>
    <w:rsid w:val="00522566"/>
    <w:rsid w:val="00522580"/>
    <w:rsid w:val="00526539"/>
    <w:rsid w:val="005358C9"/>
    <w:rsid w:val="00543B13"/>
    <w:rsid w:val="005618F5"/>
    <w:rsid w:val="005749BA"/>
    <w:rsid w:val="00577C34"/>
    <w:rsid w:val="0058004C"/>
    <w:rsid w:val="00580AE0"/>
    <w:rsid w:val="005816AA"/>
    <w:rsid w:val="0059001B"/>
    <w:rsid w:val="005A6341"/>
    <w:rsid w:val="005B0D94"/>
    <w:rsid w:val="005D2CFC"/>
    <w:rsid w:val="005D4697"/>
    <w:rsid w:val="005E110A"/>
    <w:rsid w:val="005E7289"/>
    <w:rsid w:val="0060296A"/>
    <w:rsid w:val="006110D4"/>
    <w:rsid w:val="00613C37"/>
    <w:rsid w:val="006205AF"/>
    <w:rsid w:val="0062590D"/>
    <w:rsid w:val="00625C29"/>
    <w:rsid w:val="00626248"/>
    <w:rsid w:val="00635381"/>
    <w:rsid w:val="00636A1D"/>
    <w:rsid w:val="00645D0E"/>
    <w:rsid w:val="006476FE"/>
    <w:rsid w:val="00652D9F"/>
    <w:rsid w:val="0065637F"/>
    <w:rsid w:val="00665339"/>
    <w:rsid w:val="0066622E"/>
    <w:rsid w:val="00675D4C"/>
    <w:rsid w:val="00676328"/>
    <w:rsid w:val="00680C76"/>
    <w:rsid w:val="006A1B86"/>
    <w:rsid w:val="006E06D3"/>
    <w:rsid w:val="006F1434"/>
    <w:rsid w:val="006F2EB8"/>
    <w:rsid w:val="006F738F"/>
    <w:rsid w:val="00703B31"/>
    <w:rsid w:val="00704FC5"/>
    <w:rsid w:val="00706DD7"/>
    <w:rsid w:val="00720A40"/>
    <w:rsid w:val="0072712A"/>
    <w:rsid w:val="00730D5E"/>
    <w:rsid w:val="00737519"/>
    <w:rsid w:val="007468DF"/>
    <w:rsid w:val="0076530A"/>
    <w:rsid w:val="00767A14"/>
    <w:rsid w:val="007B2A6C"/>
    <w:rsid w:val="007B41BB"/>
    <w:rsid w:val="007C14E4"/>
    <w:rsid w:val="007C69D5"/>
    <w:rsid w:val="007C6F8A"/>
    <w:rsid w:val="007D1BA4"/>
    <w:rsid w:val="007D3B52"/>
    <w:rsid w:val="007D7246"/>
    <w:rsid w:val="007E431D"/>
    <w:rsid w:val="007F04D8"/>
    <w:rsid w:val="007F26FC"/>
    <w:rsid w:val="00837A5D"/>
    <w:rsid w:val="00841BDE"/>
    <w:rsid w:val="00846874"/>
    <w:rsid w:val="00850578"/>
    <w:rsid w:val="00856F8C"/>
    <w:rsid w:val="008716E3"/>
    <w:rsid w:val="00877787"/>
    <w:rsid w:val="008A4EC3"/>
    <w:rsid w:val="008A5717"/>
    <w:rsid w:val="008C1B17"/>
    <w:rsid w:val="008C47F8"/>
    <w:rsid w:val="008D27A4"/>
    <w:rsid w:val="00905B15"/>
    <w:rsid w:val="00917A58"/>
    <w:rsid w:val="00930631"/>
    <w:rsid w:val="0093570A"/>
    <w:rsid w:val="00935C1B"/>
    <w:rsid w:val="00952D70"/>
    <w:rsid w:val="00953EAA"/>
    <w:rsid w:val="00971AFC"/>
    <w:rsid w:val="00975F79"/>
    <w:rsid w:val="00985B6E"/>
    <w:rsid w:val="009B5F51"/>
    <w:rsid w:val="009B68F0"/>
    <w:rsid w:val="009C0DB2"/>
    <w:rsid w:val="009C5EAB"/>
    <w:rsid w:val="009D094B"/>
    <w:rsid w:val="009D4114"/>
    <w:rsid w:val="009E1F0E"/>
    <w:rsid w:val="009E54A1"/>
    <w:rsid w:val="009E72C9"/>
    <w:rsid w:val="009E77F3"/>
    <w:rsid w:val="009F368F"/>
    <w:rsid w:val="009F6240"/>
    <w:rsid w:val="00A016DC"/>
    <w:rsid w:val="00A164DA"/>
    <w:rsid w:val="00A213D7"/>
    <w:rsid w:val="00A23470"/>
    <w:rsid w:val="00A335B1"/>
    <w:rsid w:val="00A3597D"/>
    <w:rsid w:val="00A459CA"/>
    <w:rsid w:val="00A46E3C"/>
    <w:rsid w:val="00A634FD"/>
    <w:rsid w:val="00A6393F"/>
    <w:rsid w:val="00A70D06"/>
    <w:rsid w:val="00A71D85"/>
    <w:rsid w:val="00A81F81"/>
    <w:rsid w:val="00A85081"/>
    <w:rsid w:val="00A92031"/>
    <w:rsid w:val="00A92741"/>
    <w:rsid w:val="00A956B2"/>
    <w:rsid w:val="00AB3BCB"/>
    <w:rsid w:val="00AC245E"/>
    <w:rsid w:val="00AC4DAC"/>
    <w:rsid w:val="00AC6F6D"/>
    <w:rsid w:val="00AD1C0F"/>
    <w:rsid w:val="00AD276B"/>
    <w:rsid w:val="00AD2AD1"/>
    <w:rsid w:val="00AD40D1"/>
    <w:rsid w:val="00AE2193"/>
    <w:rsid w:val="00AE502A"/>
    <w:rsid w:val="00AF3F4B"/>
    <w:rsid w:val="00B03EF3"/>
    <w:rsid w:val="00B058E7"/>
    <w:rsid w:val="00B071BF"/>
    <w:rsid w:val="00B1485A"/>
    <w:rsid w:val="00B2367A"/>
    <w:rsid w:val="00B269F4"/>
    <w:rsid w:val="00B27732"/>
    <w:rsid w:val="00B41B9E"/>
    <w:rsid w:val="00B41C32"/>
    <w:rsid w:val="00B5019F"/>
    <w:rsid w:val="00B5020C"/>
    <w:rsid w:val="00B54751"/>
    <w:rsid w:val="00B568A0"/>
    <w:rsid w:val="00B61485"/>
    <w:rsid w:val="00B706BC"/>
    <w:rsid w:val="00B8194C"/>
    <w:rsid w:val="00B86A6D"/>
    <w:rsid w:val="00B942BE"/>
    <w:rsid w:val="00B952DA"/>
    <w:rsid w:val="00BB484B"/>
    <w:rsid w:val="00BC74D7"/>
    <w:rsid w:val="00BE297E"/>
    <w:rsid w:val="00C03F45"/>
    <w:rsid w:val="00C06827"/>
    <w:rsid w:val="00C2464B"/>
    <w:rsid w:val="00C26B70"/>
    <w:rsid w:val="00C558FE"/>
    <w:rsid w:val="00C61769"/>
    <w:rsid w:val="00C70F5B"/>
    <w:rsid w:val="00C71619"/>
    <w:rsid w:val="00C911A4"/>
    <w:rsid w:val="00CA630E"/>
    <w:rsid w:val="00CA6BCB"/>
    <w:rsid w:val="00CB1E47"/>
    <w:rsid w:val="00CB2D45"/>
    <w:rsid w:val="00CB3A16"/>
    <w:rsid w:val="00CE3BDD"/>
    <w:rsid w:val="00CF1858"/>
    <w:rsid w:val="00CF39F3"/>
    <w:rsid w:val="00CF5B3E"/>
    <w:rsid w:val="00D10BA0"/>
    <w:rsid w:val="00D25643"/>
    <w:rsid w:val="00D2636F"/>
    <w:rsid w:val="00D30789"/>
    <w:rsid w:val="00D31A1C"/>
    <w:rsid w:val="00D439A8"/>
    <w:rsid w:val="00D451EA"/>
    <w:rsid w:val="00D47395"/>
    <w:rsid w:val="00D50A0E"/>
    <w:rsid w:val="00D53121"/>
    <w:rsid w:val="00D6134B"/>
    <w:rsid w:val="00D668FB"/>
    <w:rsid w:val="00D826B5"/>
    <w:rsid w:val="00D86C7F"/>
    <w:rsid w:val="00D913A1"/>
    <w:rsid w:val="00DA1469"/>
    <w:rsid w:val="00DA41A4"/>
    <w:rsid w:val="00DA4CBE"/>
    <w:rsid w:val="00DC2076"/>
    <w:rsid w:val="00DC513E"/>
    <w:rsid w:val="00DC7864"/>
    <w:rsid w:val="00DE025D"/>
    <w:rsid w:val="00DE558E"/>
    <w:rsid w:val="00E03C43"/>
    <w:rsid w:val="00E07E49"/>
    <w:rsid w:val="00E17B20"/>
    <w:rsid w:val="00E25C84"/>
    <w:rsid w:val="00E34F1D"/>
    <w:rsid w:val="00E35623"/>
    <w:rsid w:val="00E40D55"/>
    <w:rsid w:val="00E40EE3"/>
    <w:rsid w:val="00E43EA7"/>
    <w:rsid w:val="00E44CE6"/>
    <w:rsid w:val="00E54B6C"/>
    <w:rsid w:val="00E75612"/>
    <w:rsid w:val="00E82225"/>
    <w:rsid w:val="00E9763E"/>
    <w:rsid w:val="00EA5FA7"/>
    <w:rsid w:val="00EB685F"/>
    <w:rsid w:val="00EC4ACD"/>
    <w:rsid w:val="00ED01F5"/>
    <w:rsid w:val="00ED301F"/>
    <w:rsid w:val="00ED3E85"/>
    <w:rsid w:val="00ED61C0"/>
    <w:rsid w:val="00EE70D3"/>
    <w:rsid w:val="00EF4536"/>
    <w:rsid w:val="00EF4DF0"/>
    <w:rsid w:val="00F038DA"/>
    <w:rsid w:val="00F30ED4"/>
    <w:rsid w:val="00F344BE"/>
    <w:rsid w:val="00F43C85"/>
    <w:rsid w:val="00F44980"/>
    <w:rsid w:val="00F50E5D"/>
    <w:rsid w:val="00F67A4C"/>
    <w:rsid w:val="00F75637"/>
    <w:rsid w:val="00F81D08"/>
    <w:rsid w:val="00F84A23"/>
    <w:rsid w:val="00F879DE"/>
    <w:rsid w:val="00F94D09"/>
    <w:rsid w:val="00F95C35"/>
    <w:rsid w:val="00FB1812"/>
    <w:rsid w:val="00FB7FED"/>
    <w:rsid w:val="00FC3B36"/>
    <w:rsid w:val="00FD2857"/>
    <w:rsid w:val="00FF0A4C"/>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6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semiHidden/>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4E5"/>
    <w:rPr>
      <w:rFonts w:ascii="Tahoma" w:hAnsi="Tahoma" w:cs="Tahoma"/>
      <w:sz w:val="16"/>
      <w:szCs w:val="16"/>
    </w:rPr>
  </w:style>
  <w:style w:type="paragraph" w:styleId="ListParagraph">
    <w:name w:val="List Paragraph"/>
    <w:basedOn w:val="Normal"/>
    <w:uiPriority w:val="34"/>
    <w:qFormat/>
    <w:rsid w:val="00613C37"/>
    <w:pPr>
      <w:ind w:left="720"/>
      <w:contextualSpacing/>
    </w:pPr>
  </w:style>
  <w:style w:type="table" w:styleId="TableGrid">
    <w:name w:val="Table Grid"/>
    <w:basedOn w:val="TableNormal"/>
    <w:uiPriority w:val="59"/>
    <w:rsid w:val="004B1F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evel2">
    <w:name w:val="Bullet level 2"/>
    <w:basedOn w:val="Normal"/>
    <w:rsid w:val="002D2B63"/>
    <w:pPr>
      <w:numPr>
        <w:numId w:val="3"/>
      </w:numPr>
      <w:tabs>
        <w:tab w:val="num" w:pos="1080"/>
      </w:tabs>
      <w:spacing w:after="0" w:line="240" w:lineRule="auto"/>
      <w:ind w:left="1080"/>
    </w:pPr>
    <w:rPr>
      <w:rFonts w:ascii="Times New Roman" w:eastAsia="Times New Roman" w:hAnsi="Times New Roman" w:cs="Times New Roman"/>
      <w:sz w:val="24"/>
      <w:szCs w:val="24"/>
    </w:rPr>
  </w:style>
  <w:style w:type="paragraph" w:customStyle="1" w:styleId="BulletLevel1">
    <w:name w:val="Bullet Level 1"/>
    <w:basedOn w:val="Bulletlevel2"/>
    <w:rsid w:val="002D2B63"/>
    <w:pPr>
      <w:tabs>
        <w:tab w:val="clear" w:pos="1080"/>
        <w:tab w:val="num" w:pos="720"/>
      </w:tabs>
      <w:ind w:left="720"/>
    </w:pPr>
  </w:style>
  <w:style w:type="paragraph" w:styleId="Header">
    <w:name w:val="header"/>
    <w:basedOn w:val="Normal"/>
    <w:link w:val="HeaderChar"/>
    <w:uiPriority w:val="99"/>
    <w:semiHidden/>
    <w:unhideWhenUsed/>
    <w:rsid w:val="00C068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6827"/>
  </w:style>
  <w:style w:type="paragraph" w:styleId="Footer">
    <w:name w:val="footer"/>
    <w:basedOn w:val="Normal"/>
    <w:link w:val="FooterChar"/>
    <w:uiPriority w:val="99"/>
    <w:unhideWhenUsed/>
    <w:rsid w:val="00C0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827"/>
  </w:style>
  <w:style w:type="character" w:styleId="CommentReference">
    <w:name w:val="annotation reference"/>
    <w:basedOn w:val="DefaultParagraphFont"/>
    <w:uiPriority w:val="99"/>
    <w:semiHidden/>
    <w:unhideWhenUsed/>
    <w:rsid w:val="00917A58"/>
    <w:rPr>
      <w:sz w:val="16"/>
      <w:szCs w:val="16"/>
    </w:rPr>
  </w:style>
  <w:style w:type="paragraph" w:styleId="CommentText">
    <w:name w:val="annotation text"/>
    <w:basedOn w:val="Normal"/>
    <w:link w:val="CommentTextChar"/>
    <w:uiPriority w:val="99"/>
    <w:semiHidden/>
    <w:unhideWhenUsed/>
    <w:rsid w:val="00917A58"/>
    <w:pPr>
      <w:spacing w:line="240" w:lineRule="auto"/>
    </w:pPr>
    <w:rPr>
      <w:sz w:val="20"/>
      <w:szCs w:val="20"/>
    </w:rPr>
  </w:style>
  <w:style w:type="character" w:customStyle="1" w:styleId="CommentTextChar">
    <w:name w:val="Comment Text Char"/>
    <w:basedOn w:val="DefaultParagraphFont"/>
    <w:link w:val="CommentText"/>
    <w:uiPriority w:val="99"/>
    <w:semiHidden/>
    <w:rsid w:val="00917A58"/>
    <w:rPr>
      <w:sz w:val="20"/>
      <w:szCs w:val="20"/>
    </w:rPr>
  </w:style>
  <w:style w:type="paragraph" w:styleId="CommentSubject">
    <w:name w:val="annotation subject"/>
    <w:basedOn w:val="CommentText"/>
    <w:next w:val="CommentText"/>
    <w:link w:val="CommentSubjectChar"/>
    <w:uiPriority w:val="99"/>
    <w:semiHidden/>
    <w:unhideWhenUsed/>
    <w:rsid w:val="00917A58"/>
    <w:rPr>
      <w:b/>
      <w:bCs/>
    </w:rPr>
  </w:style>
  <w:style w:type="character" w:customStyle="1" w:styleId="CommentSubjectChar">
    <w:name w:val="Comment Subject Char"/>
    <w:basedOn w:val="CommentTextChar"/>
    <w:link w:val="CommentSubject"/>
    <w:uiPriority w:val="99"/>
    <w:semiHidden/>
    <w:rsid w:val="00917A58"/>
    <w:rPr>
      <w:b/>
      <w:bCs/>
      <w:sz w:val="20"/>
      <w:szCs w:val="20"/>
    </w:rPr>
  </w:style>
  <w:style w:type="paragraph" w:styleId="NormalWeb">
    <w:name w:val="Normal (Web)"/>
    <w:basedOn w:val="Normal"/>
    <w:uiPriority w:val="99"/>
    <w:unhideWhenUsed/>
    <w:rsid w:val="0003533A"/>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76177197">
      <w:bodyDiv w:val="1"/>
      <w:marLeft w:val="0"/>
      <w:marRight w:val="0"/>
      <w:marTop w:val="0"/>
      <w:marBottom w:val="0"/>
      <w:divBdr>
        <w:top w:val="none" w:sz="0" w:space="0" w:color="auto"/>
        <w:left w:val="none" w:sz="0" w:space="0" w:color="auto"/>
        <w:bottom w:val="none" w:sz="0" w:space="0" w:color="auto"/>
        <w:right w:val="none" w:sz="0" w:space="0" w:color="auto"/>
      </w:divBdr>
      <w:divsChild>
        <w:div w:id="443233177">
          <w:marLeft w:val="0"/>
          <w:marRight w:val="0"/>
          <w:marTop w:val="0"/>
          <w:marBottom w:val="0"/>
          <w:divBdr>
            <w:top w:val="none" w:sz="0" w:space="0" w:color="auto"/>
            <w:left w:val="none" w:sz="0" w:space="0" w:color="auto"/>
            <w:bottom w:val="none" w:sz="0" w:space="0" w:color="auto"/>
            <w:right w:val="none" w:sz="0" w:space="0" w:color="auto"/>
          </w:divBdr>
          <w:divsChild>
            <w:div w:id="2062708504">
              <w:marLeft w:val="0"/>
              <w:marRight w:val="0"/>
              <w:marTop w:val="0"/>
              <w:marBottom w:val="0"/>
              <w:divBdr>
                <w:top w:val="none" w:sz="0" w:space="0" w:color="auto"/>
                <w:left w:val="none" w:sz="0" w:space="0" w:color="auto"/>
                <w:bottom w:val="none" w:sz="0" w:space="0" w:color="auto"/>
                <w:right w:val="none" w:sz="0" w:space="0" w:color="auto"/>
              </w:divBdr>
              <w:divsChild>
                <w:div w:id="217477248">
                  <w:marLeft w:val="0"/>
                  <w:marRight w:val="0"/>
                  <w:marTop w:val="0"/>
                  <w:marBottom w:val="0"/>
                  <w:divBdr>
                    <w:top w:val="none" w:sz="0" w:space="0" w:color="auto"/>
                    <w:left w:val="none" w:sz="0" w:space="0" w:color="auto"/>
                    <w:bottom w:val="none" w:sz="0" w:space="0" w:color="auto"/>
                    <w:right w:val="none" w:sz="0" w:space="0" w:color="auto"/>
                  </w:divBdr>
                  <w:divsChild>
                    <w:div w:id="15702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42442">
      <w:bodyDiv w:val="1"/>
      <w:marLeft w:val="0"/>
      <w:marRight w:val="0"/>
      <w:marTop w:val="0"/>
      <w:marBottom w:val="0"/>
      <w:divBdr>
        <w:top w:val="none" w:sz="0" w:space="0" w:color="auto"/>
        <w:left w:val="none" w:sz="0" w:space="0" w:color="auto"/>
        <w:bottom w:val="none" w:sz="0" w:space="0" w:color="auto"/>
        <w:right w:val="none" w:sz="0" w:space="0" w:color="auto"/>
      </w:divBdr>
      <w:divsChild>
        <w:div w:id="1236016475">
          <w:marLeft w:val="0"/>
          <w:marRight w:val="0"/>
          <w:marTop w:val="0"/>
          <w:marBottom w:val="0"/>
          <w:divBdr>
            <w:top w:val="none" w:sz="0" w:space="0" w:color="auto"/>
            <w:left w:val="none" w:sz="0" w:space="0" w:color="auto"/>
            <w:bottom w:val="none" w:sz="0" w:space="0" w:color="auto"/>
            <w:right w:val="none" w:sz="0" w:space="0" w:color="auto"/>
          </w:divBdr>
          <w:divsChild>
            <w:div w:id="1102918868">
              <w:marLeft w:val="0"/>
              <w:marRight w:val="0"/>
              <w:marTop w:val="0"/>
              <w:marBottom w:val="0"/>
              <w:divBdr>
                <w:top w:val="none" w:sz="0" w:space="0" w:color="auto"/>
                <w:left w:val="none" w:sz="0" w:space="0" w:color="auto"/>
                <w:bottom w:val="none" w:sz="0" w:space="0" w:color="auto"/>
                <w:right w:val="none" w:sz="0" w:space="0" w:color="auto"/>
              </w:divBdr>
              <w:divsChild>
                <w:div w:id="449251060">
                  <w:marLeft w:val="0"/>
                  <w:marRight w:val="0"/>
                  <w:marTop w:val="0"/>
                  <w:marBottom w:val="0"/>
                  <w:divBdr>
                    <w:top w:val="none" w:sz="0" w:space="0" w:color="auto"/>
                    <w:left w:val="none" w:sz="0" w:space="0" w:color="auto"/>
                    <w:bottom w:val="none" w:sz="0" w:space="0" w:color="auto"/>
                    <w:right w:val="none" w:sz="0" w:space="0" w:color="auto"/>
                  </w:divBdr>
                  <w:divsChild>
                    <w:div w:id="13121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0119">
      <w:bodyDiv w:val="1"/>
      <w:marLeft w:val="0"/>
      <w:marRight w:val="0"/>
      <w:marTop w:val="0"/>
      <w:marBottom w:val="0"/>
      <w:divBdr>
        <w:top w:val="none" w:sz="0" w:space="0" w:color="auto"/>
        <w:left w:val="none" w:sz="0" w:space="0" w:color="auto"/>
        <w:bottom w:val="none" w:sz="0" w:space="0" w:color="auto"/>
        <w:right w:val="none" w:sz="0" w:space="0" w:color="auto"/>
      </w:divBdr>
      <w:divsChild>
        <w:div w:id="1457792613">
          <w:marLeft w:val="0"/>
          <w:marRight w:val="0"/>
          <w:marTop w:val="0"/>
          <w:marBottom w:val="0"/>
          <w:divBdr>
            <w:top w:val="none" w:sz="0" w:space="0" w:color="auto"/>
            <w:left w:val="none" w:sz="0" w:space="0" w:color="auto"/>
            <w:bottom w:val="none" w:sz="0" w:space="0" w:color="auto"/>
            <w:right w:val="none" w:sz="0" w:space="0" w:color="auto"/>
          </w:divBdr>
          <w:divsChild>
            <w:div w:id="911355980">
              <w:marLeft w:val="0"/>
              <w:marRight w:val="0"/>
              <w:marTop w:val="0"/>
              <w:marBottom w:val="0"/>
              <w:divBdr>
                <w:top w:val="none" w:sz="0" w:space="0" w:color="auto"/>
                <w:left w:val="none" w:sz="0" w:space="0" w:color="auto"/>
                <w:bottom w:val="none" w:sz="0" w:space="0" w:color="auto"/>
                <w:right w:val="none" w:sz="0" w:space="0" w:color="auto"/>
              </w:divBdr>
              <w:divsChild>
                <w:div w:id="2119711646">
                  <w:marLeft w:val="0"/>
                  <w:marRight w:val="0"/>
                  <w:marTop w:val="0"/>
                  <w:marBottom w:val="0"/>
                  <w:divBdr>
                    <w:top w:val="none" w:sz="0" w:space="0" w:color="auto"/>
                    <w:left w:val="none" w:sz="0" w:space="0" w:color="auto"/>
                    <w:bottom w:val="none" w:sz="0" w:space="0" w:color="auto"/>
                    <w:right w:val="none" w:sz="0" w:space="0" w:color="auto"/>
                  </w:divBdr>
                  <w:divsChild>
                    <w:div w:id="1557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58303">
      <w:bodyDiv w:val="1"/>
      <w:marLeft w:val="0"/>
      <w:marRight w:val="0"/>
      <w:marTop w:val="0"/>
      <w:marBottom w:val="0"/>
      <w:divBdr>
        <w:top w:val="none" w:sz="0" w:space="0" w:color="auto"/>
        <w:left w:val="none" w:sz="0" w:space="0" w:color="auto"/>
        <w:bottom w:val="none" w:sz="0" w:space="0" w:color="auto"/>
        <w:right w:val="none" w:sz="0" w:space="0" w:color="auto"/>
      </w:divBdr>
      <w:divsChild>
        <w:div w:id="261038399">
          <w:marLeft w:val="0"/>
          <w:marRight w:val="0"/>
          <w:marTop w:val="0"/>
          <w:marBottom w:val="0"/>
          <w:divBdr>
            <w:top w:val="none" w:sz="0" w:space="0" w:color="auto"/>
            <w:left w:val="none" w:sz="0" w:space="0" w:color="auto"/>
            <w:bottom w:val="none" w:sz="0" w:space="0" w:color="auto"/>
            <w:right w:val="none" w:sz="0" w:space="0" w:color="auto"/>
          </w:divBdr>
          <w:divsChild>
            <w:div w:id="1519002060">
              <w:marLeft w:val="0"/>
              <w:marRight w:val="0"/>
              <w:marTop w:val="0"/>
              <w:marBottom w:val="0"/>
              <w:divBdr>
                <w:top w:val="none" w:sz="0" w:space="0" w:color="auto"/>
                <w:left w:val="none" w:sz="0" w:space="0" w:color="auto"/>
                <w:bottom w:val="none" w:sz="0" w:space="0" w:color="auto"/>
                <w:right w:val="none" w:sz="0" w:space="0" w:color="auto"/>
              </w:divBdr>
              <w:divsChild>
                <w:div w:id="1604731127">
                  <w:marLeft w:val="0"/>
                  <w:marRight w:val="0"/>
                  <w:marTop w:val="0"/>
                  <w:marBottom w:val="0"/>
                  <w:divBdr>
                    <w:top w:val="none" w:sz="0" w:space="0" w:color="auto"/>
                    <w:left w:val="none" w:sz="0" w:space="0" w:color="auto"/>
                    <w:bottom w:val="none" w:sz="0" w:space="0" w:color="auto"/>
                    <w:right w:val="none" w:sz="0" w:space="0" w:color="auto"/>
                  </w:divBdr>
                  <w:divsChild>
                    <w:div w:id="5161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DCD577B29B964F81FB0234087F1360" ma:contentTypeVersion="0" ma:contentTypeDescription="Create a new document." ma:contentTypeScope="" ma:versionID="bf11849b60d4553a749495a31de54b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059D-65D3-4E44-AF60-773DA7D9331D}">
  <ds:schemaRefs>
    <ds:schemaRef ds:uri="http://schemas.microsoft.com/sharepoint/v3/contenttype/forms"/>
  </ds:schemaRefs>
</ds:datastoreItem>
</file>

<file path=customXml/itemProps2.xml><?xml version="1.0" encoding="utf-8"?>
<ds:datastoreItem xmlns:ds="http://schemas.openxmlformats.org/officeDocument/2006/customXml" ds:itemID="{5D8C3E24-B953-470C-8AB4-EAB32307EAD5}">
  <ds:schemaRefs>
    <ds:schemaRef ds:uri="http://schemas.microsoft.com/office/2006/metadata/properties"/>
  </ds:schemaRefs>
</ds:datastoreItem>
</file>

<file path=customXml/itemProps3.xml><?xml version="1.0" encoding="utf-8"?>
<ds:datastoreItem xmlns:ds="http://schemas.openxmlformats.org/officeDocument/2006/customXml" ds:itemID="{2606C4ED-3563-4B83-B49F-8518EB674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30BC512-74EE-5B4D-AFA0-A42A44C2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1985</Words>
  <Characters>11318</Characters>
  <Application>Microsoft Word 12.0.0</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2010 Unit and Lesson plan templates and guide</vt:lpstr>
    </vt:vector>
  </TitlesOfParts>
  <Company>Lenovo</Company>
  <LinksUpToDate>false</LinksUpToDate>
  <CharactersWithSpaces>13899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Unit and Lesson plan templates and guide</dc:title>
  <dc:creator>Lenovo User</dc:creator>
  <cp:lastModifiedBy>Judi Hofmeister</cp:lastModifiedBy>
  <cp:revision>11</cp:revision>
  <cp:lastPrinted>2016-04-19T19:40:00Z</cp:lastPrinted>
  <dcterms:created xsi:type="dcterms:W3CDTF">2016-06-23T12:54:00Z</dcterms:created>
  <dcterms:modified xsi:type="dcterms:W3CDTF">2017-01-05T20:00:00Z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0x0101002DDCD577B29B964F81FB0234087F1360</vt:lpwstr>
  </property>
</Properties>
</file>