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20004957"/>
        <w:docPartObj>
          <w:docPartGallery w:val="Cover Pages"/>
          <w:docPartUnique/>
        </w:docPartObj>
      </w:sdtPr>
      <w:sdtContent>
        <w:p w14:paraId="1EAD41BB" w14:textId="494F2413" w:rsidR="00FF0E95" w:rsidRDefault="002F515D">
          <w:r>
            <w:rPr>
              <w:noProof/>
            </w:rPr>
            <mc:AlternateContent>
              <mc:Choice Requires="wps">
                <w:drawing>
                  <wp:inline distT="0" distB="0" distL="0" distR="0" wp14:anchorId="4BC71335" wp14:editId="32BD116E">
                    <wp:extent cx="9122735" cy="584791"/>
                    <wp:effectExtent l="0" t="0" r="21590" b="25400"/>
                    <wp:docPr id="2" name="Rectangle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9122735" cy="58479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F3BA2CE" id="Rectangle 2" o:spid="_x0000_s1026" alt="&quot;&quot;" style="width:718.35pt;height:4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" fillcolor="#4472c4 [3204]" strokecolor="#1f3763 [1604]" strokeweight="1pt">
                    <w10:anchorlock/>
                  </v:rect>
                </w:pict>
              </mc:Fallback>
            </mc:AlternateContent>
          </w:r>
        </w:p>
        <w:p w14:paraId="274ABD5E" w14:textId="77777777" w:rsidR="00DF4B2E" w:rsidRDefault="00000000" w:rsidP="00DF4B2E">
          <w:pPr>
            <w:jc w:val="center"/>
            <w:rPr>
              <w:rStyle w:val="TitleChar"/>
              <w:caps/>
              <w:color w:val="4472C4" w:themeColor="accent1"/>
              <w:sz w:val="96"/>
              <w:szCs w:val="96"/>
            </w:rPr>
          </w:pPr>
          <w:sdt>
            <w:sdtPr>
              <w:rPr>
                <w:rStyle w:val="TitleChar"/>
                <w:caps/>
                <w:color w:val="4472C4" w:themeColor="accent1"/>
                <w:sz w:val="96"/>
                <w:szCs w:val="96"/>
              </w:rPr>
              <w:alias w:val="Title"/>
              <w:tag w:val=""/>
              <w:id w:val="-999171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F515D" w:rsidRPr="00DF4B2E">
                <w:rPr>
                  <w:rStyle w:val="TitleChar"/>
                  <w:caps/>
                  <w:color w:val="4472C4" w:themeColor="accent1"/>
                  <w:sz w:val="96"/>
                  <w:szCs w:val="96"/>
                </w:rPr>
                <w:t>Local Sequencing of Services Workbook</w:t>
              </w:r>
            </w:sdtContent>
          </w:sdt>
        </w:p>
        <w:p w14:paraId="6E18EBEC" w14:textId="77777777" w:rsidR="00DF4B2E" w:rsidRDefault="00DF4B2E" w:rsidP="00DF4B2E">
          <w:pPr>
            <w:jc w:val="center"/>
            <w:rPr>
              <w:rStyle w:val="TitleChar"/>
              <w:caps/>
              <w:color w:val="4472C4" w:themeColor="accent1"/>
              <w:sz w:val="96"/>
              <w:szCs w:val="96"/>
            </w:rPr>
            <w:sectPr w:rsidR="00DF4B2E" w:rsidSect="002B0648">
              <w:footerReference w:type="default" r:id="rId8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</w:p>
        <w:p w14:paraId="7C27DA4B" w14:textId="245F10EC" w:rsidR="002F515D" w:rsidRDefault="00DF4B2E" w:rsidP="00DF4B2E">
          <w:pPr>
            <w:jc w:val="center"/>
            <w:rPr>
              <w:rStyle w:val="TitleChar"/>
              <w:caps/>
              <w:color w:val="4472C4" w:themeColor="accent1"/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 wp14:anchorId="574E1D32" wp14:editId="55D8FCE6">
                <wp:extent cx="2693035" cy="2693035"/>
                <wp:effectExtent l="0" t="0" r="0" b="0"/>
                <wp:docPr id="1" name="Picture 1" descr="A circular graphic with multiple layers. In the center of the circle, student and youth outcomes.&#10;&#10;Around that, the six student outcomes: Build self-determination and leadership skills; build skills to safely navigate community and access services; understand post secondary options; develop competence in computer and digital literacy; expectations of competitive employment and understand disability and health management.&#10;&#10;Around the outcomes, achieve successful post-school outcomes and individualized access to services and supports.&#10;&#10;Finally around the outside, coordinated support and collaborative partnerships and alignment of best practices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ircular graphic with multiple layers. In the center of the circle, student and youth outcomes.&#10;&#10;Around that, the six student outcomes: Build self-determination and leadership skills; build skills to safely navigate community and access services; understand post secondary options; develop competence in computer and digital literacy; expectations of competitive employment and understand disability and health management.&#10;&#10;Around the outcomes, achieve successful post-school outcomes and individualized access to services and supports.&#10;&#10;Finally around the outside, coordinated support and collaborative partnerships and alignment of best practices.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035" cy="2693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B00E13E" w14:textId="77777777" w:rsidR="00DF4B2E" w:rsidRDefault="00DF4B2E" w:rsidP="00DF4B2E">
          <w:pPr>
            <w:jc w:val="center"/>
            <w:rPr>
              <w:caps/>
            </w:rPr>
          </w:pPr>
        </w:p>
        <w:p w14:paraId="15E3AC18" w14:textId="77777777" w:rsidR="00DF4B2E" w:rsidRDefault="00DF4B2E" w:rsidP="00DF4B2E">
          <w:pPr>
            <w:jc w:val="center"/>
            <w:rPr>
              <w:caps/>
            </w:rPr>
          </w:pPr>
        </w:p>
        <w:p w14:paraId="60C16A17" w14:textId="77777777" w:rsidR="00DF4B2E" w:rsidRDefault="00DF4B2E" w:rsidP="00DF4B2E">
          <w:pPr>
            <w:jc w:val="center"/>
            <w:rPr>
              <w:noProof/>
            </w:rPr>
          </w:pPr>
        </w:p>
        <w:p w14:paraId="544164B6" w14:textId="0D390D57" w:rsidR="00DF4B2E" w:rsidRDefault="00DF4B2E" w:rsidP="00DF4B2E">
          <w:pPr>
            <w:jc w:val="center"/>
            <w:rPr>
              <w:noProof/>
            </w:rPr>
            <w:sectPr w:rsidR="00DF4B2E" w:rsidSect="00DF4B2E">
              <w:type w:val="continuous"/>
              <w:pgSz w:w="15840" w:h="12240" w:orient="landscape"/>
              <w:pgMar w:top="720" w:right="720" w:bottom="720" w:left="720" w:header="720" w:footer="720" w:gutter="0"/>
              <w:pgNumType w:start="0"/>
              <w:cols w:num="2" w:space="720"/>
              <w:titlePg/>
              <w:docGrid w:linePitch="360"/>
            </w:sectPr>
          </w:pPr>
        </w:p>
        <w:p w14:paraId="5B4BFC7B" w14:textId="77777777" w:rsidR="00DF4B2E" w:rsidRDefault="00DF4B2E" w:rsidP="00DF4B2E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inline distT="0" distB="0" distL="0" distR="0" wp14:anchorId="1FD1487D" wp14:editId="1A5274B7">
                    <wp:extent cx="8984187" cy="1211167"/>
                    <wp:effectExtent l="0" t="0" r="26670" b="27305"/>
                    <wp:docPr id="3" name="Rectangle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984187" cy="121116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0425005C" id="Rectangle 3" o:spid="_x0000_s1026" alt="&quot;&quot;" style="width:707.4pt;height:9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" fillcolor="#4472c4 [3204]" strokecolor="#1f3763 [1604]" strokeweight="1pt">
                    <w10:anchorlock/>
                  </v:rect>
                </w:pict>
              </mc:Fallback>
            </mc:AlternateContent>
          </w:r>
          <w:r>
            <w:br w:type="page"/>
          </w:r>
        </w:p>
        <w:p w14:paraId="7796D7C6" w14:textId="3E5AB8A5" w:rsidR="00DF4B2E" w:rsidRDefault="00000000" w:rsidP="00DF4B2E"/>
      </w:sdtContent>
    </w:sdt>
    <w:p w14:paraId="3EDA6E4A" w14:textId="19E4BF98" w:rsidR="00FF0E95" w:rsidRDefault="00162B26" w:rsidP="00162B26">
      <w:pPr>
        <w:pStyle w:val="Heading1"/>
        <w:jc w:val="center"/>
      </w:pPr>
      <w:r>
        <w:t>WELCOME TO DEVELOPING YOUR LOCAL SEQUENCING OF SERVICES WORKBOOK FOR YOUR COMMUNITY!!!</w:t>
      </w:r>
    </w:p>
    <w:p w14:paraId="4671D51D" w14:textId="18099540" w:rsidR="00043BF5" w:rsidRDefault="00043BF5" w:rsidP="00043BF5"/>
    <w:p w14:paraId="1C1AA33E" w14:textId="77777777" w:rsidR="00043BF5" w:rsidRDefault="00043BF5" w:rsidP="00DF4B2E">
      <w:r w:rsidRPr="00043BF5">
        <w:t>The vision of the Sequencing of Services Framework is to demonstrate what programming and services, across a continuum of ages, are available to students and how different entities can all work together.</w:t>
      </w:r>
      <w:r>
        <w:t xml:space="preserve"> </w:t>
      </w:r>
    </w:p>
    <w:p w14:paraId="42AF7850" w14:textId="69D2A04A" w:rsidR="00043BF5" w:rsidRPr="00043BF5" w:rsidRDefault="00043BF5" w:rsidP="00DF4B2E">
      <w:r>
        <w:t xml:space="preserve">Visit the website to learn more: </w:t>
      </w:r>
      <w:hyperlink r:id="rId10" w:history="1">
        <w:r>
          <w:rPr>
            <w:rStyle w:val="Hyperlink"/>
          </w:rPr>
          <w:t>Colorado’s Sequencing of Services for Students and Youth with Disabilities</w:t>
        </w:r>
      </w:hyperlink>
    </w:p>
    <w:p w14:paraId="42929558" w14:textId="4DB1DAD2" w:rsidR="00162B26" w:rsidRDefault="00162B26" w:rsidP="00DF4B2E">
      <w:r>
        <w:t>Before you begin make sure you have considered the key components to developing a strong sequencing of services framework and outline of services and supports for students and youth with disabilities.</w:t>
      </w:r>
    </w:p>
    <w:p w14:paraId="445F17A1" w14:textId="2A6AE931" w:rsidR="00162B26" w:rsidRPr="00DF4B2E" w:rsidRDefault="00162B26" w:rsidP="00DF4B2E">
      <w:pPr>
        <w:rPr>
          <w:b/>
          <w:bCs/>
        </w:rPr>
      </w:pPr>
      <w:r w:rsidRPr="00DF4B2E">
        <w:rPr>
          <w:b/>
          <w:bCs/>
        </w:rPr>
        <w:t xml:space="preserve">Key Components: </w:t>
      </w:r>
    </w:p>
    <w:p w14:paraId="735F4703" w14:textId="259E86F2" w:rsidR="00162B26" w:rsidRDefault="00162B26" w:rsidP="00162B26">
      <w:pPr>
        <w:pStyle w:val="ListParagraph"/>
        <w:numPr>
          <w:ilvl w:val="0"/>
          <w:numId w:val="4"/>
        </w:numPr>
      </w:pPr>
      <w:r>
        <w:t>Building Your Interagency Transition Team</w:t>
      </w:r>
      <w:r w:rsidR="00E84EFC">
        <w:t xml:space="preserve">: </w:t>
      </w:r>
    </w:p>
    <w:p w14:paraId="2934432A" w14:textId="64D76C63" w:rsidR="00162B26" w:rsidRDefault="00162B26" w:rsidP="00162B26">
      <w:pPr>
        <w:pStyle w:val="ListParagraph"/>
        <w:numPr>
          <w:ilvl w:val="0"/>
          <w:numId w:val="4"/>
        </w:numPr>
      </w:pPr>
      <w:r>
        <w:t>Shared Transition Vision</w:t>
      </w:r>
    </w:p>
    <w:p w14:paraId="376601E9" w14:textId="1AC24A07" w:rsidR="00E84EFC" w:rsidRDefault="00E84EFC" w:rsidP="00E84EFC">
      <w:pPr>
        <w:pStyle w:val="ListParagraph"/>
        <w:numPr>
          <w:ilvl w:val="1"/>
          <w:numId w:val="4"/>
        </w:numPr>
      </w:pPr>
      <w:r>
        <w:t xml:space="preserve">Vision: </w:t>
      </w:r>
    </w:p>
    <w:p w14:paraId="2A9EB786" w14:textId="67E2FA6F" w:rsidR="00E84EFC" w:rsidRDefault="00E84EFC" w:rsidP="00E84EFC">
      <w:pPr>
        <w:pStyle w:val="ListParagraph"/>
        <w:numPr>
          <w:ilvl w:val="1"/>
          <w:numId w:val="4"/>
        </w:numPr>
      </w:pPr>
      <w:r>
        <w:t>Purpose:</w:t>
      </w:r>
    </w:p>
    <w:p w14:paraId="55016C83" w14:textId="77777777" w:rsidR="00162B26" w:rsidRDefault="00162B26" w:rsidP="00162B26">
      <w:pPr>
        <w:pStyle w:val="ListParagraph"/>
        <w:numPr>
          <w:ilvl w:val="0"/>
          <w:numId w:val="4"/>
        </w:numPr>
      </w:pPr>
      <w:r>
        <w:t>Collaboration with Families</w:t>
      </w:r>
    </w:p>
    <w:p w14:paraId="32ACB7A8" w14:textId="77777777" w:rsidR="00162B26" w:rsidRDefault="00162B26" w:rsidP="00162B26">
      <w:pPr>
        <w:pStyle w:val="ListParagraph"/>
        <w:numPr>
          <w:ilvl w:val="0"/>
          <w:numId w:val="4"/>
        </w:numPr>
      </w:pPr>
      <w:r>
        <w:t>Competitive Integrated Employment</w:t>
      </w:r>
    </w:p>
    <w:p w14:paraId="270E683F" w14:textId="77777777" w:rsidR="00162B26" w:rsidRDefault="00162B26" w:rsidP="00162B26">
      <w:pPr>
        <w:pStyle w:val="ListParagraph"/>
        <w:numPr>
          <w:ilvl w:val="0"/>
          <w:numId w:val="4"/>
        </w:numPr>
      </w:pPr>
      <w:r>
        <w:t>Shared Communication Practices</w:t>
      </w:r>
    </w:p>
    <w:p w14:paraId="47818E12" w14:textId="3B248973" w:rsidR="00162B26" w:rsidRDefault="00162B26" w:rsidP="00162B26">
      <w:pPr>
        <w:pStyle w:val="ListParagraph"/>
        <w:numPr>
          <w:ilvl w:val="0"/>
          <w:numId w:val="4"/>
        </w:numPr>
      </w:pPr>
      <w:r>
        <w:t>Student Led Planning</w:t>
      </w:r>
    </w:p>
    <w:p w14:paraId="03B9CE7B" w14:textId="2C33D51B" w:rsidR="00162B26" w:rsidRDefault="00D97815" w:rsidP="00162B26">
      <w:r>
        <w:t xml:space="preserve">Visit the website to learn more: </w:t>
      </w:r>
      <w:hyperlink r:id="rId11" w:history="1">
        <w:r>
          <w:rPr>
            <w:rStyle w:val="Hyperlink"/>
          </w:rPr>
          <w:t>Key Components</w:t>
        </w:r>
      </w:hyperlink>
    </w:p>
    <w:p w14:paraId="1FBA70D4" w14:textId="4E29C212" w:rsidR="00162B26" w:rsidRPr="00DF4B2E" w:rsidRDefault="00162B26" w:rsidP="00DF4B2E">
      <w:pPr>
        <w:rPr>
          <w:b/>
          <w:bCs/>
        </w:rPr>
      </w:pPr>
      <w:r w:rsidRPr="00DF4B2E">
        <w:rPr>
          <w:b/>
          <w:bCs/>
        </w:rPr>
        <w:t>INSTRUCTIONS:</w:t>
      </w:r>
    </w:p>
    <w:p w14:paraId="21D308D9" w14:textId="5729A0B3" w:rsidR="00B04415" w:rsidRDefault="00162B26" w:rsidP="00162B26">
      <w:r>
        <w:t>There are 6 pages in this workbook for each of the Core Outcomes within the Sequencing of Services Framework. For each Core Outcome</w:t>
      </w:r>
      <w:r w:rsidR="00B04415">
        <w:t xml:space="preserve"> page, find and complete the </w:t>
      </w:r>
      <w:r w:rsidR="00B04415" w:rsidRPr="00B04415">
        <w:rPr>
          <w:b/>
          <w:bCs/>
        </w:rPr>
        <w:t>Fill Out Your Local Template</w:t>
      </w:r>
      <w:r w:rsidR="00B04415">
        <w:t xml:space="preserve"> table. Each row in the table should </w:t>
      </w:r>
      <w:r>
        <w:t xml:space="preserve">list </w:t>
      </w:r>
      <w:r w:rsidR="00B04415">
        <w:t>an</w:t>
      </w:r>
      <w:r>
        <w:t xml:space="preserve"> interagency partner that support</w:t>
      </w:r>
      <w:r w:rsidR="00B04415">
        <w:t>s</w:t>
      </w:r>
      <w:r>
        <w:t xml:space="preserve"> </w:t>
      </w:r>
      <w:r w:rsidR="00B04415">
        <w:t>the</w:t>
      </w:r>
      <w:r>
        <w:t xml:space="preserve"> Core Outcome</w:t>
      </w:r>
      <w:r w:rsidR="00B04415">
        <w:t xml:space="preserve"> and details </w:t>
      </w:r>
      <w:r>
        <w:t xml:space="preserve">the services they </w:t>
      </w:r>
      <w:r w:rsidR="00D97815">
        <w:t>can</w:t>
      </w:r>
      <w:r>
        <w:t xml:space="preserve"> </w:t>
      </w:r>
      <w:r w:rsidR="00D97815">
        <w:t xml:space="preserve">provide to </w:t>
      </w:r>
      <w:r>
        <w:t>support students and youth</w:t>
      </w:r>
      <w:r w:rsidR="00B04415">
        <w:t xml:space="preserve"> by age group</w:t>
      </w:r>
      <w:r>
        <w:t>.</w:t>
      </w:r>
      <w:r w:rsidR="00B04415">
        <w:t xml:space="preserve"> Above each table, you will find </w:t>
      </w:r>
      <w:r w:rsidR="005F71F5">
        <w:rPr>
          <w:rFonts w:ascii="Calibri" w:hAnsi="Calibri" w:cs="Calibri"/>
          <w:b/>
          <w:bCs/>
          <w:color w:val="000000"/>
          <w:shd w:val="clear" w:color="auto" w:fill="FFFFFF"/>
        </w:rPr>
        <w:t>Possible Skill Development Benchmarks to Achieve the Long-term Core Outcome</w:t>
      </w:r>
      <w:r w:rsidR="00B04415" w:rsidRPr="00B04415">
        <w:t>. This is</w:t>
      </w:r>
      <w:r w:rsidR="00B04415">
        <w:t xml:space="preserve"> </w:t>
      </w:r>
      <w:r>
        <w:t>a description of possible skills and opportunities for development that should align with the services that are provided.</w:t>
      </w:r>
      <w:r w:rsidR="00043BF5">
        <w:t xml:space="preserve"> </w:t>
      </w:r>
    </w:p>
    <w:p w14:paraId="3238B380" w14:textId="47339B21" w:rsidR="00162B26" w:rsidRDefault="00043BF5" w:rsidP="00162B26">
      <w:r>
        <w:t xml:space="preserve">For more details and examples of what to expect for each Core Outcome visit the website to learn more: </w:t>
      </w:r>
      <w:hyperlink r:id="rId12" w:history="1">
        <w:r>
          <w:rPr>
            <w:rStyle w:val="Hyperlink"/>
          </w:rPr>
          <w:t>The 6 Core Student Outcomes</w:t>
        </w:r>
      </w:hyperlink>
    </w:p>
    <w:p w14:paraId="0C45490D" w14:textId="57F4041C" w:rsidR="009658E6" w:rsidRDefault="00162B26" w:rsidP="00162B26">
      <w:r>
        <w:t>Complete all 6 pages for a com</w:t>
      </w:r>
      <w:r w:rsidR="00D97815">
        <w:t>plete</w:t>
      </w:r>
      <w:r>
        <w:t xml:space="preserve"> workbook of how your interagency transition team can comprehensively get students and youth with disabilities all 6 of the Core Outcomes as a part of their transition services and plan. </w:t>
      </w:r>
      <w:r w:rsidR="009658E6">
        <w:br w:type="page"/>
      </w:r>
    </w:p>
    <w:p w14:paraId="3ECD92CF" w14:textId="7E4AEECC" w:rsidR="00920719" w:rsidRDefault="00B6288E" w:rsidP="00920719">
      <w:pPr>
        <w:pStyle w:val="Heading2"/>
      </w:pPr>
      <w:r>
        <w:rPr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0ED08C" wp14:editId="76C761B7">
                <wp:simplePos x="0" y="0"/>
                <wp:positionH relativeFrom="column">
                  <wp:posOffset>-161925</wp:posOffset>
                </wp:positionH>
                <wp:positionV relativeFrom="paragraph">
                  <wp:posOffset>-57150</wp:posOffset>
                </wp:positionV>
                <wp:extent cx="9515475" cy="6600825"/>
                <wp:effectExtent l="0" t="0" r="9525" b="9525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6600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6E884" id="Rectangle 5" o:spid="_x0000_s1026" alt="&quot;&quot;" style="position:absolute;margin-left:-12.75pt;margin-top:-4.5pt;width:749.25pt;height:51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" fillcolor="#f2f2f2 [3052]" stroked="f" strokeweight="1pt"/>
            </w:pict>
          </mc:Fallback>
        </mc:AlternateContent>
      </w:r>
      <w:r w:rsidR="00663EAB" w:rsidRPr="00663EAB">
        <w:rPr>
          <w:color w:val="auto"/>
          <w:sz w:val="36"/>
          <w:szCs w:val="36"/>
        </w:rPr>
        <w:t xml:space="preserve"> </w:t>
      </w:r>
      <w:bookmarkStart w:id="0" w:name="_Hlk97120769"/>
      <w:r w:rsidR="00920719">
        <w:rPr>
          <w:color w:val="auto"/>
          <w:sz w:val="36"/>
          <w:szCs w:val="36"/>
        </w:rPr>
        <w:t xml:space="preserve">TIMELINE FOR CONNECTION TO AGENCIES: </w:t>
      </w:r>
      <w:hyperlink r:id="rId13" w:history="1">
        <w:r w:rsidR="00920719" w:rsidRPr="00920719">
          <w:rPr>
            <w:rStyle w:val="Hyperlink"/>
            <w:sz w:val="28"/>
            <w:szCs w:val="28"/>
          </w:rPr>
          <w:t>Shared Communication Practices Support the Tracking of Student Growth | CDE (state.co.us)</w:t>
        </w:r>
      </w:hyperlink>
      <w:bookmarkEnd w:id="0"/>
    </w:p>
    <w:p w14:paraId="6F85E092" w14:textId="77777777" w:rsidR="00920719" w:rsidRDefault="00920719" w:rsidP="0092071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2247"/>
        <w:gridCol w:w="2216"/>
        <w:gridCol w:w="3261"/>
        <w:gridCol w:w="2216"/>
        <w:gridCol w:w="1864"/>
      </w:tblGrid>
      <w:tr w:rsidR="00920719" w:rsidRPr="0004271F" w14:paraId="4AD6579F" w14:textId="77777777" w:rsidTr="001C3715">
        <w:trPr>
          <w:trHeight w:val="1035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AD47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26662A28" w14:textId="77777777" w:rsidR="00920719" w:rsidRPr="0004271F" w:rsidRDefault="00920719" w:rsidP="00C2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71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Less than 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AD47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386C11D4" w14:textId="77777777" w:rsidR="00920719" w:rsidRPr="0004271F" w:rsidRDefault="00920719" w:rsidP="001C3715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71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Age 14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AD47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24F4CEEE" w14:textId="77777777" w:rsidR="00920719" w:rsidRPr="0004271F" w:rsidRDefault="00920719" w:rsidP="001C3715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71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Age 15-16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AD47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5EB33CED" w14:textId="77777777" w:rsidR="00920719" w:rsidRPr="0004271F" w:rsidRDefault="00920719" w:rsidP="001C3715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71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Age 17-18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AD47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1D354058" w14:textId="77777777" w:rsidR="00920719" w:rsidRPr="0004271F" w:rsidRDefault="00920719" w:rsidP="001C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71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Age 19-21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70AD47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1EF22731" w14:textId="77777777" w:rsidR="00920719" w:rsidRPr="0004271F" w:rsidRDefault="00920719" w:rsidP="001C371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4271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Age 22-24</w:t>
            </w:r>
          </w:p>
        </w:tc>
      </w:tr>
      <w:tr w:rsidR="00920719" w:rsidRPr="0004271F" w14:paraId="4C88A06F" w14:textId="77777777" w:rsidTr="001C3715">
        <w:trPr>
          <w:trHeight w:val="6570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1BEC39EB" w14:textId="77777777" w:rsidR="00920719" w:rsidRPr="0004271F" w:rsidRDefault="00920719" w:rsidP="001C371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Person Centered Planning</w:t>
            </w:r>
          </w:p>
          <w:p w14:paraId="5076A6F7" w14:textId="70C87EF4" w:rsidR="00920719" w:rsidRPr="0004271F" w:rsidRDefault="00920719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71F">
              <w:rPr>
                <w:rFonts w:ascii="Times New Roman" w:eastAsia="Times New Roman" w:hAnsi="Times New Roman" w:cs="Times New Roman"/>
              </w:rPr>
              <w:br/>
            </w:r>
            <w:r w:rsidRPr="0004271F">
              <w:rPr>
                <w:rFonts w:ascii="Times New Roman" w:eastAsia="Times New Roman" w:hAnsi="Times New Roman" w:cs="Times New Roman"/>
              </w:rPr>
              <w:br/>
            </w:r>
            <w:r w:rsidRPr="0004271F">
              <w:rPr>
                <w:rFonts w:ascii="Times New Roman" w:eastAsia="Times New Roman" w:hAnsi="Times New Roman" w:cs="Times New Roman"/>
              </w:rPr>
              <w:br/>
            </w:r>
          </w:p>
          <w:p w14:paraId="72F02D37" w14:textId="77777777" w:rsidR="00920719" w:rsidRPr="0004271F" w:rsidRDefault="00920719" w:rsidP="001C371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Connect to Medicaid waiver programs through a Community Center Board</w:t>
            </w:r>
          </w:p>
          <w:p w14:paraId="03038EDF" w14:textId="77777777" w:rsidR="00920719" w:rsidRPr="0004271F" w:rsidRDefault="00920719" w:rsidP="001C371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Family Support Programming</w:t>
            </w:r>
          </w:p>
          <w:p w14:paraId="3A8CA61A" w14:textId="77777777" w:rsidR="00920719" w:rsidRPr="0004271F" w:rsidRDefault="00920719" w:rsidP="001C3715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Complete application for Behavioral Health Services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40CD09EA" w14:textId="77777777" w:rsidR="00920719" w:rsidRPr="0004271F" w:rsidRDefault="00920719" w:rsidP="001C3715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Person Centered Planning (incorporate with IEP/504)</w:t>
            </w:r>
          </w:p>
          <w:p w14:paraId="15023804" w14:textId="6A739FDB" w:rsidR="00920719" w:rsidRPr="0004271F" w:rsidRDefault="00920719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71F">
              <w:rPr>
                <w:rFonts w:ascii="Times New Roman" w:eastAsia="Times New Roman" w:hAnsi="Times New Roman" w:cs="Times New Roman"/>
              </w:rPr>
              <w:br/>
            </w:r>
          </w:p>
          <w:p w14:paraId="112BBB69" w14:textId="77777777" w:rsidR="00920719" w:rsidRPr="0004271F" w:rsidRDefault="00920719" w:rsidP="001C3715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Connect with Independent Living Center</w:t>
            </w:r>
          </w:p>
          <w:p w14:paraId="55C16956" w14:textId="77777777" w:rsidR="00920719" w:rsidRPr="0004271F" w:rsidRDefault="00920719" w:rsidP="001C3715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Connect to local workforce center</w:t>
            </w:r>
          </w:p>
          <w:p w14:paraId="77F2D8F0" w14:textId="77777777" w:rsidR="00920719" w:rsidRPr="0004271F" w:rsidRDefault="00920719" w:rsidP="001C3715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Connect to Benefits Planning Counselor </w:t>
            </w:r>
          </w:p>
          <w:p w14:paraId="3A796114" w14:textId="77777777" w:rsidR="00920719" w:rsidRPr="0004271F" w:rsidRDefault="00920719" w:rsidP="001C3715">
            <w:pPr>
              <w:numPr>
                <w:ilvl w:val="0"/>
                <w:numId w:val="11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Submit application for HCBS-DD Waiver services</w:t>
            </w:r>
          </w:p>
          <w:p w14:paraId="5D8E19B3" w14:textId="77777777" w:rsidR="00920719" w:rsidRPr="0004271F" w:rsidRDefault="00920719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71F">
              <w:rPr>
                <w:rFonts w:ascii="Arial" w:eastAsia="Times New Roman" w:hAnsi="Arial" w:cs="Arial"/>
                <w:color w:val="000000"/>
              </w:rPr>
              <w:br/>
            </w:r>
            <w:r w:rsidRPr="0004271F">
              <w:rPr>
                <w:rFonts w:ascii="Arial" w:eastAsia="Times New Roman" w:hAnsi="Arial" w:cs="Arial"/>
                <w:color w:val="000000"/>
              </w:rPr>
              <w:br/>
            </w:r>
            <w:r w:rsidRPr="0004271F"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2F7CD546" w14:textId="77777777" w:rsidR="00920719" w:rsidRPr="0004271F" w:rsidRDefault="00920719" w:rsidP="001C3715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Person Centered Planning (incorporate with IEP/504)</w:t>
            </w:r>
          </w:p>
          <w:p w14:paraId="630EB1D3" w14:textId="77777777" w:rsidR="00920719" w:rsidRPr="0004271F" w:rsidRDefault="00920719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71F">
              <w:rPr>
                <w:rFonts w:ascii="Times New Roman" w:eastAsia="Times New Roman" w:hAnsi="Times New Roman" w:cs="Times New Roman"/>
              </w:rPr>
              <w:br/>
            </w:r>
          </w:p>
          <w:p w14:paraId="45C8CBDC" w14:textId="77777777" w:rsidR="00920719" w:rsidRPr="0004271F" w:rsidRDefault="00920719" w:rsidP="001C3715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Apply for mental health services (age 15)</w:t>
            </w:r>
          </w:p>
          <w:p w14:paraId="43419974" w14:textId="77777777" w:rsidR="00920719" w:rsidRPr="0004271F" w:rsidRDefault="00920719" w:rsidP="001C3715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Refer DVR for Pre-ETS </w:t>
            </w:r>
          </w:p>
          <w:p w14:paraId="46A8CB83" w14:textId="77777777" w:rsidR="00920719" w:rsidRPr="0004271F" w:rsidRDefault="00920719" w:rsidP="001C3715">
            <w:pPr>
              <w:numPr>
                <w:ilvl w:val="0"/>
                <w:numId w:val="13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Apply for DVR, as appropriate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5494284C" w14:textId="77777777" w:rsidR="00920719" w:rsidRPr="0004271F" w:rsidRDefault="00920719" w:rsidP="001C3715">
            <w:pPr>
              <w:numPr>
                <w:ilvl w:val="0"/>
                <w:numId w:val="14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Person Centered Planning (incorporate with IEP/504)</w:t>
            </w:r>
          </w:p>
          <w:p w14:paraId="52DABEEE" w14:textId="02027D82" w:rsidR="00920719" w:rsidRDefault="00920719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71F">
              <w:rPr>
                <w:rFonts w:ascii="Times New Roman" w:eastAsia="Times New Roman" w:hAnsi="Times New Roman" w:cs="Times New Roman"/>
              </w:rPr>
              <w:br/>
            </w:r>
            <w:r w:rsidRPr="0004271F">
              <w:rPr>
                <w:rFonts w:ascii="Times New Roman" w:eastAsia="Times New Roman" w:hAnsi="Times New Roman" w:cs="Times New Roman"/>
              </w:rPr>
              <w:br/>
            </w:r>
          </w:p>
          <w:p w14:paraId="34959B4D" w14:textId="77777777" w:rsidR="00C2394C" w:rsidRPr="0004271F" w:rsidRDefault="00C2394C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DB89B4" w14:textId="77777777" w:rsidR="00920719" w:rsidRPr="0004271F" w:rsidRDefault="00920719" w:rsidP="001C3715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Submit application for SSI</w:t>
            </w:r>
          </w:p>
          <w:p w14:paraId="7D3E7EAD" w14:textId="77777777" w:rsidR="00920719" w:rsidRPr="0004271F" w:rsidRDefault="00920719" w:rsidP="001C3715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Apply for DVR, as appropriate</w:t>
            </w:r>
          </w:p>
          <w:p w14:paraId="618EAD34" w14:textId="77777777" w:rsidR="00920719" w:rsidRPr="0004271F" w:rsidRDefault="00920719" w:rsidP="001C3715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Planning/preparing Transition from Children’s to adult HCPF (17 years) Linking to information</w:t>
            </w:r>
          </w:p>
          <w:p w14:paraId="3997958F" w14:textId="77777777" w:rsidR="00920719" w:rsidRPr="0004271F" w:rsidRDefault="00920719" w:rsidP="001C3715">
            <w:pPr>
              <w:numPr>
                <w:ilvl w:val="0"/>
                <w:numId w:val="15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Connection made to IDEA 18-21 Services</w:t>
            </w:r>
          </w:p>
          <w:p w14:paraId="0751577C" w14:textId="77777777" w:rsidR="00920719" w:rsidRPr="0004271F" w:rsidRDefault="00920719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71F">
              <w:rPr>
                <w:rFonts w:ascii="Arial" w:eastAsia="Times New Roman" w:hAnsi="Arial" w:cs="Arial"/>
                <w:color w:val="000000"/>
              </w:rPr>
              <w:br/>
            </w:r>
            <w:r w:rsidRPr="0004271F"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5695DCEE" w14:textId="77777777" w:rsidR="00920719" w:rsidRPr="0004271F" w:rsidRDefault="00920719" w:rsidP="001C3715">
            <w:pPr>
              <w:numPr>
                <w:ilvl w:val="0"/>
                <w:numId w:val="16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Person Centered Planning (incorporate with IEP/504)</w:t>
            </w:r>
          </w:p>
          <w:p w14:paraId="7143B8B4" w14:textId="0F1B1EE0" w:rsidR="00920719" w:rsidRPr="00C2394C" w:rsidRDefault="00920719" w:rsidP="00C2394C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</w:rPr>
            </w:pPr>
            <w:r w:rsidRPr="00C2394C">
              <w:rPr>
                <w:rFonts w:ascii="Times New Roman" w:eastAsia="Times New Roman" w:hAnsi="Times New Roman" w:cs="Times New Roman"/>
              </w:rPr>
              <w:br/>
            </w:r>
          </w:p>
          <w:p w14:paraId="664518C9" w14:textId="5293E73E" w:rsidR="00C2394C" w:rsidRPr="00C2394C" w:rsidRDefault="00C2394C" w:rsidP="001C3715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C2394C">
              <w:rPr>
                <w:rFonts w:ascii="Calibri" w:eastAsia="Times New Roman" w:hAnsi="Calibri" w:cs="Calibri"/>
                <w:color w:val="000000"/>
              </w:rPr>
              <w:t>IDEA 18-21 Services</w:t>
            </w:r>
          </w:p>
          <w:p w14:paraId="4E11CB60" w14:textId="2D887033" w:rsidR="00920719" w:rsidRPr="0004271F" w:rsidRDefault="00920719" w:rsidP="001C3715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Apply for DVR, as appropriate</w:t>
            </w:r>
          </w:p>
          <w:p w14:paraId="1BB3F0A1" w14:textId="77777777" w:rsidR="00920719" w:rsidRPr="0004271F" w:rsidRDefault="00920719" w:rsidP="001C3715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Choice transitions CCT at 18 + </w:t>
            </w:r>
          </w:p>
          <w:p w14:paraId="6123004A" w14:textId="77777777" w:rsidR="00920719" w:rsidRPr="0004271F" w:rsidRDefault="00920719" w:rsidP="001C3715">
            <w:pPr>
              <w:numPr>
                <w:ilvl w:val="0"/>
                <w:numId w:val="17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Transition to Adult HCPF services</w:t>
            </w:r>
            <w:r w:rsidRPr="0004271F">
              <w:rPr>
                <w:rFonts w:ascii="Arial" w:eastAsia="Times New Roman" w:hAnsi="Arial" w:cs="Arial"/>
                <w:color w:val="000000"/>
              </w:rPr>
              <w:br/>
            </w:r>
            <w:r w:rsidRPr="0004271F">
              <w:rPr>
                <w:rFonts w:ascii="Arial" w:eastAsia="Times New Roman" w:hAnsi="Arial" w:cs="Arial"/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14:paraId="16CF12BE" w14:textId="77777777" w:rsidR="00920719" w:rsidRPr="0004271F" w:rsidRDefault="00920719" w:rsidP="001C3715">
            <w:pPr>
              <w:numPr>
                <w:ilvl w:val="0"/>
                <w:numId w:val="18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Person Centered Planning</w:t>
            </w:r>
          </w:p>
          <w:p w14:paraId="210EC02B" w14:textId="1E7C39B0" w:rsidR="00920719" w:rsidRPr="0004271F" w:rsidRDefault="00920719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71F">
              <w:rPr>
                <w:rFonts w:ascii="Times New Roman" w:eastAsia="Times New Roman" w:hAnsi="Times New Roman" w:cs="Times New Roman"/>
              </w:rPr>
              <w:br/>
            </w:r>
            <w:r w:rsidRPr="0004271F">
              <w:rPr>
                <w:rFonts w:ascii="Times New Roman" w:eastAsia="Times New Roman" w:hAnsi="Times New Roman" w:cs="Times New Roman"/>
              </w:rPr>
              <w:br/>
            </w:r>
          </w:p>
          <w:p w14:paraId="4DEEED7D" w14:textId="77777777" w:rsidR="00920719" w:rsidRPr="0004271F" w:rsidRDefault="00920719" w:rsidP="001C3715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Apply for DVR, as appropriate</w:t>
            </w:r>
          </w:p>
          <w:p w14:paraId="6219B345" w14:textId="77777777" w:rsidR="00920719" w:rsidRPr="0004271F" w:rsidRDefault="00920719" w:rsidP="001C3715">
            <w:pPr>
              <w:numPr>
                <w:ilvl w:val="0"/>
                <w:numId w:val="19"/>
              </w:numP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t>Adult HCPF Services</w:t>
            </w:r>
          </w:p>
          <w:p w14:paraId="0EFF3643" w14:textId="77777777" w:rsidR="00920719" w:rsidRPr="0004271F" w:rsidRDefault="00920719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71F">
              <w:rPr>
                <w:rFonts w:ascii="Calibri" w:eastAsia="Times New Roman" w:hAnsi="Calibri" w:cs="Calibri"/>
                <w:color w:val="000000"/>
              </w:rPr>
              <w:br/>
            </w:r>
            <w:r w:rsidRPr="0004271F">
              <w:rPr>
                <w:rFonts w:ascii="Calibri" w:eastAsia="Times New Roman" w:hAnsi="Calibri" w:cs="Calibri"/>
                <w:color w:val="000000"/>
              </w:rPr>
              <w:br/>
            </w:r>
          </w:p>
          <w:p w14:paraId="6FD153CC" w14:textId="77777777" w:rsidR="00920719" w:rsidRPr="0004271F" w:rsidRDefault="00920719" w:rsidP="001C37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271F">
              <w:rPr>
                <w:rFonts w:ascii="Arial" w:eastAsia="Times New Roman" w:hAnsi="Arial" w:cs="Arial"/>
                <w:color w:val="000000"/>
              </w:rPr>
              <w:br/>
            </w:r>
            <w:r w:rsidRPr="0004271F">
              <w:rPr>
                <w:rFonts w:ascii="Arial" w:eastAsia="Times New Roman" w:hAnsi="Arial" w:cs="Arial"/>
                <w:color w:val="000000"/>
              </w:rPr>
              <w:br/>
            </w:r>
          </w:p>
        </w:tc>
      </w:tr>
    </w:tbl>
    <w:p w14:paraId="6E02EEB4" w14:textId="77777777" w:rsidR="00920719" w:rsidRDefault="00920719" w:rsidP="00755370">
      <w:pPr>
        <w:pStyle w:val="Heading2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2922C3" wp14:editId="73BEC502">
                <wp:simplePos x="0" y="0"/>
                <wp:positionH relativeFrom="column">
                  <wp:posOffset>-205740</wp:posOffset>
                </wp:positionH>
                <wp:positionV relativeFrom="paragraph">
                  <wp:posOffset>-160020</wp:posOffset>
                </wp:positionV>
                <wp:extent cx="9515475" cy="7239000"/>
                <wp:effectExtent l="0" t="0" r="9525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5475" cy="7239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D2B19" id="Rectangle 4" o:spid="_x0000_s1026" alt="&quot;&quot;" style="position:absolute;margin-left:-16.2pt;margin-top:-12.6pt;width:749.25pt;height:57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" fillcolor="#f2f2f2 [3052]" stroked="f" strokeweight="1pt"/>
            </w:pict>
          </mc:Fallback>
        </mc:AlternateContent>
      </w:r>
    </w:p>
    <w:p w14:paraId="38E90095" w14:textId="45A53584" w:rsidR="005C5685" w:rsidRPr="006F2228" w:rsidRDefault="00663EAB" w:rsidP="00755370">
      <w:pPr>
        <w:pStyle w:val="Heading2"/>
        <w:rPr>
          <w:color w:val="auto"/>
          <w:sz w:val="36"/>
          <w:szCs w:val="36"/>
        </w:rPr>
      </w:pPr>
      <w:r w:rsidRPr="006F2228">
        <w:rPr>
          <w:color w:val="auto"/>
          <w:sz w:val="36"/>
          <w:szCs w:val="36"/>
        </w:rPr>
        <w:t>EXAMPLE</w:t>
      </w:r>
      <w:r>
        <w:rPr>
          <w:color w:val="auto"/>
          <w:sz w:val="36"/>
          <w:szCs w:val="36"/>
        </w:rPr>
        <w:t xml:space="preserve"> OF A LOCAL SEQUENCE OF SERVICE FOR 1 CORE OUTCOME:</w:t>
      </w:r>
      <w:r w:rsidR="006F2228">
        <w:rPr>
          <w:color w:val="auto"/>
          <w:sz w:val="36"/>
          <w:szCs w:val="36"/>
        </w:rPr>
        <w:t xml:space="preserve"> </w:t>
      </w:r>
    </w:p>
    <w:p w14:paraId="4119AFED" w14:textId="77777777" w:rsidR="00755370" w:rsidRPr="00755370" w:rsidRDefault="00755370" w:rsidP="00755370">
      <w:pPr>
        <w:ind w:left="720"/>
        <w:rPr>
          <w:rFonts w:cstheme="minorHAnsi"/>
          <w:color w:val="538135" w:themeColor="accent6" w:themeShade="BF"/>
          <w:sz w:val="40"/>
          <w:szCs w:val="40"/>
        </w:rPr>
      </w:pPr>
      <w:r w:rsidRPr="00755370">
        <w:rPr>
          <w:rFonts w:cstheme="minorHAnsi"/>
          <w:color w:val="538135" w:themeColor="accent6" w:themeShade="BF"/>
          <w:sz w:val="40"/>
          <w:szCs w:val="40"/>
        </w:rPr>
        <w:t>Build Self-Determination and Leadership Skills</w:t>
      </w:r>
    </w:p>
    <w:p w14:paraId="117EFCB4" w14:textId="77777777" w:rsidR="00755370" w:rsidRDefault="00755370" w:rsidP="00755370">
      <w:pPr>
        <w:ind w:left="720"/>
      </w:pPr>
      <w:r w:rsidRPr="000553C9">
        <w:rPr>
          <w:b/>
          <w:bCs/>
        </w:rPr>
        <w:lastRenderedPageBreak/>
        <w:t>GOAL</w:t>
      </w:r>
      <w:r>
        <w:rPr>
          <w:b/>
          <w:bCs/>
        </w:rPr>
        <w:t>:</w:t>
      </w:r>
      <w:r w:rsidRPr="00DF4B2E">
        <w:t xml:space="preserve"> To have each student develop the skills and knowledge to understand their strengths and areas of need, set and achieve goals for themselves and </w:t>
      </w:r>
      <w:r w:rsidRPr="00AA6D8E">
        <w:t>achieve them, and to work with other people and to be a leader in their own life.</w:t>
      </w:r>
    </w:p>
    <w:p w14:paraId="4FB1448E" w14:textId="77777777" w:rsidR="00755370" w:rsidRDefault="00000000" w:rsidP="00755370">
      <w:pPr>
        <w:ind w:left="720"/>
        <w:rPr>
          <w:b/>
          <w:bCs/>
        </w:rPr>
      </w:pPr>
      <w:r>
        <w:rPr>
          <w:b/>
          <w:bCs/>
        </w:rPr>
        <w:pict w14:anchorId="5404395E">
          <v:rect id="_x0000_i1029" style="width:0;height:1.5pt" o:hralign="center" o:hrstd="t" o:hr="t" fillcolor="#a0a0a0" stroked="f"/>
        </w:pict>
      </w:r>
    </w:p>
    <w:p w14:paraId="5E9FDA25" w14:textId="565E3E02" w:rsidR="00755370" w:rsidRPr="007479B9" w:rsidRDefault="00663EAB" w:rsidP="00755370">
      <w:pPr>
        <w:ind w:left="720"/>
        <w:rPr>
          <w:b/>
          <w:bCs/>
        </w:rPr>
      </w:pPr>
      <w:r w:rsidRPr="00663EAB">
        <w:rPr>
          <w:b/>
          <w:bCs/>
        </w:rPr>
        <w:t>Possible Skill Development Benchmarks to Achieve the Long-term Core Outcome:</w:t>
      </w:r>
    </w:p>
    <w:tbl>
      <w:tblPr>
        <w:tblStyle w:val="TableGrid"/>
        <w:tblpPr w:leftFromText="187" w:rightFromText="187" w:vertAnchor="text" w:horzAnchor="margin" w:tblpX="721" w:tblpY="30"/>
        <w:tblOverlap w:val="never"/>
        <w:tblW w:w="4752" w:type="pct"/>
        <w:tblLook w:val="04A0" w:firstRow="1" w:lastRow="0" w:firstColumn="1" w:lastColumn="0" w:noHBand="0" w:noVBand="1"/>
      </w:tblPr>
      <w:tblGrid>
        <w:gridCol w:w="1466"/>
        <w:gridCol w:w="12210"/>
      </w:tblGrid>
      <w:tr w:rsidR="006F2228" w:rsidRPr="007257FB" w14:paraId="62A84B80" w14:textId="77777777" w:rsidTr="006F2228">
        <w:tc>
          <w:tcPr>
            <w:tcW w:w="536" w:type="pct"/>
            <w:shd w:val="clear" w:color="auto" w:fill="538135" w:themeFill="accent6" w:themeFillShade="BF"/>
            <w:vAlign w:val="center"/>
          </w:tcPr>
          <w:p w14:paraId="3580A01F" w14:textId="77777777" w:rsidR="00755370" w:rsidRPr="007257FB" w:rsidRDefault="00755370" w:rsidP="006F2228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57FB">
              <w:rPr>
                <w:b/>
                <w:bCs/>
                <w:color w:val="FFFFFF" w:themeColor="background1"/>
                <w:sz w:val="21"/>
                <w:szCs w:val="21"/>
              </w:rPr>
              <w:t>Age</w:t>
            </w:r>
          </w:p>
        </w:tc>
        <w:tc>
          <w:tcPr>
            <w:tcW w:w="4464" w:type="pct"/>
            <w:shd w:val="clear" w:color="auto" w:fill="538135" w:themeFill="accent6" w:themeFillShade="BF"/>
            <w:vAlign w:val="center"/>
          </w:tcPr>
          <w:p w14:paraId="228BA792" w14:textId="03995FF3" w:rsidR="00755370" w:rsidRPr="007257FB" w:rsidRDefault="00663EAB" w:rsidP="006F2228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663EAB">
              <w:rPr>
                <w:b/>
                <w:bCs/>
                <w:color w:val="FFFFFF" w:themeColor="background1"/>
                <w:sz w:val="21"/>
                <w:szCs w:val="21"/>
              </w:rPr>
              <w:t>Possible Skill Development Benchmarks to Achieve the Long-term Core Outcome:</w:t>
            </w:r>
          </w:p>
        </w:tc>
      </w:tr>
      <w:tr w:rsidR="006F2228" w:rsidRPr="007257FB" w14:paraId="4E93B9B2" w14:textId="77777777" w:rsidTr="00B6288E">
        <w:tc>
          <w:tcPr>
            <w:tcW w:w="536" w:type="pct"/>
            <w:shd w:val="clear" w:color="auto" w:fill="FFFFFF" w:themeFill="background1"/>
            <w:vAlign w:val="center"/>
          </w:tcPr>
          <w:p w14:paraId="6D6567EE" w14:textId="77777777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Less Than 14</w:t>
            </w:r>
          </w:p>
        </w:tc>
        <w:tc>
          <w:tcPr>
            <w:tcW w:w="4464" w:type="pct"/>
            <w:shd w:val="clear" w:color="auto" w:fill="FFFFFF" w:themeFill="background1"/>
            <w:vAlign w:val="center"/>
          </w:tcPr>
          <w:p w14:paraId="66510E05" w14:textId="5CC13E9F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Development of self-reliance skills. •Increased self-awareness and participate in making choices. •</w:t>
            </w:r>
            <w:r w:rsidRPr="007257FB">
              <w:rPr>
                <w:sz w:val="21"/>
                <w:szCs w:val="21"/>
              </w:rPr>
              <w:tab/>
              <w:t>Development of personal unique interests, talents, and aspirations</w:t>
            </w:r>
          </w:p>
        </w:tc>
      </w:tr>
      <w:tr w:rsidR="006F2228" w:rsidRPr="007257FB" w14:paraId="21B4E50E" w14:textId="77777777" w:rsidTr="00B6288E">
        <w:tc>
          <w:tcPr>
            <w:tcW w:w="536" w:type="pct"/>
            <w:shd w:val="clear" w:color="auto" w:fill="FFFFFF" w:themeFill="background1"/>
            <w:vAlign w:val="center"/>
          </w:tcPr>
          <w:p w14:paraId="1447C060" w14:textId="77777777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14</w:t>
            </w:r>
          </w:p>
        </w:tc>
        <w:tc>
          <w:tcPr>
            <w:tcW w:w="4464" w:type="pct"/>
            <w:shd w:val="clear" w:color="auto" w:fill="FFFFFF" w:themeFill="background1"/>
            <w:vAlign w:val="center"/>
          </w:tcPr>
          <w:p w14:paraId="1FABED22" w14:textId="78FE9021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Participates in Volunteer and Civic Activities. •</w:t>
            </w:r>
            <w:r w:rsidRPr="007257FB">
              <w:rPr>
                <w:sz w:val="21"/>
                <w:szCs w:val="21"/>
              </w:rPr>
              <w:tab/>
              <w:t>Engages in Person Centered Planning Process.</w:t>
            </w:r>
          </w:p>
        </w:tc>
      </w:tr>
      <w:tr w:rsidR="006F2228" w:rsidRPr="007257FB" w14:paraId="661C4459" w14:textId="77777777" w:rsidTr="00B6288E">
        <w:tc>
          <w:tcPr>
            <w:tcW w:w="536" w:type="pct"/>
            <w:shd w:val="clear" w:color="auto" w:fill="FFFFFF" w:themeFill="background1"/>
            <w:vAlign w:val="center"/>
          </w:tcPr>
          <w:p w14:paraId="33C40A4D" w14:textId="77777777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15-16</w:t>
            </w:r>
          </w:p>
        </w:tc>
        <w:tc>
          <w:tcPr>
            <w:tcW w:w="4464" w:type="pct"/>
            <w:shd w:val="clear" w:color="auto" w:fill="FFFFFF" w:themeFill="background1"/>
            <w:vAlign w:val="center"/>
          </w:tcPr>
          <w:p w14:paraId="02CBF901" w14:textId="747DFE77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Participates in Student Leadership Activities. •</w:t>
            </w:r>
            <w:r w:rsidRPr="007257FB">
              <w:rPr>
                <w:sz w:val="21"/>
                <w:szCs w:val="21"/>
              </w:rPr>
              <w:tab/>
              <w:t>Identifies Needs and Can Appropriately Self-Advocate.</w:t>
            </w:r>
          </w:p>
        </w:tc>
      </w:tr>
      <w:tr w:rsidR="006F2228" w:rsidRPr="007257FB" w14:paraId="373E59B6" w14:textId="77777777" w:rsidTr="00B6288E">
        <w:tc>
          <w:tcPr>
            <w:tcW w:w="536" w:type="pct"/>
            <w:shd w:val="clear" w:color="auto" w:fill="FFFFFF" w:themeFill="background1"/>
            <w:vAlign w:val="center"/>
          </w:tcPr>
          <w:p w14:paraId="6576F1E2" w14:textId="77777777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17-18</w:t>
            </w:r>
          </w:p>
        </w:tc>
        <w:tc>
          <w:tcPr>
            <w:tcW w:w="4464" w:type="pct"/>
            <w:shd w:val="clear" w:color="auto" w:fill="FFFFFF" w:themeFill="background1"/>
            <w:vAlign w:val="center"/>
          </w:tcPr>
          <w:p w14:paraId="1F2A5CFF" w14:textId="5F56BC7B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Participates in Peer Mentorship. •</w:t>
            </w:r>
            <w:r w:rsidRPr="007257FB">
              <w:rPr>
                <w:sz w:val="21"/>
                <w:szCs w:val="21"/>
              </w:rPr>
              <w:tab/>
              <w:t>Leads Personal Planning Sessions (IEP, ICAP, IPE, etc.) and Evaluates Progress Toward Goal.</w:t>
            </w:r>
          </w:p>
        </w:tc>
      </w:tr>
      <w:tr w:rsidR="006F2228" w:rsidRPr="007257FB" w14:paraId="11E19BFA" w14:textId="77777777" w:rsidTr="00B6288E">
        <w:tc>
          <w:tcPr>
            <w:tcW w:w="536" w:type="pct"/>
            <w:shd w:val="clear" w:color="auto" w:fill="FFFFFF" w:themeFill="background1"/>
            <w:vAlign w:val="center"/>
          </w:tcPr>
          <w:p w14:paraId="6E0461FF" w14:textId="77777777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19-21</w:t>
            </w:r>
          </w:p>
        </w:tc>
        <w:tc>
          <w:tcPr>
            <w:tcW w:w="4464" w:type="pct"/>
            <w:shd w:val="clear" w:color="auto" w:fill="FFFFFF" w:themeFill="background1"/>
            <w:vAlign w:val="center"/>
          </w:tcPr>
          <w:p w14:paraId="39306D65" w14:textId="73B9EEA8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Develops of Self-Reliance Skills. •</w:t>
            </w:r>
            <w:r w:rsidRPr="007257FB">
              <w:rPr>
                <w:sz w:val="21"/>
                <w:szCs w:val="21"/>
              </w:rPr>
              <w:tab/>
              <w:t>Identify Supports Needed to Reach Personal Goals and Monitors Progress.</w:t>
            </w:r>
          </w:p>
        </w:tc>
      </w:tr>
      <w:tr w:rsidR="006F2228" w:rsidRPr="007257FB" w14:paraId="272258B2" w14:textId="77777777" w:rsidTr="00B6288E">
        <w:tc>
          <w:tcPr>
            <w:tcW w:w="536" w:type="pct"/>
            <w:shd w:val="clear" w:color="auto" w:fill="FFFFFF" w:themeFill="background1"/>
            <w:vAlign w:val="center"/>
          </w:tcPr>
          <w:p w14:paraId="172988F5" w14:textId="77777777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22-24</w:t>
            </w:r>
          </w:p>
        </w:tc>
        <w:tc>
          <w:tcPr>
            <w:tcW w:w="4464" w:type="pct"/>
            <w:shd w:val="clear" w:color="auto" w:fill="FFFFFF" w:themeFill="background1"/>
            <w:vAlign w:val="center"/>
          </w:tcPr>
          <w:p w14:paraId="2F77EF41" w14:textId="6FB71880" w:rsidR="00755370" w:rsidRPr="007257FB" w:rsidRDefault="00755370" w:rsidP="006F2228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Demonstrates Leadership in Groups and Mentors Others. •</w:t>
            </w:r>
            <w:r w:rsidRPr="007257FB">
              <w:rPr>
                <w:sz w:val="21"/>
                <w:szCs w:val="21"/>
              </w:rPr>
              <w:tab/>
              <w:t>Demonstrates Self-Determination/ Advocacy.</w:t>
            </w:r>
          </w:p>
        </w:tc>
      </w:tr>
    </w:tbl>
    <w:p w14:paraId="28DEB58F" w14:textId="4DC475B0" w:rsidR="00755370" w:rsidRDefault="00755370" w:rsidP="006F2228">
      <w:pPr>
        <w:rPr>
          <w:b/>
          <w:bCs/>
        </w:rPr>
      </w:pPr>
    </w:p>
    <w:p w14:paraId="19DD2025" w14:textId="624EDAF5" w:rsidR="006F2228" w:rsidRDefault="006F2228" w:rsidP="00755370">
      <w:pPr>
        <w:ind w:left="720"/>
        <w:rPr>
          <w:rStyle w:val="Heading3Char"/>
        </w:rPr>
      </w:pPr>
      <w:r>
        <w:rPr>
          <w:b/>
          <w:bCs/>
        </w:rPr>
        <w:br/>
      </w:r>
      <w:r w:rsidR="00000000">
        <w:rPr>
          <w:b/>
          <w:bCs/>
        </w:rPr>
        <w:pict w14:anchorId="70863996">
          <v:rect id="_x0000_i1030" style="width:0;height:1.5pt" o:hralign="center" o:hrstd="t" o:hr="t" fillcolor="#a0a0a0" stroked="f"/>
        </w:pict>
      </w:r>
    </w:p>
    <w:p w14:paraId="4C78C06A" w14:textId="2736C6D8" w:rsidR="00755370" w:rsidRPr="006836AF" w:rsidRDefault="00755370" w:rsidP="006F2228">
      <w:pPr>
        <w:ind w:left="720"/>
        <w:rPr>
          <w:i/>
          <w:iCs/>
          <w:sz w:val="28"/>
          <w:szCs w:val="28"/>
        </w:rPr>
      </w:pPr>
      <w:r w:rsidRPr="00CF2370">
        <w:rPr>
          <w:rStyle w:val="Heading3Char"/>
        </w:rPr>
        <w:t>Fill Out Your Local Template:</w:t>
      </w:r>
      <w:r w:rsidR="006836AF">
        <w:rPr>
          <w:rStyle w:val="Heading3Char"/>
        </w:rPr>
        <w:t xml:space="preserve"> </w:t>
      </w:r>
      <w:r w:rsidRPr="006836AF">
        <w:rPr>
          <w:i/>
          <w:iCs/>
          <w:sz w:val="28"/>
          <w:szCs w:val="28"/>
        </w:rPr>
        <w:t>Build Self-Determination and Leadership Skills</w:t>
      </w:r>
    </w:p>
    <w:tbl>
      <w:tblPr>
        <w:tblStyle w:val="ListTable3-Accent1"/>
        <w:tblpPr w:leftFromText="187" w:rightFromText="187" w:vertAnchor="text" w:horzAnchor="margin" w:tblpX="721" w:tblpY="1"/>
        <w:tblOverlap w:val="never"/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2250"/>
        <w:gridCol w:w="1315"/>
        <w:gridCol w:w="1894"/>
        <w:gridCol w:w="1581"/>
        <w:gridCol w:w="1400"/>
        <w:gridCol w:w="1398"/>
      </w:tblGrid>
      <w:tr w:rsidR="00755370" w:rsidRPr="00FF0E95" w14:paraId="7E7605D9" w14:textId="77777777" w:rsidTr="00825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0" w:type="pct"/>
            <w:tcBorders>
              <w:bottom w:val="none" w:sz="0" w:space="0" w:color="auto"/>
              <w:right w:val="none" w:sz="0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5220C0E2" w14:textId="77777777" w:rsidR="00EF60A6" w:rsidRPr="00CF2370" w:rsidRDefault="00EF60A6" w:rsidP="006F2228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370">
              <w:rPr>
                <w:rFonts w:ascii="Calibri" w:eastAsia="Times New Roman" w:hAnsi="Calibri" w:cs="Calibri"/>
                <w:sz w:val="24"/>
                <w:szCs w:val="24"/>
              </w:rPr>
              <w:t>Interagency Transition Team Partners</w:t>
            </w:r>
          </w:p>
        </w:tc>
        <w:tc>
          <w:tcPr>
            <w:tcW w:w="821" w:type="pct"/>
            <w:shd w:val="clear" w:color="auto" w:fill="538135" w:themeFill="accent6" w:themeFillShade="BF"/>
            <w:noWrap/>
            <w:vAlign w:val="center"/>
            <w:hideMark/>
          </w:tcPr>
          <w:p w14:paraId="4D946EE0" w14:textId="77777777" w:rsidR="00EF60A6" w:rsidRPr="00CF2370" w:rsidRDefault="00EF60A6" w:rsidP="006F2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Less Than Age 14</w:t>
            </w:r>
          </w:p>
        </w:tc>
        <w:tc>
          <w:tcPr>
            <w:tcW w:w="480" w:type="pct"/>
            <w:shd w:val="clear" w:color="auto" w:fill="538135" w:themeFill="accent6" w:themeFillShade="BF"/>
            <w:noWrap/>
            <w:vAlign w:val="center"/>
            <w:hideMark/>
          </w:tcPr>
          <w:p w14:paraId="526E59DF" w14:textId="77777777" w:rsidR="00EF60A6" w:rsidRPr="00CF2370" w:rsidRDefault="00EF60A6" w:rsidP="006F2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14</w:t>
            </w:r>
          </w:p>
        </w:tc>
        <w:tc>
          <w:tcPr>
            <w:tcW w:w="691" w:type="pct"/>
            <w:shd w:val="clear" w:color="auto" w:fill="538135" w:themeFill="accent6" w:themeFillShade="BF"/>
            <w:noWrap/>
            <w:vAlign w:val="center"/>
            <w:hideMark/>
          </w:tcPr>
          <w:p w14:paraId="6E7A9953" w14:textId="77777777" w:rsidR="00EF60A6" w:rsidRPr="00CF2370" w:rsidRDefault="00EF60A6" w:rsidP="006F2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15-16</w:t>
            </w:r>
          </w:p>
        </w:tc>
        <w:tc>
          <w:tcPr>
            <w:tcW w:w="577" w:type="pct"/>
            <w:shd w:val="clear" w:color="auto" w:fill="538135" w:themeFill="accent6" w:themeFillShade="BF"/>
            <w:noWrap/>
            <w:vAlign w:val="center"/>
            <w:hideMark/>
          </w:tcPr>
          <w:p w14:paraId="7058F2C5" w14:textId="77777777" w:rsidR="00EF60A6" w:rsidRPr="00CF2370" w:rsidRDefault="00EF60A6" w:rsidP="006F2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17-18</w:t>
            </w:r>
          </w:p>
        </w:tc>
        <w:tc>
          <w:tcPr>
            <w:tcW w:w="511" w:type="pct"/>
            <w:shd w:val="clear" w:color="auto" w:fill="538135" w:themeFill="accent6" w:themeFillShade="BF"/>
            <w:noWrap/>
            <w:vAlign w:val="center"/>
            <w:hideMark/>
          </w:tcPr>
          <w:p w14:paraId="1F6665E1" w14:textId="77777777" w:rsidR="00EF60A6" w:rsidRPr="00CF2370" w:rsidRDefault="00EF60A6" w:rsidP="006F2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19-21</w:t>
            </w:r>
          </w:p>
        </w:tc>
        <w:tc>
          <w:tcPr>
            <w:tcW w:w="510" w:type="pct"/>
            <w:shd w:val="clear" w:color="auto" w:fill="538135" w:themeFill="accent6" w:themeFillShade="BF"/>
            <w:noWrap/>
            <w:vAlign w:val="center"/>
            <w:hideMark/>
          </w:tcPr>
          <w:p w14:paraId="365F3B63" w14:textId="77777777" w:rsidR="00EF60A6" w:rsidRPr="00CF2370" w:rsidRDefault="00EF60A6" w:rsidP="006F22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22-24</w:t>
            </w:r>
          </w:p>
        </w:tc>
      </w:tr>
      <w:tr w:rsidR="00755370" w:rsidRPr="00FF0E95" w14:paraId="122DC976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CB6194" w14:textId="3D7C51AC" w:rsidR="00755370" w:rsidRPr="006A183A" w:rsidRDefault="00755370" w:rsidP="006F222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755370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  <w:tab/>
              <w:t>Independent Living Center</w:t>
            </w:r>
          </w:p>
        </w:tc>
        <w:tc>
          <w:tcPr>
            <w:tcW w:w="82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656B1519" w14:textId="7A461F13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Self-advocacy training</w:t>
            </w:r>
          </w:p>
        </w:tc>
        <w:tc>
          <w:tcPr>
            <w:tcW w:w="48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581551F9" w14:textId="6F231788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Disability awareness, peer mentoring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4F69AE5" w14:textId="304AB185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Advocating for accommodations</w:t>
            </w:r>
          </w:p>
        </w:tc>
        <w:tc>
          <w:tcPr>
            <w:tcW w:w="57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43A10A13" w14:textId="3C89118F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Self-advocacy training, peer mentoring</w:t>
            </w:r>
          </w:p>
        </w:tc>
        <w:tc>
          <w:tcPr>
            <w:tcW w:w="51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140C4E4D" w14:textId="71737768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Community support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14:paraId="372499D1" w14:textId="75B8D686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Community Support</w:t>
            </w:r>
          </w:p>
        </w:tc>
      </w:tr>
      <w:tr w:rsidR="00755370" w:rsidRPr="00FF0E95" w14:paraId="65AA39EE" w14:textId="77777777" w:rsidTr="00825865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pct"/>
            <w:tcBorders>
              <w:right w:val="none" w:sz="0" w:space="0" w:color="auto"/>
            </w:tcBorders>
            <w:vAlign w:val="center"/>
          </w:tcPr>
          <w:p w14:paraId="71ADBF11" w14:textId="0EFA903E" w:rsidR="00755370" w:rsidRPr="006A183A" w:rsidRDefault="00755370" w:rsidP="006F222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755370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  <w:tab/>
              <w:t xml:space="preserve">Division of Vocational Rehabilitation </w:t>
            </w:r>
          </w:p>
        </w:tc>
        <w:tc>
          <w:tcPr>
            <w:tcW w:w="821" w:type="pct"/>
            <w:shd w:val="clear" w:color="auto" w:fill="FFFFFF" w:themeFill="background1"/>
            <w:vAlign w:val="center"/>
          </w:tcPr>
          <w:p w14:paraId="3187D8D3" w14:textId="4F0ADBB9" w:rsidR="00755370" w:rsidRPr="00FF0E95" w:rsidRDefault="00755370" w:rsidP="006F2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pct"/>
            <w:shd w:val="clear" w:color="auto" w:fill="FFFFFF" w:themeFill="background1"/>
            <w:vAlign w:val="center"/>
          </w:tcPr>
          <w:p w14:paraId="4395F4FD" w14:textId="6E9C2A96" w:rsidR="00755370" w:rsidRPr="00FF0E95" w:rsidRDefault="00755370" w:rsidP="006F2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1" w:type="pct"/>
            <w:shd w:val="clear" w:color="auto" w:fill="FFFFFF" w:themeFill="background1"/>
            <w:vAlign w:val="center"/>
          </w:tcPr>
          <w:p w14:paraId="6AE45BAF" w14:textId="781AA949" w:rsidR="00755370" w:rsidRPr="00FF0E95" w:rsidRDefault="00755370" w:rsidP="006F2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Pre-ETS, Self-advocacy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training</w:t>
            </w:r>
          </w:p>
        </w:tc>
        <w:tc>
          <w:tcPr>
            <w:tcW w:w="577" w:type="pct"/>
            <w:shd w:val="clear" w:color="auto" w:fill="FFFFFF" w:themeFill="background1"/>
            <w:vAlign w:val="center"/>
          </w:tcPr>
          <w:p w14:paraId="559E373E" w14:textId="31DD4BD5" w:rsidR="00755370" w:rsidRPr="00FF0E95" w:rsidRDefault="00755370" w:rsidP="006F2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Pre-ETS, Youth Leadership Forum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14:paraId="31BA2A4E" w14:textId="11B2FD07" w:rsidR="00755370" w:rsidRPr="00FF0E95" w:rsidRDefault="00755370" w:rsidP="006F2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Pre-ETS</w:t>
            </w:r>
          </w:p>
        </w:tc>
        <w:tc>
          <w:tcPr>
            <w:tcW w:w="510" w:type="pct"/>
            <w:shd w:val="clear" w:color="auto" w:fill="FFFFFF" w:themeFill="background1"/>
            <w:vAlign w:val="center"/>
          </w:tcPr>
          <w:p w14:paraId="4DF5B193" w14:textId="1AA1B66F" w:rsidR="00755370" w:rsidRPr="00FF0E95" w:rsidRDefault="00755370" w:rsidP="006F2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Job counseling</w:t>
            </w:r>
          </w:p>
        </w:tc>
      </w:tr>
      <w:tr w:rsidR="00755370" w:rsidRPr="00FF0E95" w14:paraId="634031E0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7D3E05" w14:textId="2D11328A" w:rsidR="00755370" w:rsidRPr="006A183A" w:rsidRDefault="00755370" w:rsidP="006F2228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  <w:r w:rsidRPr="00755370"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  <w:tab/>
              <w:t>School Transition Teacher</w:t>
            </w:r>
          </w:p>
        </w:tc>
        <w:tc>
          <w:tcPr>
            <w:tcW w:w="82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35C1287F" w14:textId="6781FD3A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Self-advocacy instruction</w:t>
            </w:r>
          </w:p>
        </w:tc>
        <w:tc>
          <w:tcPr>
            <w:tcW w:w="48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E3B7271" w14:textId="26E6E5D5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Self-advocacy instruction</w:t>
            </w:r>
          </w:p>
        </w:tc>
        <w:tc>
          <w:tcPr>
            <w:tcW w:w="69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59A23EE1" w14:textId="7A0C00E1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Self-advocacy instruction</w:t>
            </w:r>
          </w:p>
        </w:tc>
        <w:tc>
          <w:tcPr>
            <w:tcW w:w="577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05311CF" w14:textId="1A3C8BA4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Self-advocacy instruction</w:t>
            </w:r>
          </w:p>
        </w:tc>
        <w:tc>
          <w:tcPr>
            <w:tcW w:w="511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4DDF0465" w14:textId="0245ED83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Self-advocacy instruction</w:t>
            </w:r>
          </w:p>
        </w:tc>
        <w:tc>
          <w:tcPr>
            <w:tcW w:w="51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  <w:hideMark/>
          </w:tcPr>
          <w:p w14:paraId="7FB87A7E" w14:textId="7C3E4B83" w:rsidR="00755370" w:rsidRPr="00FF0E95" w:rsidRDefault="00755370" w:rsidP="006F2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0345153" w14:textId="77777777" w:rsidR="00EF60A6" w:rsidRPr="005C5685" w:rsidRDefault="00EF60A6" w:rsidP="005C5685">
      <w:pPr>
        <w:rPr>
          <w:b/>
          <w:bCs/>
          <w:sz w:val="28"/>
          <w:szCs w:val="28"/>
        </w:rPr>
      </w:pPr>
    </w:p>
    <w:p w14:paraId="75894EB2" w14:textId="77777777" w:rsidR="005C5685" w:rsidRPr="005F01D9" w:rsidRDefault="005C5685" w:rsidP="005C5685"/>
    <w:p w14:paraId="66F6C102" w14:textId="77777777" w:rsidR="005C5685" w:rsidRPr="00FA4CA1" w:rsidRDefault="005C5685" w:rsidP="00162B26">
      <w:pPr>
        <w:rPr>
          <w:b/>
          <w:bCs/>
        </w:rPr>
      </w:pPr>
    </w:p>
    <w:p w14:paraId="71452B48" w14:textId="1BB4C324" w:rsidR="009658E6" w:rsidRDefault="009658E6" w:rsidP="00BC7A93">
      <w:pPr>
        <w:tabs>
          <w:tab w:val="left" w:pos="2617"/>
          <w:tab w:val="center" w:pos="7200"/>
        </w:tabs>
        <w:sectPr w:rsidR="009658E6" w:rsidSect="005576A9">
          <w:footerReference w:type="default" r:id="rId14"/>
          <w:type w:val="continuous"/>
          <w:pgSz w:w="15840" w:h="12240" w:orient="landscape" w:code="1"/>
          <w:pgMar w:top="720" w:right="720" w:bottom="720" w:left="720" w:header="720" w:footer="450" w:gutter="0"/>
          <w:pgNumType w:fmt="lowerRoman" w:start="1"/>
          <w:cols w:space="720"/>
          <w:titlePg/>
          <w:docGrid w:linePitch="360"/>
        </w:sectPr>
      </w:pPr>
    </w:p>
    <w:p w14:paraId="7C727FA7" w14:textId="2B2FB224" w:rsidR="00DF4B2E" w:rsidRPr="00463EBE" w:rsidRDefault="00162B26" w:rsidP="00463EBE">
      <w:pPr>
        <w:pStyle w:val="Heading2"/>
      </w:pPr>
      <w:r w:rsidRPr="00463EBE">
        <w:lastRenderedPageBreak/>
        <w:t>Build Self-Determination and Leadership Skills</w:t>
      </w:r>
    </w:p>
    <w:p w14:paraId="468053C7" w14:textId="090276E0" w:rsidR="00162B26" w:rsidRDefault="00AA6D8E" w:rsidP="00DF4B2E">
      <w:r w:rsidRPr="000553C9">
        <w:rPr>
          <w:b/>
          <w:bCs/>
        </w:rPr>
        <w:t>GOAL</w:t>
      </w:r>
      <w:r w:rsidR="000553C9">
        <w:rPr>
          <w:b/>
          <w:bCs/>
        </w:rPr>
        <w:t>:</w:t>
      </w:r>
      <w:r w:rsidRPr="00DF4B2E">
        <w:t xml:space="preserve"> To have each student develop the skills and knowledge to understand their strengths and areas of need, set and achieve goals for themselves and </w:t>
      </w:r>
      <w:r w:rsidRPr="00AA6D8E">
        <w:t>achieve them, and to work with other people and to be a leader in their own life.</w:t>
      </w:r>
    </w:p>
    <w:p w14:paraId="3E972E3E" w14:textId="7A690F1E" w:rsidR="000553C9" w:rsidRDefault="00000000" w:rsidP="00DF4B2E">
      <w:pPr>
        <w:rPr>
          <w:b/>
          <w:bCs/>
        </w:rPr>
      </w:pPr>
      <w:r>
        <w:rPr>
          <w:b/>
          <w:bCs/>
        </w:rPr>
        <w:pict w14:anchorId="48D5C336">
          <v:rect id="_x0000_i1031" style="width:0;height:1.5pt" o:hralign="center" o:hrstd="t" o:hr="t" fillcolor="#a0a0a0" stroked="f"/>
        </w:pict>
      </w:r>
    </w:p>
    <w:p w14:paraId="231340D7" w14:textId="23FF174E" w:rsidR="005C5685" w:rsidRPr="007479B9" w:rsidRDefault="005F71F5" w:rsidP="005C5685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Possible Skill Development Benchmarks to Achieve the Long-term Core Outcome:</w:t>
      </w:r>
    </w:p>
    <w:tbl>
      <w:tblPr>
        <w:tblStyle w:val="TableGrid"/>
        <w:tblpPr w:leftFromText="180" w:rightFromText="180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1571"/>
        <w:gridCol w:w="12819"/>
      </w:tblGrid>
      <w:tr w:rsidR="005C5685" w:rsidRPr="007257FB" w14:paraId="7DBDFB48" w14:textId="77777777" w:rsidTr="007257FB">
        <w:tc>
          <w:tcPr>
            <w:tcW w:w="546" w:type="pct"/>
            <w:shd w:val="clear" w:color="auto" w:fill="2F5496" w:themeFill="accent1" w:themeFillShade="BF"/>
            <w:vAlign w:val="center"/>
          </w:tcPr>
          <w:p w14:paraId="34AB4B80" w14:textId="77777777" w:rsidR="005C5685" w:rsidRPr="007257FB" w:rsidRDefault="005C5685" w:rsidP="00530B1B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57FB">
              <w:rPr>
                <w:b/>
                <w:bCs/>
                <w:color w:val="FFFFFF" w:themeColor="background1"/>
                <w:sz w:val="21"/>
                <w:szCs w:val="21"/>
              </w:rPr>
              <w:t>Age</w:t>
            </w:r>
          </w:p>
        </w:tc>
        <w:tc>
          <w:tcPr>
            <w:tcW w:w="4454" w:type="pct"/>
            <w:shd w:val="clear" w:color="auto" w:fill="2F5496" w:themeFill="accent1" w:themeFillShade="BF"/>
            <w:vAlign w:val="center"/>
          </w:tcPr>
          <w:p w14:paraId="2A7C4DB6" w14:textId="5DD53522" w:rsidR="005C5685" w:rsidRPr="007257FB" w:rsidRDefault="005F71F5" w:rsidP="00530B1B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F71F5">
              <w:rPr>
                <w:b/>
                <w:bCs/>
                <w:color w:val="FFFFFF" w:themeColor="background1"/>
                <w:sz w:val="21"/>
                <w:szCs w:val="21"/>
              </w:rPr>
              <w:t>Possible Skill Development Benchmarks to Achieve the Long-term Core Outcome:</w:t>
            </w:r>
          </w:p>
        </w:tc>
      </w:tr>
      <w:tr w:rsidR="005C5685" w:rsidRPr="007257FB" w14:paraId="424BCFE8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C5DF3E3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Less Than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3B6239AF" w14:textId="38E4C495" w:rsidR="005C5685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Development of self-reliance skills. •</w:t>
            </w:r>
            <w:r w:rsidRPr="007257FB">
              <w:rPr>
                <w:sz w:val="21"/>
                <w:szCs w:val="21"/>
              </w:rPr>
              <w:tab/>
              <w:t>Increased self-awareness and participate in making choices. •</w:t>
            </w:r>
            <w:r w:rsidRPr="007257FB">
              <w:rPr>
                <w:sz w:val="21"/>
                <w:szCs w:val="21"/>
              </w:rPr>
              <w:tab/>
              <w:t>Development of personal unique interests, talents, and aspirations.</w:t>
            </w:r>
          </w:p>
        </w:tc>
      </w:tr>
      <w:tr w:rsidR="005C5685" w:rsidRPr="007257FB" w14:paraId="47684A06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173CF3F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02E2872C" w14:textId="5AFA1E2E" w:rsidR="005C5685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Participates in Volunteer and Civic Activities. •</w:t>
            </w:r>
            <w:r w:rsidRPr="007257FB">
              <w:rPr>
                <w:sz w:val="21"/>
                <w:szCs w:val="21"/>
              </w:rPr>
              <w:tab/>
              <w:t>Engages in Person Centered Planning Process.</w:t>
            </w:r>
          </w:p>
        </w:tc>
      </w:tr>
      <w:tr w:rsidR="005C5685" w:rsidRPr="007257FB" w14:paraId="69FB928A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6EC9403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15-16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3CF6FAAD" w14:textId="39018B0A" w:rsidR="005C5685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Participates in Student Leadership Activities. •</w:t>
            </w:r>
            <w:r w:rsidRPr="007257FB">
              <w:rPr>
                <w:sz w:val="21"/>
                <w:szCs w:val="21"/>
              </w:rPr>
              <w:tab/>
              <w:t>Identifies Needs and Can Appropriately Self-Advocate.</w:t>
            </w:r>
          </w:p>
        </w:tc>
      </w:tr>
      <w:tr w:rsidR="005C5685" w:rsidRPr="007257FB" w14:paraId="01FF067D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331B436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17-18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54DB7407" w14:textId="3D01AA71" w:rsidR="005C5685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Participates in Peer Mentorship. •</w:t>
            </w:r>
            <w:r w:rsidRPr="007257FB">
              <w:rPr>
                <w:sz w:val="21"/>
                <w:szCs w:val="21"/>
              </w:rPr>
              <w:tab/>
              <w:t>Leads Personal Planning Sessions (IEP, ICAP, IPE, etc.) and Evaluates Progress Toward Goal.</w:t>
            </w:r>
          </w:p>
        </w:tc>
      </w:tr>
      <w:tr w:rsidR="005C5685" w:rsidRPr="007257FB" w14:paraId="1B8ACBFA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2FA8AA00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19-21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48E8B81" w14:textId="741656EF" w:rsidR="005C5685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Develops of Self-Reliance Skills. •</w:t>
            </w:r>
            <w:r w:rsidRPr="007257FB">
              <w:rPr>
                <w:sz w:val="21"/>
                <w:szCs w:val="21"/>
              </w:rPr>
              <w:tab/>
              <w:t>Identify Supports Needed to Reach Personal Goals and Monitors Progress.</w:t>
            </w:r>
          </w:p>
        </w:tc>
      </w:tr>
      <w:tr w:rsidR="005C5685" w:rsidRPr="007257FB" w14:paraId="75A83BEC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6BFEFE4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22-24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C62CEE6" w14:textId="3EBD3B48" w:rsidR="005C5685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Demonstrates Leadership in Groups and Mentors Others. •</w:t>
            </w:r>
            <w:r w:rsidRPr="007257FB">
              <w:rPr>
                <w:sz w:val="21"/>
                <w:szCs w:val="21"/>
              </w:rPr>
              <w:tab/>
              <w:t>Demonstrates Self-Determination/ Advocacy.</w:t>
            </w:r>
          </w:p>
        </w:tc>
      </w:tr>
    </w:tbl>
    <w:p w14:paraId="520FBC01" w14:textId="77777777" w:rsidR="005C5685" w:rsidRDefault="00000000" w:rsidP="005C5685">
      <w:pPr>
        <w:rPr>
          <w:b/>
          <w:bCs/>
        </w:rPr>
      </w:pPr>
      <w:r>
        <w:rPr>
          <w:b/>
          <w:bCs/>
        </w:rPr>
        <w:pict w14:anchorId="64D03878">
          <v:rect id="_x0000_i1032" style="width:0;height:1.5pt" o:hralign="center" o:hrstd="t" o:hr="t" fillcolor="#a0a0a0" stroked="f"/>
        </w:pict>
      </w:r>
    </w:p>
    <w:p w14:paraId="40AC422A" w14:textId="28D58EA3" w:rsidR="005C5685" w:rsidRPr="006B2B1F" w:rsidRDefault="005C5685" w:rsidP="005C5685">
      <w:pPr>
        <w:rPr>
          <w:i/>
          <w:iCs/>
          <w:sz w:val="28"/>
          <w:szCs w:val="28"/>
        </w:rPr>
      </w:pPr>
      <w:r w:rsidRPr="00CF2370">
        <w:rPr>
          <w:rStyle w:val="Heading3Char"/>
        </w:rPr>
        <w:t>Fill Out Your Local Template:</w:t>
      </w:r>
      <w:r w:rsidR="006836AF">
        <w:rPr>
          <w:rStyle w:val="Heading3Char"/>
        </w:rPr>
        <w:t xml:space="preserve"> </w:t>
      </w:r>
      <w:r w:rsidR="00BF1946" w:rsidRPr="006B2B1F">
        <w:rPr>
          <w:i/>
          <w:iCs/>
          <w:sz w:val="28"/>
          <w:szCs w:val="28"/>
        </w:rPr>
        <w:t>Build Self-Determination and Leadership Skills</w:t>
      </w:r>
    </w:p>
    <w:tbl>
      <w:tblPr>
        <w:tblStyle w:val="ListTable3-Accent1"/>
        <w:tblpPr w:leftFromText="187" w:rightFromText="187" w:vertAnchor="text" w:horzAnchor="margin" w:tblpY="1"/>
        <w:tblOverlap w:val="never"/>
        <w:tblW w:w="5000" w:type="pct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647"/>
        <w:gridCol w:w="2343"/>
        <w:gridCol w:w="1246"/>
        <w:gridCol w:w="1494"/>
        <w:gridCol w:w="1675"/>
        <w:gridCol w:w="1494"/>
        <w:gridCol w:w="1491"/>
      </w:tblGrid>
      <w:tr w:rsidR="00C37BA5" w:rsidRPr="00FF0E95" w14:paraId="5C79E83F" w14:textId="77777777" w:rsidTr="00825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pct"/>
            <w:tcBorders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hideMark/>
          </w:tcPr>
          <w:p w14:paraId="774F585A" w14:textId="77777777" w:rsidR="00C37BA5" w:rsidRPr="00CF2370" w:rsidRDefault="00C37BA5" w:rsidP="008258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370">
              <w:rPr>
                <w:rFonts w:ascii="Calibri" w:eastAsia="Times New Roman" w:hAnsi="Calibri" w:cs="Calibri"/>
                <w:sz w:val="24"/>
                <w:szCs w:val="24"/>
              </w:rPr>
              <w:t>Interagency Transition Team Partners</w:t>
            </w:r>
          </w:p>
        </w:tc>
        <w:tc>
          <w:tcPr>
            <w:tcW w:w="814" w:type="pct"/>
            <w:shd w:val="clear" w:color="auto" w:fill="2F5496" w:themeFill="accent1" w:themeFillShade="BF"/>
            <w:noWrap/>
            <w:hideMark/>
          </w:tcPr>
          <w:p w14:paraId="39FD5D72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Less Than Age 14</w:t>
            </w:r>
          </w:p>
        </w:tc>
        <w:tc>
          <w:tcPr>
            <w:tcW w:w="433" w:type="pct"/>
            <w:shd w:val="clear" w:color="auto" w:fill="2F5496" w:themeFill="accent1" w:themeFillShade="BF"/>
            <w:noWrap/>
            <w:hideMark/>
          </w:tcPr>
          <w:p w14:paraId="47F6B5DB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14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5EAB6B6C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15-16</w:t>
            </w:r>
          </w:p>
        </w:tc>
        <w:tc>
          <w:tcPr>
            <w:tcW w:w="582" w:type="pct"/>
            <w:shd w:val="clear" w:color="auto" w:fill="2F5496" w:themeFill="accent1" w:themeFillShade="BF"/>
            <w:noWrap/>
            <w:hideMark/>
          </w:tcPr>
          <w:p w14:paraId="7144F868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17-18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7DFA9661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19-21</w:t>
            </w:r>
          </w:p>
        </w:tc>
        <w:tc>
          <w:tcPr>
            <w:tcW w:w="518" w:type="pct"/>
            <w:shd w:val="clear" w:color="auto" w:fill="2F5496" w:themeFill="accent1" w:themeFillShade="BF"/>
            <w:noWrap/>
            <w:hideMark/>
          </w:tcPr>
          <w:p w14:paraId="1167F6F6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22-24</w:t>
            </w:r>
          </w:p>
        </w:tc>
      </w:tr>
      <w:tr w:rsidR="00C37BA5" w:rsidRPr="00FF0E95" w14:paraId="6BCA8AB6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9DA2616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40F413FA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6EAF2C91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514DB33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2CE0CDE6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4747BBA2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25F60FD8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5F498642" w14:textId="77777777" w:rsidTr="00825865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11B9728A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126BE3D0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500F679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7A05310A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34374724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47B10951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6DBF4F13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28055E94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8B71978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53590A34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19E93F2A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2428F2A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51F25DBE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5A0310C6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42A75219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43E82E7E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2A377684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2CCA5E87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pct"/>
            <w:hideMark/>
          </w:tcPr>
          <w:p w14:paraId="6A9919D6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0E811ACF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hideMark/>
          </w:tcPr>
          <w:p w14:paraId="09EE388A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12FBC89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hideMark/>
          </w:tcPr>
          <w:p w14:paraId="604B4D7A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7BA5" w:rsidRPr="00FF0E95" w14:paraId="749B0259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ACDCDB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20A19FB8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7379075E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051CA3D4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36C5A71A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57A854EE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6FCF090C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044CB090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5826AF35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5F1C5A3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5DBD171D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3A2CA367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5D858786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66AD091A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17431A17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26BA2845" w14:textId="77777777" w:rsidR="005576A9" w:rsidRPr="005576A9" w:rsidRDefault="005576A9" w:rsidP="005576A9"/>
    <w:p w14:paraId="0BBB0EEF" w14:textId="11C9590E" w:rsidR="005576A9" w:rsidRPr="005576A9" w:rsidRDefault="005576A9" w:rsidP="005576A9">
      <w:pPr>
        <w:tabs>
          <w:tab w:val="center" w:pos="7200"/>
        </w:tabs>
        <w:sectPr w:rsidR="005576A9" w:rsidRPr="005576A9" w:rsidSect="005576A9">
          <w:footerReference w:type="first" r:id="rId15"/>
          <w:pgSz w:w="15840" w:h="12240" w:orient="landscape"/>
          <w:pgMar w:top="720" w:right="720" w:bottom="720" w:left="720" w:header="720" w:footer="450" w:gutter="0"/>
          <w:pgNumType w:start="1"/>
          <w:cols w:space="720"/>
          <w:titlePg/>
          <w:docGrid w:linePitch="360"/>
        </w:sectPr>
      </w:pPr>
    </w:p>
    <w:p w14:paraId="29678159" w14:textId="77777777" w:rsidR="00DF4B2E" w:rsidRDefault="00B31DD7" w:rsidP="00463EBE">
      <w:pPr>
        <w:pStyle w:val="Heading2"/>
      </w:pPr>
      <w:r w:rsidRPr="006A183A">
        <w:lastRenderedPageBreak/>
        <w:t>Build Skills to Safely Navigate the Community and Access Services</w:t>
      </w:r>
    </w:p>
    <w:p w14:paraId="73E52C45" w14:textId="4E1F492B" w:rsidR="00B31DD7" w:rsidRDefault="00B31DD7" w:rsidP="009658E6">
      <w:r w:rsidRPr="000553C9">
        <w:rPr>
          <w:b/>
          <w:bCs/>
        </w:rPr>
        <w:t>GOAL</w:t>
      </w:r>
      <w:r w:rsidR="000553C9">
        <w:t>:</w:t>
      </w:r>
      <w:r>
        <w:t xml:space="preserve"> </w:t>
      </w:r>
      <w:r w:rsidRPr="00AA6D8E">
        <w:t>To have each student gain the skills to safely navigate their community and understand the resources and services available to them.</w:t>
      </w:r>
    </w:p>
    <w:p w14:paraId="2146CD9D" w14:textId="2133FEE0" w:rsidR="000553C9" w:rsidRDefault="00000000" w:rsidP="009658E6">
      <w:pPr>
        <w:rPr>
          <w:b/>
          <w:bCs/>
        </w:rPr>
      </w:pPr>
      <w:r>
        <w:rPr>
          <w:b/>
          <w:bCs/>
        </w:rPr>
        <w:pict w14:anchorId="344AD574">
          <v:rect id="_x0000_i1033" style="width:0;height:1.5pt" o:hralign="center" o:bullet="t" o:hrstd="t" o:hr="t" fillcolor="#a0a0a0" stroked="f"/>
        </w:pict>
      </w:r>
    </w:p>
    <w:p w14:paraId="69110C9B" w14:textId="3A726A8E" w:rsidR="005C5685" w:rsidRPr="007479B9" w:rsidRDefault="005F71F5" w:rsidP="005C5685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Possible Skill Development Benchmarks to Achieve the Long-term Core Outcome:</w:t>
      </w:r>
    </w:p>
    <w:tbl>
      <w:tblPr>
        <w:tblStyle w:val="TableGrid"/>
        <w:tblpPr w:leftFromText="180" w:rightFromText="180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1571"/>
        <w:gridCol w:w="12819"/>
      </w:tblGrid>
      <w:tr w:rsidR="005C5685" w:rsidRPr="007257FB" w14:paraId="77FB45BB" w14:textId="77777777" w:rsidTr="007257FB">
        <w:tc>
          <w:tcPr>
            <w:tcW w:w="546" w:type="pct"/>
            <w:shd w:val="clear" w:color="auto" w:fill="2F5496" w:themeFill="accent1" w:themeFillShade="BF"/>
            <w:vAlign w:val="center"/>
          </w:tcPr>
          <w:p w14:paraId="4E1D8401" w14:textId="77777777" w:rsidR="005C5685" w:rsidRPr="007257FB" w:rsidRDefault="005C5685" w:rsidP="00530B1B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57FB">
              <w:rPr>
                <w:b/>
                <w:bCs/>
                <w:color w:val="FFFFFF" w:themeColor="background1"/>
                <w:sz w:val="21"/>
                <w:szCs w:val="21"/>
              </w:rPr>
              <w:t>Age</w:t>
            </w:r>
          </w:p>
        </w:tc>
        <w:tc>
          <w:tcPr>
            <w:tcW w:w="4454" w:type="pct"/>
            <w:shd w:val="clear" w:color="auto" w:fill="2F5496" w:themeFill="accent1" w:themeFillShade="BF"/>
            <w:vAlign w:val="center"/>
          </w:tcPr>
          <w:p w14:paraId="5D5DF134" w14:textId="441BD32A" w:rsidR="005C5685" w:rsidRPr="007257FB" w:rsidRDefault="005F71F5" w:rsidP="00530B1B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F71F5">
              <w:rPr>
                <w:b/>
                <w:bCs/>
                <w:color w:val="FFFFFF" w:themeColor="background1"/>
                <w:sz w:val="21"/>
                <w:szCs w:val="21"/>
              </w:rPr>
              <w:t>Possible Skill Development Benchmarks to Achieve the Long-term Core Outcome:</w:t>
            </w:r>
          </w:p>
        </w:tc>
      </w:tr>
      <w:tr w:rsidR="005C5685" w:rsidRPr="007257FB" w14:paraId="1EAAD257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DAF2212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Less Than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42BB1895" w14:textId="48A36EE9" w:rsidR="005C5685" w:rsidRPr="007257FB" w:rsidRDefault="003567F1" w:rsidP="003567F1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="00DB778A" w:rsidRPr="007257FB">
              <w:rPr>
                <w:sz w:val="21"/>
                <w:szCs w:val="21"/>
              </w:rPr>
              <w:t xml:space="preserve">Understands adolescence and changes to my body through a disability lens. </w:t>
            </w:r>
            <w:r w:rsidRPr="007257FB">
              <w:rPr>
                <w:sz w:val="21"/>
                <w:szCs w:val="21"/>
              </w:rPr>
              <w:t>•</w:t>
            </w:r>
            <w:r w:rsidR="00DB778A" w:rsidRPr="007257FB">
              <w:rPr>
                <w:sz w:val="21"/>
                <w:szCs w:val="21"/>
              </w:rPr>
              <w:t>Develops self-care skills</w:t>
            </w:r>
            <w:r w:rsidRPr="007257FB">
              <w:rPr>
                <w:sz w:val="21"/>
                <w:szCs w:val="21"/>
              </w:rPr>
              <w:t>. •</w:t>
            </w:r>
            <w:r w:rsidR="00DB778A" w:rsidRPr="007257FB">
              <w:rPr>
                <w:sz w:val="21"/>
                <w:szCs w:val="21"/>
              </w:rPr>
              <w:t>Develops skills to maintain mental wellness</w:t>
            </w:r>
            <w:r w:rsidRPr="007257FB">
              <w:rPr>
                <w:sz w:val="21"/>
                <w:szCs w:val="21"/>
              </w:rPr>
              <w:t>.</w:t>
            </w:r>
          </w:p>
        </w:tc>
      </w:tr>
      <w:tr w:rsidR="00DB778A" w:rsidRPr="007257FB" w14:paraId="3E7B6452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A540EA7" w14:textId="77777777" w:rsidR="00DB778A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bottom"/>
          </w:tcPr>
          <w:p w14:paraId="25C2D53E" w14:textId="1B2135E3" w:rsidR="00DB778A" w:rsidRPr="007257FB" w:rsidRDefault="003567F1" w:rsidP="003567F1">
            <w:pPr>
              <w:pStyle w:val="ListParagraph"/>
              <w:ind w:left="0"/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="00DB778A" w:rsidRPr="007257FB">
              <w:rPr>
                <w:sz w:val="21"/>
                <w:szCs w:val="21"/>
              </w:rPr>
              <w:t>Understands and practices health and disability management skills needed for independence</w:t>
            </w:r>
            <w:r w:rsidRPr="007257FB">
              <w:rPr>
                <w:sz w:val="21"/>
                <w:szCs w:val="21"/>
              </w:rPr>
              <w:t>. •</w:t>
            </w:r>
            <w:r w:rsidR="00DB778A" w:rsidRPr="007257FB">
              <w:rPr>
                <w:sz w:val="21"/>
                <w:szCs w:val="21"/>
              </w:rPr>
              <w:t>Develops social media health and safety skills</w:t>
            </w:r>
            <w:r w:rsidRPr="007257FB">
              <w:rPr>
                <w:sz w:val="21"/>
                <w:szCs w:val="21"/>
              </w:rPr>
              <w:t>.</w:t>
            </w:r>
          </w:p>
        </w:tc>
      </w:tr>
      <w:tr w:rsidR="00DB778A" w:rsidRPr="007257FB" w14:paraId="27F85500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EC46B7E" w14:textId="77777777" w:rsidR="00DB778A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15-16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bottom"/>
          </w:tcPr>
          <w:p w14:paraId="705C821C" w14:textId="634B9DB0" w:rsidR="00DB778A" w:rsidRPr="007257FB" w:rsidRDefault="003567F1" w:rsidP="003567F1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="00DB778A" w:rsidRPr="007257FB">
              <w:rPr>
                <w:sz w:val="21"/>
                <w:szCs w:val="21"/>
              </w:rPr>
              <w:t>Participates in a variety of community-based instruction</w:t>
            </w:r>
            <w:r w:rsidRPr="007257FB">
              <w:rPr>
                <w:sz w:val="21"/>
                <w:szCs w:val="21"/>
              </w:rPr>
              <w:t>. •</w:t>
            </w:r>
            <w:r w:rsidR="00DB778A" w:rsidRPr="007257FB">
              <w:rPr>
                <w:sz w:val="21"/>
                <w:szCs w:val="21"/>
              </w:rPr>
              <w:t>Accesses community safely</w:t>
            </w:r>
            <w:r w:rsidRPr="007257FB">
              <w:rPr>
                <w:sz w:val="21"/>
                <w:szCs w:val="21"/>
              </w:rPr>
              <w:t>. •</w:t>
            </w:r>
            <w:r w:rsidR="00DB778A" w:rsidRPr="007257FB">
              <w:rPr>
                <w:sz w:val="21"/>
                <w:szCs w:val="21"/>
              </w:rPr>
              <w:t>Engages in daily living activities, including recreation</w:t>
            </w:r>
            <w:r w:rsidRPr="007257FB">
              <w:rPr>
                <w:sz w:val="21"/>
                <w:szCs w:val="21"/>
              </w:rPr>
              <w:t>. •</w:t>
            </w:r>
            <w:r w:rsidR="00DB778A" w:rsidRPr="007257FB">
              <w:rPr>
                <w:sz w:val="21"/>
                <w:szCs w:val="21"/>
              </w:rPr>
              <w:t>Explores future living options in home of their own</w:t>
            </w:r>
            <w:r w:rsidRPr="007257FB">
              <w:rPr>
                <w:sz w:val="21"/>
                <w:szCs w:val="21"/>
              </w:rPr>
              <w:t>. •</w:t>
            </w:r>
            <w:r w:rsidR="00DB778A" w:rsidRPr="007257FB">
              <w:rPr>
                <w:sz w:val="21"/>
                <w:szCs w:val="21"/>
              </w:rPr>
              <w:t>Obtains a driver’s license/Colorado ID</w:t>
            </w:r>
            <w:r w:rsidRPr="007257FB">
              <w:rPr>
                <w:sz w:val="21"/>
                <w:szCs w:val="21"/>
              </w:rPr>
              <w:t>. •</w:t>
            </w:r>
            <w:r w:rsidR="00DB778A" w:rsidRPr="007257FB">
              <w:rPr>
                <w:sz w:val="21"/>
                <w:szCs w:val="21"/>
              </w:rPr>
              <w:t>Uses public transportation</w:t>
            </w:r>
            <w:r w:rsidRPr="007257FB">
              <w:rPr>
                <w:sz w:val="21"/>
                <w:szCs w:val="21"/>
              </w:rPr>
              <w:t>. •</w:t>
            </w:r>
            <w:r w:rsidR="00DB778A" w:rsidRPr="007257FB">
              <w:rPr>
                <w:sz w:val="21"/>
                <w:szCs w:val="21"/>
              </w:rPr>
              <w:t>Increases skills in financial literacy</w:t>
            </w:r>
            <w:r w:rsidRPr="007257FB">
              <w:rPr>
                <w:sz w:val="21"/>
                <w:szCs w:val="21"/>
              </w:rPr>
              <w:t>.</w:t>
            </w:r>
          </w:p>
        </w:tc>
      </w:tr>
      <w:tr w:rsidR="00DB778A" w:rsidRPr="007257FB" w14:paraId="6F170440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CE198F8" w14:textId="77777777" w:rsidR="00DB778A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17-18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5B6563B" w14:textId="1215F6C9" w:rsidR="00DB778A" w:rsidRPr="007257FB" w:rsidRDefault="00DB778A" w:rsidP="003567F1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Increased independence and identified future environments for Community Based instruction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Participates in social activities with supports or independently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Volunteers in their community at non-profit/community services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Identifies future living plans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Eligibility WIOA services explored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Registered for Selective Services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Understands transfer of rights and responsibilities under IDEA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Prepared to apply for HCPF waivers (multiple)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Makes and Keeps appointments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Understands guardianship options/alternatives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Registered to Vote and knows the rights of people with disabilities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Practices budgeting skills</w:t>
            </w:r>
            <w:r w:rsidR="003567F1" w:rsidRPr="007257FB">
              <w:rPr>
                <w:sz w:val="21"/>
                <w:szCs w:val="21"/>
              </w:rPr>
              <w:t>.</w:t>
            </w:r>
          </w:p>
        </w:tc>
      </w:tr>
      <w:tr w:rsidR="00DB778A" w:rsidRPr="007257FB" w14:paraId="75019A80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610AFDF7" w14:textId="77777777" w:rsidR="00DB778A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19-21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DBDCA2A" w14:textId="459391BA" w:rsidR="00DB778A" w:rsidRPr="007257FB" w:rsidRDefault="00DB778A" w:rsidP="003567F1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Masters’ safety skills needed to navigate community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Increases interpersonal, civic, and community engagement in their chosen community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Understands how to engage and advocate within service systems including Medicaid and DVR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Understands the various housing options and selects desired option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Participates in elections by voting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Demonstrates financial literacy</w:t>
            </w:r>
            <w:r w:rsidR="003567F1" w:rsidRPr="007257FB">
              <w:rPr>
                <w:sz w:val="21"/>
                <w:szCs w:val="21"/>
              </w:rPr>
              <w:t>.</w:t>
            </w:r>
          </w:p>
        </w:tc>
      </w:tr>
      <w:tr w:rsidR="00DB778A" w:rsidRPr="007257FB" w14:paraId="09203F43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9911A68" w14:textId="77777777" w:rsidR="00DB778A" w:rsidRPr="007257FB" w:rsidRDefault="00DB778A" w:rsidP="00DB778A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22-24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2EAEF601" w14:textId="73150266" w:rsidR="00DB778A" w:rsidRPr="007257FB" w:rsidRDefault="00DB778A" w:rsidP="003567F1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Safely navigates community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Understands and practices adult rights and responsibilities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Lives in chosen community/home with supports as needed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Engages in civic responsibilities</w:t>
            </w:r>
            <w:r w:rsidR="003567F1" w:rsidRPr="007257FB">
              <w:rPr>
                <w:sz w:val="21"/>
                <w:szCs w:val="21"/>
              </w:rPr>
              <w:t xml:space="preserve">. </w:t>
            </w: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Pays bills and addresses financial needs</w:t>
            </w:r>
            <w:r w:rsidR="003567F1" w:rsidRPr="007257FB">
              <w:rPr>
                <w:sz w:val="21"/>
                <w:szCs w:val="21"/>
              </w:rPr>
              <w:t>.</w:t>
            </w:r>
          </w:p>
        </w:tc>
      </w:tr>
    </w:tbl>
    <w:p w14:paraId="352797FA" w14:textId="77777777" w:rsidR="005C5685" w:rsidRDefault="00000000" w:rsidP="005C5685">
      <w:pPr>
        <w:rPr>
          <w:b/>
          <w:bCs/>
        </w:rPr>
      </w:pPr>
      <w:r>
        <w:rPr>
          <w:b/>
          <w:bCs/>
        </w:rPr>
        <w:pict w14:anchorId="5361C6B6">
          <v:rect id="_x0000_i1034" style="width:0;height:1.5pt" o:hralign="center" o:hrstd="t" o:hr="t" fillcolor="#a0a0a0" stroked="f"/>
        </w:pict>
      </w:r>
    </w:p>
    <w:p w14:paraId="4AFE12DC" w14:textId="0E92FA53" w:rsidR="005C5685" w:rsidRPr="006B2B1F" w:rsidRDefault="005C5685" w:rsidP="005C5685">
      <w:pPr>
        <w:rPr>
          <w:i/>
          <w:iCs/>
          <w:sz w:val="28"/>
          <w:szCs w:val="28"/>
        </w:rPr>
      </w:pPr>
      <w:r w:rsidRPr="00CF2370">
        <w:rPr>
          <w:rStyle w:val="Heading3Char"/>
        </w:rPr>
        <w:t>Fill Out Your Local Template:</w:t>
      </w:r>
      <w:r w:rsidR="006836AF">
        <w:rPr>
          <w:rStyle w:val="Heading3Char"/>
        </w:rPr>
        <w:t xml:space="preserve"> </w:t>
      </w:r>
      <w:r w:rsidR="00BF1946" w:rsidRPr="006B2B1F">
        <w:rPr>
          <w:i/>
          <w:iCs/>
          <w:sz w:val="28"/>
          <w:szCs w:val="28"/>
        </w:rPr>
        <w:t>Build Skills to Safely Navigate the Community and Access Services</w:t>
      </w:r>
    </w:p>
    <w:tbl>
      <w:tblPr>
        <w:tblStyle w:val="ListTable3-Accent1"/>
        <w:tblpPr w:leftFromText="187" w:rightFromText="187" w:vertAnchor="text" w:horzAnchor="margin" w:tblpY="1"/>
        <w:tblOverlap w:val="never"/>
        <w:tblW w:w="5000" w:type="pct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647"/>
        <w:gridCol w:w="2343"/>
        <w:gridCol w:w="1246"/>
        <w:gridCol w:w="1494"/>
        <w:gridCol w:w="1675"/>
        <w:gridCol w:w="1494"/>
        <w:gridCol w:w="1491"/>
      </w:tblGrid>
      <w:tr w:rsidR="00C37BA5" w:rsidRPr="00FF0E95" w14:paraId="0C422744" w14:textId="77777777" w:rsidTr="00825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pct"/>
            <w:tcBorders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hideMark/>
          </w:tcPr>
          <w:p w14:paraId="0745A8FB" w14:textId="77777777" w:rsidR="00C37BA5" w:rsidRPr="00CF2370" w:rsidRDefault="00C37BA5" w:rsidP="008258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370">
              <w:rPr>
                <w:rFonts w:ascii="Calibri" w:eastAsia="Times New Roman" w:hAnsi="Calibri" w:cs="Calibri"/>
                <w:sz w:val="24"/>
                <w:szCs w:val="24"/>
              </w:rPr>
              <w:t>Interagency Transition Team Partners</w:t>
            </w:r>
          </w:p>
        </w:tc>
        <w:tc>
          <w:tcPr>
            <w:tcW w:w="814" w:type="pct"/>
            <w:shd w:val="clear" w:color="auto" w:fill="2F5496" w:themeFill="accent1" w:themeFillShade="BF"/>
            <w:noWrap/>
            <w:hideMark/>
          </w:tcPr>
          <w:p w14:paraId="16704C4D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Less Than Age 14</w:t>
            </w:r>
          </w:p>
        </w:tc>
        <w:tc>
          <w:tcPr>
            <w:tcW w:w="433" w:type="pct"/>
            <w:shd w:val="clear" w:color="auto" w:fill="2F5496" w:themeFill="accent1" w:themeFillShade="BF"/>
            <w:noWrap/>
            <w:hideMark/>
          </w:tcPr>
          <w:p w14:paraId="6D2BD267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14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4533AE9B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15-16</w:t>
            </w:r>
          </w:p>
        </w:tc>
        <w:tc>
          <w:tcPr>
            <w:tcW w:w="582" w:type="pct"/>
            <w:shd w:val="clear" w:color="auto" w:fill="2F5496" w:themeFill="accent1" w:themeFillShade="BF"/>
            <w:noWrap/>
            <w:hideMark/>
          </w:tcPr>
          <w:p w14:paraId="6ABE4D71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17-18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21ADDFCA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19-21</w:t>
            </w:r>
          </w:p>
        </w:tc>
        <w:tc>
          <w:tcPr>
            <w:tcW w:w="518" w:type="pct"/>
            <w:shd w:val="clear" w:color="auto" w:fill="2F5496" w:themeFill="accent1" w:themeFillShade="BF"/>
            <w:noWrap/>
            <w:hideMark/>
          </w:tcPr>
          <w:p w14:paraId="266F05E7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22-24</w:t>
            </w:r>
          </w:p>
        </w:tc>
      </w:tr>
      <w:tr w:rsidR="00C37BA5" w:rsidRPr="00FF0E95" w14:paraId="56FBCE2C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0E925F5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6B620211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29F62CC1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641FB536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2F77D54D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233EA80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35C162E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24ADF1CB" w14:textId="77777777" w:rsidTr="00825865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152145CE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387F9ED1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12FC8D7F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7DCD053E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3D4F1FFF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1F8B58DF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3FDD37AE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5D32AE98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1BB95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69261DDD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7654A636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28795A48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52894EF4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78A6B576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2E8C735E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360C0B17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7C60E810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2CB3AEC4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pct"/>
            <w:hideMark/>
          </w:tcPr>
          <w:p w14:paraId="04445FE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4E2024CB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hideMark/>
          </w:tcPr>
          <w:p w14:paraId="42304D9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521DB5DB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hideMark/>
          </w:tcPr>
          <w:p w14:paraId="58D67324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7BA5" w:rsidRPr="00FF0E95" w14:paraId="255B7503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123120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5FF33BD7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114B8F2F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1AC0BD04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6F200C1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3B7D56DA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5279CA87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6A5EC7AF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40A4B102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0927670E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47A948F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446042FB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3BF6739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78BC8074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7298C8DD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2C59D6E" w14:textId="77777777" w:rsidR="005C5685" w:rsidRDefault="005C5685" w:rsidP="009658E6"/>
    <w:p w14:paraId="7144E4FA" w14:textId="77777777" w:rsidR="009658E6" w:rsidRDefault="009658E6" w:rsidP="00162B26">
      <w:pPr>
        <w:sectPr w:rsidR="009658E6" w:rsidSect="005576A9">
          <w:pgSz w:w="15840" w:h="12240" w:orient="landscape"/>
          <w:pgMar w:top="720" w:right="720" w:bottom="720" w:left="720" w:header="720" w:footer="450" w:gutter="0"/>
          <w:cols w:space="720"/>
          <w:titlePg/>
          <w:docGrid w:linePitch="360"/>
        </w:sectPr>
      </w:pPr>
    </w:p>
    <w:p w14:paraId="5649453D" w14:textId="77777777" w:rsidR="009658E6" w:rsidRDefault="00B31DD7" w:rsidP="00463EBE">
      <w:pPr>
        <w:pStyle w:val="Heading2"/>
      </w:pPr>
      <w:r w:rsidRPr="002231C1">
        <w:lastRenderedPageBreak/>
        <w:t>Understand Post-Secondary Education and Training Options</w:t>
      </w:r>
    </w:p>
    <w:p w14:paraId="7607E336" w14:textId="343B3BE5" w:rsidR="002231C1" w:rsidRDefault="00B31DD7" w:rsidP="009658E6">
      <w:r w:rsidRPr="009261E6">
        <w:rPr>
          <w:b/>
          <w:bCs/>
        </w:rPr>
        <w:t>GOAL</w:t>
      </w:r>
      <w:r w:rsidR="009261E6">
        <w:t>:</w:t>
      </w:r>
      <w:r>
        <w:t xml:space="preserve"> </w:t>
      </w:r>
      <w:r w:rsidRPr="00AA6D8E">
        <w:t>To have each student gain an understanding of opportunities after high school to expand their training, knowledge and skills through additional programs and schooling.</w:t>
      </w:r>
    </w:p>
    <w:p w14:paraId="5F7594A2" w14:textId="5560C1F3" w:rsidR="009261E6" w:rsidRDefault="00000000" w:rsidP="009658E6">
      <w:pPr>
        <w:rPr>
          <w:b/>
          <w:bCs/>
        </w:rPr>
      </w:pPr>
      <w:r>
        <w:rPr>
          <w:b/>
          <w:bCs/>
        </w:rPr>
        <w:pict w14:anchorId="3CD3FFE4">
          <v:rect id="_x0000_i1035" style="width:0;height:1.5pt" o:hralign="center" o:hrstd="t" o:hr="t" fillcolor="#a0a0a0" stroked="f"/>
        </w:pict>
      </w:r>
    </w:p>
    <w:p w14:paraId="1EC635DC" w14:textId="2DEA300A" w:rsidR="005C5685" w:rsidRPr="007479B9" w:rsidRDefault="005F71F5" w:rsidP="005C5685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Possible Skill Development Benchmarks to Achieve the Long-term Core Outcome:</w:t>
      </w:r>
    </w:p>
    <w:tbl>
      <w:tblPr>
        <w:tblStyle w:val="TableGrid"/>
        <w:tblpPr w:leftFromText="180" w:rightFromText="180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1571"/>
        <w:gridCol w:w="12819"/>
      </w:tblGrid>
      <w:tr w:rsidR="005C5685" w:rsidRPr="006836AF" w14:paraId="68CDAD8D" w14:textId="77777777" w:rsidTr="006836AF">
        <w:tc>
          <w:tcPr>
            <w:tcW w:w="546" w:type="pct"/>
            <w:shd w:val="clear" w:color="auto" w:fill="2F5496" w:themeFill="accent1" w:themeFillShade="BF"/>
            <w:vAlign w:val="center"/>
          </w:tcPr>
          <w:p w14:paraId="350D0A25" w14:textId="77777777" w:rsidR="005C5685" w:rsidRPr="006836AF" w:rsidRDefault="005C5685" w:rsidP="00530B1B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6836AF">
              <w:rPr>
                <w:b/>
                <w:bCs/>
                <w:color w:val="FFFFFF" w:themeColor="background1"/>
                <w:sz w:val="21"/>
                <w:szCs w:val="21"/>
              </w:rPr>
              <w:t>Age</w:t>
            </w:r>
          </w:p>
        </w:tc>
        <w:tc>
          <w:tcPr>
            <w:tcW w:w="4454" w:type="pct"/>
            <w:shd w:val="clear" w:color="auto" w:fill="2F5496" w:themeFill="accent1" w:themeFillShade="BF"/>
            <w:vAlign w:val="center"/>
          </w:tcPr>
          <w:p w14:paraId="504B0362" w14:textId="2B59D10B" w:rsidR="005C5685" w:rsidRPr="006836AF" w:rsidRDefault="005F71F5" w:rsidP="00530B1B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F71F5">
              <w:rPr>
                <w:b/>
                <w:bCs/>
                <w:color w:val="FFFFFF" w:themeColor="background1"/>
                <w:sz w:val="21"/>
                <w:szCs w:val="21"/>
              </w:rPr>
              <w:t>Possible Skill Development Benchmarks to Achieve the Long-term Core Outcome:</w:t>
            </w:r>
          </w:p>
        </w:tc>
      </w:tr>
      <w:tr w:rsidR="005C5685" w:rsidRPr="006836AF" w14:paraId="51D7794A" w14:textId="77777777" w:rsidTr="006836AF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587EA17" w14:textId="77777777" w:rsidR="005C5685" w:rsidRPr="006836AF" w:rsidRDefault="005C5685" w:rsidP="00530B1B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Less Than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3A2C5577" w14:textId="400E804C" w:rsidR="005C5685" w:rsidRPr="006836AF" w:rsidRDefault="00814B82" w:rsidP="00814B82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•</w:t>
            </w:r>
            <w:r w:rsidRPr="006836AF">
              <w:rPr>
                <w:sz w:val="21"/>
                <w:szCs w:val="21"/>
              </w:rPr>
              <w:tab/>
              <w:t>Explores different types of post-secondary education and training options. •</w:t>
            </w:r>
            <w:r w:rsidRPr="006836AF">
              <w:rPr>
                <w:sz w:val="21"/>
                <w:szCs w:val="21"/>
              </w:rPr>
              <w:tab/>
              <w:t>Explores potential career pathways that align with likes/dislikes.</w:t>
            </w:r>
          </w:p>
        </w:tc>
      </w:tr>
      <w:tr w:rsidR="005C5685" w:rsidRPr="006836AF" w14:paraId="0427DE51" w14:textId="77777777" w:rsidTr="006836AF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254FB86" w14:textId="77777777" w:rsidR="005C5685" w:rsidRPr="006836AF" w:rsidRDefault="005C5685" w:rsidP="00530B1B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Age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2142363F" w14:textId="576FB3E5" w:rsidR="005C5685" w:rsidRPr="006836AF" w:rsidRDefault="00814B82" w:rsidP="00814B82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•</w:t>
            </w:r>
            <w:r w:rsidRPr="006836AF">
              <w:rPr>
                <w:sz w:val="21"/>
                <w:szCs w:val="21"/>
              </w:rPr>
              <w:tab/>
              <w:t>Develops an understanding of the potential costs, benefits, and challenges including personal, social, environmental and/or family implications, of post-secondary opportunities. •</w:t>
            </w:r>
            <w:r w:rsidRPr="006836AF">
              <w:rPr>
                <w:sz w:val="21"/>
                <w:szCs w:val="21"/>
              </w:rPr>
              <w:tab/>
              <w:t>Considers concurrent and dual enrollment including CTE/ACE, etc. •Identifies career pathways that align with their skills, interests/abilities/LMI. •</w:t>
            </w:r>
            <w:r w:rsidRPr="006836AF">
              <w:rPr>
                <w:sz w:val="21"/>
                <w:szCs w:val="21"/>
              </w:rPr>
              <w:tab/>
              <w:t>Engages in coursework, placement opportunities, extra – curricular clubs, organizations, and college or workforce preparation programs.</w:t>
            </w:r>
          </w:p>
        </w:tc>
      </w:tr>
      <w:tr w:rsidR="005C5685" w:rsidRPr="006836AF" w14:paraId="57A48B0C" w14:textId="77777777" w:rsidTr="006836AF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8886B39" w14:textId="77777777" w:rsidR="005C5685" w:rsidRPr="006836AF" w:rsidRDefault="005C5685" w:rsidP="00530B1B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Age 15-16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4861A1C" w14:textId="5B43674D" w:rsidR="005C5685" w:rsidRPr="006836AF" w:rsidRDefault="00814B82" w:rsidP="00814B82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•</w:t>
            </w:r>
            <w:r w:rsidRPr="006836AF">
              <w:rPr>
                <w:sz w:val="21"/>
                <w:szCs w:val="21"/>
              </w:rPr>
              <w:tab/>
              <w:t>Understands financial aid options specific to SWD (benefits counseling, ABLE, Medicare waivers, college accounts). •</w:t>
            </w:r>
            <w:r w:rsidRPr="006836AF">
              <w:rPr>
                <w:sz w:val="21"/>
                <w:szCs w:val="21"/>
              </w:rPr>
              <w:tab/>
              <w:t>Explores the environment of post-secondary schools. •</w:t>
            </w:r>
            <w:r w:rsidRPr="006836AF">
              <w:rPr>
                <w:sz w:val="21"/>
                <w:szCs w:val="21"/>
              </w:rPr>
              <w:tab/>
              <w:t>Selects course of study that reflect career pathway. •</w:t>
            </w:r>
            <w:r w:rsidRPr="006836AF">
              <w:rPr>
                <w:sz w:val="21"/>
                <w:szCs w:val="21"/>
              </w:rPr>
              <w:tab/>
              <w:t>Utilizes academic advisors to inform academic trajectory. •</w:t>
            </w:r>
            <w:r w:rsidRPr="006836AF">
              <w:rPr>
                <w:sz w:val="21"/>
                <w:szCs w:val="21"/>
              </w:rPr>
              <w:tab/>
              <w:t>Understands supported decision making and guardianship and the relationship to post-secondary education.</w:t>
            </w:r>
          </w:p>
        </w:tc>
      </w:tr>
      <w:tr w:rsidR="005C5685" w:rsidRPr="006836AF" w14:paraId="3B73F6D5" w14:textId="77777777" w:rsidTr="006836AF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E773455" w14:textId="77777777" w:rsidR="005C5685" w:rsidRPr="006836AF" w:rsidRDefault="005C5685" w:rsidP="00530B1B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Age 17-18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1E1F8D14" w14:textId="0AFA2BEE" w:rsidR="005C5685" w:rsidRPr="006836AF" w:rsidRDefault="00814B82" w:rsidP="00814B82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•</w:t>
            </w:r>
            <w:r w:rsidRPr="006836AF">
              <w:rPr>
                <w:sz w:val="21"/>
                <w:szCs w:val="21"/>
              </w:rPr>
              <w:tab/>
              <w:t>Identifies higher education options that align with career goal and previously identified needs (2/4 yr. degree programs, apprenticeships military service, career and technical colleges, and service-learning inclusive education. •</w:t>
            </w:r>
            <w:r w:rsidRPr="006836AF">
              <w:rPr>
                <w:sz w:val="21"/>
                <w:szCs w:val="21"/>
              </w:rPr>
              <w:tab/>
              <w:t>Participates in post-secondary education and training tours/visit. •</w:t>
            </w:r>
            <w:r w:rsidRPr="006836AF">
              <w:rPr>
                <w:sz w:val="21"/>
                <w:szCs w:val="21"/>
              </w:rPr>
              <w:tab/>
              <w:t>Understands differences in modification vs. accommodation. •</w:t>
            </w:r>
            <w:r w:rsidRPr="006836AF">
              <w:rPr>
                <w:sz w:val="21"/>
                <w:szCs w:val="21"/>
              </w:rPr>
              <w:tab/>
              <w:t>Understands differences between IDEA and ADA law regarding supports and services. •</w:t>
            </w:r>
            <w:r w:rsidRPr="006836AF">
              <w:rPr>
                <w:sz w:val="21"/>
                <w:szCs w:val="21"/>
              </w:rPr>
              <w:tab/>
              <w:t>Creates portfolio and submits application (if relevant submit financial aid application).  •</w:t>
            </w:r>
            <w:r w:rsidRPr="006836AF">
              <w:rPr>
                <w:sz w:val="21"/>
                <w:szCs w:val="21"/>
              </w:rPr>
              <w:tab/>
              <w:t>Identifies living options including location and roommates.</w:t>
            </w:r>
          </w:p>
        </w:tc>
      </w:tr>
      <w:tr w:rsidR="005C5685" w:rsidRPr="006836AF" w14:paraId="2D55A466" w14:textId="77777777" w:rsidTr="006836AF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6AD1168E" w14:textId="77777777" w:rsidR="005C5685" w:rsidRPr="006836AF" w:rsidRDefault="005C5685" w:rsidP="00530B1B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Age 19-21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25B22DE" w14:textId="1C4C387A" w:rsidR="005C5685" w:rsidRPr="006836AF" w:rsidRDefault="00814B82" w:rsidP="00814B82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•</w:t>
            </w:r>
            <w:r w:rsidRPr="006836AF">
              <w:rPr>
                <w:sz w:val="21"/>
                <w:szCs w:val="21"/>
              </w:rPr>
              <w:tab/>
              <w:t>Participates in training program that supports identified career pathway. •</w:t>
            </w:r>
            <w:r w:rsidRPr="006836AF">
              <w:rPr>
                <w:sz w:val="21"/>
                <w:szCs w:val="21"/>
              </w:rPr>
              <w:tab/>
              <w:t>Connects to on campus resources/understands their availability (disability specific supports). •</w:t>
            </w:r>
            <w:r w:rsidRPr="006836AF">
              <w:rPr>
                <w:sz w:val="21"/>
                <w:szCs w:val="21"/>
              </w:rPr>
              <w:tab/>
              <w:t>Understands adult rights and responsibilities and how it pertains to the post-secondary environment.</w:t>
            </w:r>
          </w:p>
        </w:tc>
      </w:tr>
      <w:tr w:rsidR="005C5685" w:rsidRPr="006836AF" w14:paraId="24F73EC1" w14:textId="77777777" w:rsidTr="006836AF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4990995F" w14:textId="77777777" w:rsidR="005C5685" w:rsidRPr="006836AF" w:rsidRDefault="005C5685" w:rsidP="00530B1B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Age 22-24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4B58B3D1" w14:textId="11975BF3" w:rsidR="005C5685" w:rsidRPr="006836AF" w:rsidRDefault="00814B82" w:rsidP="00814B82">
            <w:pPr>
              <w:rPr>
                <w:sz w:val="21"/>
                <w:szCs w:val="21"/>
              </w:rPr>
            </w:pPr>
            <w:r w:rsidRPr="006836AF">
              <w:rPr>
                <w:sz w:val="21"/>
                <w:szCs w:val="21"/>
              </w:rPr>
              <w:t>•</w:t>
            </w:r>
            <w:r w:rsidRPr="006836AF">
              <w:rPr>
                <w:sz w:val="21"/>
                <w:szCs w:val="21"/>
              </w:rPr>
              <w:tab/>
              <w:t xml:space="preserve">Utilizes </w:t>
            </w:r>
            <w:r w:rsidRPr="006836AF">
              <w:rPr>
                <w:sz w:val="21"/>
                <w:szCs w:val="21"/>
              </w:rPr>
              <w:tab/>
              <w:t>career center to job hunt and/or plan for graduation from post-secondary program. •</w:t>
            </w:r>
            <w:r w:rsidRPr="006836AF">
              <w:rPr>
                <w:sz w:val="21"/>
                <w:szCs w:val="21"/>
              </w:rPr>
              <w:tab/>
              <w:t xml:space="preserve">Self-advocates and communicates desires and </w:t>
            </w:r>
            <w:proofErr w:type="gramStart"/>
            <w:r w:rsidRPr="006836AF">
              <w:rPr>
                <w:sz w:val="21"/>
                <w:szCs w:val="21"/>
              </w:rPr>
              <w:t>needs</w:t>
            </w:r>
            <w:proofErr w:type="gramEnd"/>
            <w:r w:rsidRPr="006836AF">
              <w:rPr>
                <w:sz w:val="21"/>
                <w:szCs w:val="21"/>
              </w:rPr>
              <w:t xml:space="preserve"> in post-secondary environment in preparation for or engagement in transition out of post school. •</w:t>
            </w:r>
            <w:r w:rsidRPr="006836AF">
              <w:rPr>
                <w:sz w:val="21"/>
                <w:szCs w:val="21"/>
              </w:rPr>
              <w:tab/>
              <w:t>Continues to access academic supports needed to reach educational goals.</w:t>
            </w:r>
          </w:p>
        </w:tc>
      </w:tr>
    </w:tbl>
    <w:p w14:paraId="3C2F462F" w14:textId="77777777" w:rsidR="005C5685" w:rsidRDefault="00000000" w:rsidP="005C5685">
      <w:pPr>
        <w:rPr>
          <w:b/>
          <w:bCs/>
        </w:rPr>
      </w:pPr>
      <w:r>
        <w:rPr>
          <w:b/>
          <w:bCs/>
        </w:rPr>
        <w:pict w14:anchorId="413EBC2F">
          <v:rect id="_x0000_i1036" style="width:0;height:1.5pt" o:hralign="center" o:hrstd="t" o:hr="t" fillcolor="#a0a0a0" stroked="f"/>
        </w:pict>
      </w:r>
    </w:p>
    <w:p w14:paraId="7CA44B44" w14:textId="6E09EEC4" w:rsidR="005C5685" w:rsidRDefault="005C5685" w:rsidP="005C5685">
      <w:pPr>
        <w:rPr>
          <w:i/>
          <w:iCs/>
        </w:rPr>
      </w:pPr>
      <w:r w:rsidRPr="00CF2370">
        <w:rPr>
          <w:rStyle w:val="Heading3Char"/>
        </w:rPr>
        <w:t>Fill Out Your Local Template:</w:t>
      </w:r>
      <w:r w:rsidR="006836AF">
        <w:rPr>
          <w:rStyle w:val="Heading3Char"/>
        </w:rPr>
        <w:t xml:space="preserve"> </w:t>
      </w:r>
      <w:r w:rsidRPr="00A06BDE">
        <w:rPr>
          <w:i/>
          <w:iCs/>
        </w:rPr>
        <w:t>Understand</w:t>
      </w:r>
      <w:r w:rsidR="00BF1946">
        <w:rPr>
          <w:i/>
          <w:iCs/>
        </w:rPr>
        <w:t xml:space="preserve"> Post-Secondary Education and Training Options</w:t>
      </w:r>
    </w:p>
    <w:tbl>
      <w:tblPr>
        <w:tblStyle w:val="ListTable3-Accent1"/>
        <w:tblpPr w:leftFromText="187" w:rightFromText="187" w:vertAnchor="text" w:horzAnchor="margin" w:tblpY="1"/>
        <w:tblOverlap w:val="never"/>
        <w:tblW w:w="5000" w:type="pct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647"/>
        <w:gridCol w:w="2343"/>
        <w:gridCol w:w="1246"/>
        <w:gridCol w:w="1494"/>
        <w:gridCol w:w="1675"/>
        <w:gridCol w:w="1494"/>
        <w:gridCol w:w="1491"/>
      </w:tblGrid>
      <w:tr w:rsidR="00C37BA5" w:rsidRPr="00FF0E95" w14:paraId="4034B7AE" w14:textId="77777777" w:rsidTr="00825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pct"/>
            <w:tcBorders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hideMark/>
          </w:tcPr>
          <w:p w14:paraId="0D2B312E" w14:textId="77777777" w:rsidR="00C37BA5" w:rsidRPr="00CF2370" w:rsidRDefault="00C37BA5" w:rsidP="008258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370">
              <w:rPr>
                <w:rFonts w:ascii="Calibri" w:eastAsia="Times New Roman" w:hAnsi="Calibri" w:cs="Calibri"/>
                <w:sz w:val="24"/>
                <w:szCs w:val="24"/>
              </w:rPr>
              <w:t>Interagency Transition Team Partners</w:t>
            </w:r>
          </w:p>
        </w:tc>
        <w:tc>
          <w:tcPr>
            <w:tcW w:w="814" w:type="pct"/>
            <w:shd w:val="clear" w:color="auto" w:fill="2F5496" w:themeFill="accent1" w:themeFillShade="BF"/>
            <w:noWrap/>
            <w:hideMark/>
          </w:tcPr>
          <w:p w14:paraId="4D0A6BDB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Less Than Age 14</w:t>
            </w:r>
          </w:p>
        </w:tc>
        <w:tc>
          <w:tcPr>
            <w:tcW w:w="433" w:type="pct"/>
            <w:shd w:val="clear" w:color="auto" w:fill="2F5496" w:themeFill="accent1" w:themeFillShade="BF"/>
            <w:noWrap/>
            <w:hideMark/>
          </w:tcPr>
          <w:p w14:paraId="23D8889A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14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44FD3FD5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15-16</w:t>
            </w:r>
          </w:p>
        </w:tc>
        <w:tc>
          <w:tcPr>
            <w:tcW w:w="582" w:type="pct"/>
            <w:shd w:val="clear" w:color="auto" w:fill="2F5496" w:themeFill="accent1" w:themeFillShade="BF"/>
            <w:noWrap/>
            <w:hideMark/>
          </w:tcPr>
          <w:p w14:paraId="42869796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17-18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40721ABA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19-21</w:t>
            </w:r>
          </w:p>
        </w:tc>
        <w:tc>
          <w:tcPr>
            <w:tcW w:w="518" w:type="pct"/>
            <w:shd w:val="clear" w:color="auto" w:fill="2F5496" w:themeFill="accent1" w:themeFillShade="BF"/>
            <w:noWrap/>
            <w:hideMark/>
          </w:tcPr>
          <w:p w14:paraId="7478251D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22-24</w:t>
            </w:r>
          </w:p>
        </w:tc>
      </w:tr>
      <w:tr w:rsidR="00C37BA5" w:rsidRPr="00FF0E95" w14:paraId="05D520F0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7768A6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1CF68B5D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394D273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5FE5ED79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12D43744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7258EC4A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586DC2C0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75F7EB50" w14:textId="77777777" w:rsidTr="00825865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5C5D3ADA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7FA7A8B7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5E00676B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508C664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353CE65F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7C5E9AE8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5469B2A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4F16237D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0B47CF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22CEB1D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6E8905DA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19B2755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6E4CF2F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1911851C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502C506C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15C2B76C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1F5C4D9A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3319C298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pct"/>
            <w:hideMark/>
          </w:tcPr>
          <w:p w14:paraId="7E4B1D27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22AA5C81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hideMark/>
          </w:tcPr>
          <w:p w14:paraId="7CAB73BC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58840050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hideMark/>
          </w:tcPr>
          <w:p w14:paraId="5B0CD135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7BA5" w:rsidRPr="00FF0E95" w14:paraId="75E8B769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03638D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1F0F16B4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20E6C23F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4FB6AFF8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2E89A911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7227C132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7A2B9B10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72AB6574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7BD1280F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21FABD77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2B433501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4C5538BC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7C6E682C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329F650F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27F4BAB4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04464B0" w14:textId="2551919A" w:rsidR="009658E6" w:rsidRDefault="005576A9" w:rsidP="005576A9">
      <w:pPr>
        <w:tabs>
          <w:tab w:val="left" w:pos="6660"/>
        </w:tabs>
        <w:sectPr w:rsidR="009658E6" w:rsidSect="005576A9">
          <w:pgSz w:w="15840" w:h="12240" w:orient="landscape"/>
          <w:pgMar w:top="720" w:right="720" w:bottom="720" w:left="720" w:header="720" w:footer="450" w:gutter="0"/>
          <w:cols w:space="720"/>
          <w:titlePg/>
          <w:docGrid w:linePitch="360"/>
        </w:sectPr>
      </w:pPr>
      <w:r>
        <w:tab/>
      </w:r>
      <w:r>
        <w:tab/>
      </w:r>
    </w:p>
    <w:p w14:paraId="5C9E8C55" w14:textId="77777777" w:rsidR="009658E6" w:rsidRDefault="005F01D9" w:rsidP="00463EBE">
      <w:pPr>
        <w:pStyle w:val="Heading2"/>
      </w:pPr>
      <w:r w:rsidRPr="005F01D9">
        <w:lastRenderedPageBreak/>
        <w:t>Develop Competence in Computer and Digital Literacy</w:t>
      </w:r>
    </w:p>
    <w:p w14:paraId="654A14ED" w14:textId="520A7865" w:rsidR="005F01D9" w:rsidRDefault="00592749" w:rsidP="009658E6">
      <w:r w:rsidRPr="000545B1">
        <w:rPr>
          <w:b/>
          <w:bCs/>
        </w:rPr>
        <w:t>GOAL</w:t>
      </w:r>
      <w:r w:rsidR="000545B1">
        <w:t xml:space="preserve">: </w:t>
      </w:r>
      <w:r w:rsidRPr="00592749">
        <w:t>To have each student gain skills to access a computer and the internet to expand their opportunities for connection and skill building.</w:t>
      </w:r>
    </w:p>
    <w:p w14:paraId="2C088399" w14:textId="09672BF8" w:rsidR="000545B1" w:rsidRDefault="00000000" w:rsidP="009658E6">
      <w:pPr>
        <w:rPr>
          <w:b/>
          <w:bCs/>
        </w:rPr>
      </w:pPr>
      <w:r>
        <w:rPr>
          <w:b/>
          <w:bCs/>
        </w:rPr>
        <w:pict w14:anchorId="169B40D9">
          <v:rect id="_x0000_i1037" style="width:0;height:1.5pt" o:hralign="center" o:bullet="t" o:hrstd="t" o:hr="t" fillcolor="#a0a0a0" stroked="f"/>
        </w:pict>
      </w:r>
    </w:p>
    <w:p w14:paraId="134FF018" w14:textId="28E9F3CC" w:rsidR="005C5685" w:rsidRPr="007479B9" w:rsidRDefault="005F71F5" w:rsidP="005C5685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Possible Skill Development Benchmarks to Achieve the Long-term Core Outcome:</w:t>
      </w:r>
    </w:p>
    <w:tbl>
      <w:tblPr>
        <w:tblStyle w:val="TableGrid"/>
        <w:tblpPr w:leftFromText="180" w:rightFromText="180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1571"/>
        <w:gridCol w:w="12819"/>
      </w:tblGrid>
      <w:tr w:rsidR="005C5685" w:rsidRPr="007257FB" w14:paraId="71CBCDE9" w14:textId="77777777" w:rsidTr="007257FB">
        <w:tc>
          <w:tcPr>
            <w:tcW w:w="546" w:type="pct"/>
            <w:shd w:val="clear" w:color="auto" w:fill="2F5496" w:themeFill="accent1" w:themeFillShade="BF"/>
            <w:vAlign w:val="center"/>
          </w:tcPr>
          <w:p w14:paraId="7CBA7C57" w14:textId="77777777" w:rsidR="005C5685" w:rsidRPr="007257FB" w:rsidRDefault="005C5685" w:rsidP="00530B1B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7257FB">
              <w:rPr>
                <w:b/>
                <w:bCs/>
                <w:color w:val="FFFFFF" w:themeColor="background1"/>
                <w:sz w:val="21"/>
                <w:szCs w:val="21"/>
              </w:rPr>
              <w:t>Age</w:t>
            </w:r>
          </w:p>
        </w:tc>
        <w:tc>
          <w:tcPr>
            <w:tcW w:w="4454" w:type="pct"/>
            <w:shd w:val="clear" w:color="auto" w:fill="2F5496" w:themeFill="accent1" w:themeFillShade="BF"/>
            <w:vAlign w:val="center"/>
          </w:tcPr>
          <w:p w14:paraId="19411B94" w14:textId="5034F2F2" w:rsidR="005C5685" w:rsidRPr="007257FB" w:rsidRDefault="005F71F5" w:rsidP="00530B1B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F71F5">
              <w:rPr>
                <w:b/>
                <w:bCs/>
                <w:color w:val="FFFFFF" w:themeColor="background1"/>
                <w:sz w:val="21"/>
                <w:szCs w:val="21"/>
              </w:rPr>
              <w:t>Possible Skill Development Benchmarks to Achieve the Long-term Core Outcome:</w:t>
            </w:r>
          </w:p>
        </w:tc>
      </w:tr>
      <w:tr w:rsidR="005C5685" w:rsidRPr="007257FB" w14:paraId="7603ECD8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2A758FC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Less Than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590D8068" w14:textId="07D9567A" w:rsidR="005C5685" w:rsidRPr="007257FB" w:rsidRDefault="000961D7" w:rsidP="000961D7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Demonstrate basic skills of digital literacy. •</w:t>
            </w:r>
            <w:r w:rsidRPr="007257FB">
              <w:rPr>
                <w:sz w:val="21"/>
                <w:szCs w:val="21"/>
              </w:rPr>
              <w:tab/>
              <w:t>Manage personal data maintaining digital privacy and security. •</w:t>
            </w:r>
            <w:r w:rsidRPr="007257FB">
              <w:rPr>
                <w:sz w:val="21"/>
                <w:szCs w:val="21"/>
              </w:rPr>
              <w:tab/>
              <w:t>Aware of the permanence of their actions in the digital world including impact of cyber bullying.</w:t>
            </w:r>
          </w:p>
        </w:tc>
      </w:tr>
      <w:tr w:rsidR="005C5685" w:rsidRPr="007257FB" w14:paraId="317D6A13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FA21D39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5947C5D5" w14:textId="320E1408" w:rsidR="005C5685" w:rsidRPr="007257FB" w:rsidRDefault="000961D7" w:rsidP="000961D7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Access and Practice digital literacy across platforms including social media. •</w:t>
            </w:r>
            <w:r w:rsidRPr="007257FB">
              <w:rPr>
                <w:sz w:val="21"/>
                <w:szCs w:val="21"/>
              </w:rPr>
              <w:tab/>
              <w:t>Engage in positive, safe, legal, and ethical behavior when using technology, including social interactions online or when using networked devices. •</w:t>
            </w:r>
            <w:r w:rsidRPr="007257FB">
              <w:rPr>
                <w:sz w:val="21"/>
                <w:szCs w:val="21"/>
              </w:rPr>
              <w:tab/>
              <w:t>Demonstrates an understanding of, and respect for the rights of others in digital environments.</w:t>
            </w:r>
          </w:p>
        </w:tc>
      </w:tr>
      <w:tr w:rsidR="005C5685" w:rsidRPr="007257FB" w14:paraId="5322B06D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35B31BF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15-16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800A073" w14:textId="22D20194" w:rsidR="000961D7" w:rsidRPr="007257FB" w:rsidRDefault="000961D7" w:rsidP="000961D7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Reads and interprets media across digital environments. •</w:t>
            </w:r>
            <w:r w:rsidRPr="007257FB">
              <w:rPr>
                <w:sz w:val="21"/>
                <w:szCs w:val="21"/>
              </w:rPr>
              <w:tab/>
              <w:t>Collaborates and communicates with different social media users.</w:t>
            </w:r>
          </w:p>
          <w:p w14:paraId="4C9033DE" w14:textId="6D934E46" w:rsidR="005C5685" w:rsidRPr="007257FB" w:rsidRDefault="000961D7" w:rsidP="000961D7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 xml:space="preserve">Aware of data-collection technology used to track their navigation online. </w:t>
            </w:r>
          </w:p>
        </w:tc>
      </w:tr>
      <w:tr w:rsidR="005C5685" w:rsidRPr="007257FB" w14:paraId="2AB0DCB9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4D72B33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17-18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DA1290D" w14:textId="14C91A48" w:rsidR="005C5685" w:rsidRPr="007257FB" w:rsidRDefault="000961D7" w:rsidP="000961D7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Applies new knowledge gained from a wide range of source. •</w:t>
            </w:r>
            <w:r w:rsidRPr="007257FB">
              <w:rPr>
                <w:sz w:val="21"/>
                <w:szCs w:val="21"/>
              </w:rPr>
              <w:tab/>
              <w:t>Designs and delivers digital and social media content that reflects critical thinking. •</w:t>
            </w:r>
            <w:r w:rsidRPr="007257FB">
              <w:rPr>
                <w:sz w:val="21"/>
                <w:szCs w:val="21"/>
              </w:rPr>
              <w:tab/>
              <w:t>Cultivates digital identity and reputation.</w:t>
            </w:r>
          </w:p>
        </w:tc>
      </w:tr>
      <w:tr w:rsidR="005C5685" w:rsidRPr="007257FB" w14:paraId="2A041219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E106891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19-21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368867D4" w14:textId="1AABB95C" w:rsidR="005C5685" w:rsidRPr="007257FB" w:rsidRDefault="000961D7" w:rsidP="000961D7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Evaluates and applies new knowledge gained from digital environments, including social media. •</w:t>
            </w:r>
            <w:r w:rsidRPr="007257FB">
              <w:rPr>
                <w:sz w:val="21"/>
                <w:szCs w:val="21"/>
              </w:rPr>
              <w:tab/>
              <w:t>Uses technology tools for day-to-day activities including employment-related activities. •</w:t>
            </w:r>
            <w:r w:rsidRPr="007257FB">
              <w:rPr>
                <w:sz w:val="21"/>
                <w:szCs w:val="21"/>
              </w:rPr>
              <w:tab/>
              <w:t>Evaluates the accuracy and validity of social media.</w:t>
            </w:r>
          </w:p>
        </w:tc>
      </w:tr>
      <w:tr w:rsidR="005C5685" w:rsidRPr="007257FB" w14:paraId="1E3FFB42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9371A00" w14:textId="77777777" w:rsidR="005C5685" w:rsidRPr="007257FB" w:rsidRDefault="005C5685" w:rsidP="00530B1B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22-24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51ED78CC" w14:textId="6A13DA99" w:rsidR="005C5685" w:rsidRPr="007257FB" w:rsidRDefault="000961D7" w:rsidP="000961D7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Completes tasks effectively in a digital environment. •</w:t>
            </w:r>
            <w:r w:rsidRPr="007257FB">
              <w:rPr>
                <w:sz w:val="21"/>
                <w:szCs w:val="21"/>
              </w:rPr>
              <w:tab/>
              <w:t>Uses communication tools and networks effectively to locate, evaluate, use, construct, and express information. •</w:t>
            </w:r>
            <w:r w:rsidRPr="007257FB">
              <w:rPr>
                <w:sz w:val="21"/>
                <w:szCs w:val="21"/>
              </w:rPr>
              <w:tab/>
              <w:t>Utilizes social media to enhance their community engagement.</w:t>
            </w:r>
          </w:p>
        </w:tc>
      </w:tr>
    </w:tbl>
    <w:p w14:paraId="1796E1F4" w14:textId="77777777" w:rsidR="005C5685" w:rsidRDefault="00000000" w:rsidP="005C5685">
      <w:pPr>
        <w:rPr>
          <w:b/>
          <w:bCs/>
        </w:rPr>
      </w:pPr>
      <w:r>
        <w:rPr>
          <w:b/>
          <w:bCs/>
        </w:rPr>
        <w:pict w14:anchorId="0FD902DF">
          <v:rect id="_x0000_i1038" style="width:0;height:1.5pt" o:hralign="center" o:hrstd="t" o:hr="t" fillcolor="#a0a0a0" stroked="f"/>
        </w:pict>
      </w:r>
    </w:p>
    <w:p w14:paraId="1267125A" w14:textId="414D7650" w:rsidR="005C5685" w:rsidRPr="006B2B1F" w:rsidRDefault="005C5685" w:rsidP="005C5685">
      <w:pPr>
        <w:rPr>
          <w:i/>
          <w:iCs/>
          <w:sz w:val="28"/>
          <w:szCs w:val="28"/>
        </w:rPr>
      </w:pPr>
      <w:r w:rsidRPr="00CF2370">
        <w:rPr>
          <w:rStyle w:val="Heading3Char"/>
        </w:rPr>
        <w:t>Fill Out Your Local Template:</w:t>
      </w:r>
      <w:r w:rsidR="006B2B1F">
        <w:rPr>
          <w:rStyle w:val="Heading3Char"/>
        </w:rPr>
        <w:t xml:space="preserve"> </w:t>
      </w:r>
      <w:r w:rsidR="00BF1946" w:rsidRPr="006B2B1F">
        <w:rPr>
          <w:i/>
          <w:iCs/>
          <w:sz w:val="28"/>
          <w:szCs w:val="28"/>
        </w:rPr>
        <w:t>Develop Competency in Computer and Digital Literacy</w:t>
      </w:r>
    </w:p>
    <w:tbl>
      <w:tblPr>
        <w:tblStyle w:val="ListTable3-Accent1"/>
        <w:tblpPr w:leftFromText="187" w:rightFromText="187" w:vertAnchor="text" w:horzAnchor="margin" w:tblpY="1"/>
        <w:tblOverlap w:val="never"/>
        <w:tblW w:w="5000" w:type="pct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647"/>
        <w:gridCol w:w="2343"/>
        <w:gridCol w:w="1246"/>
        <w:gridCol w:w="1494"/>
        <w:gridCol w:w="1675"/>
        <w:gridCol w:w="1494"/>
        <w:gridCol w:w="1491"/>
      </w:tblGrid>
      <w:tr w:rsidR="00C37BA5" w:rsidRPr="00FF0E95" w14:paraId="1DEAA340" w14:textId="77777777" w:rsidTr="00825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pct"/>
            <w:tcBorders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hideMark/>
          </w:tcPr>
          <w:p w14:paraId="38251E3B" w14:textId="77777777" w:rsidR="00C37BA5" w:rsidRPr="00CF2370" w:rsidRDefault="00C37BA5" w:rsidP="008258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370">
              <w:rPr>
                <w:rFonts w:ascii="Calibri" w:eastAsia="Times New Roman" w:hAnsi="Calibri" w:cs="Calibri"/>
                <w:sz w:val="24"/>
                <w:szCs w:val="24"/>
              </w:rPr>
              <w:t>Interagency Transition Team Partners</w:t>
            </w:r>
          </w:p>
        </w:tc>
        <w:tc>
          <w:tcPr>
            <w:tcW w:w="814" w:type="pct"/>
            <w:shd w:val="clear" w:color="auto" w:fill="2F5496" w:themeFill="accent1" w:themeFillShade="BF"/>
            <w:noWrap/>
            <w:hideMark/>
          </w:tcPr>
          <w:p w14:paraId="0305A0DE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Less Than Age 14</w:t>
            </w:r>
          </w:p>
        </w:tc>
        <w:tc>
          <w:tcPr>
            <w:tcW w:w="433" w:type="pct"/>
            <w:shd w:val="clear" w:color="auto" w:fill="2F5496" w:themeFill="accent1" w:themeFillShade="BF"/>
            <w:noWrap/>
            <w:hideMark/>
          </w:tcPr>
          <w:p w14:paraId="09F9198D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14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3455F2D8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15-16</w:t>
            </w:r>
          </w:p>
        </w:tc>
        <w:tc>
          <w:tcPr>
            <w:tcW w:w="582" w:type="pct"/>
            <w:shd w:val="clear" w:color="auto" w:fill="2F5496" w:themeFill="accent1" w:themeFillShade="BF"/>
            <w:noWrap/>
            <w:hideMark/>
          </w:tcPr>
          <w:p w14:paraId="605210EA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17-18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475FC466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19-21</w:t>
            </w:r>
          </w:p>
        </w:tc>
        <w:tc>
          <w:tcPr>
            <w:tcW w:w="518" w:type="pct"/>
            <w:shd w:val="clear" w:color="auto" w:fill="2F5496" w:themeFill="accent1" w:themeFillShade="BF"/>
            <w:noWrap/>
            <w:hideMark/>
          </w:tcPr>
          <w:p w14:paraId="3FFE680D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22-24</w:t>
            </w:r>
          </w:p>
        </w:tc>
      </w:tr>
      <w:tr w:rsidR="00C37BA5" w:rsidRPr="00FF0E95" w14:paraId="691BA35C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8590A3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180A9482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68F00A27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5BC26C9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4CCC77F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5B23A89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02073227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7682F19B" w14:textId="77777777" w:rsidTr="00825865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6456EC2B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75AF261A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5B55B6A5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024CB3E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539D93B5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5F385FD8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10C1D131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645CAD39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87BB8FA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5D74176D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49B38AD0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07E11BB7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61F10043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75A400CC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2FBF98F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0DAEAC55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526E4DF4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6CB17935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pct"/>
            <w:hideMark/>
          </w:tcPr>
          <w:p w14:paraId="6F83D1D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2F166BBE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hideMark/>
          </w:tcPr>
          <w:p w14:paraId="0A301FE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7343DBFE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hideMark/>
          </w:tcPr>
          <w:p w14:paraId="0D5B96A3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7BA5" w:rsidRPr="00FF0E95" w14:paraId="480FA0CF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115E671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40361AF3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76B4A1F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0AB63CD4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0C48383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49A0FCA8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400983BC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7B05F2E5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1A98F30D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78B108FE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3AB2FF38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7FF5E66D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1795D0B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6974021F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228247B7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62E650F8" w14:textId="52AC37F9" w:rsidR="005576A9" w:rsidRPr="005576A9" w:rsidRDefault="005576A9" w:rsidP="005576A9">
      <w:pPr>
        <w:tabs>
          <w:tab w:val="center" w:pos="7200"/>
        </w:tabs>
        <w:sectPr w:rsidR="005576A9" w:rsidRPr="005576A9" w:rsidSect="005576A9">
          <w:pgSz w:w="15840" w:h="12240" w:orient="landscape"/>
          <w:pgMar w:top="720" w:right="720" w:bottom="720" w:left="720" w:header="720" w:footer="450" w:gutter="0"/>
          <w:cols w:space="720"/>
          <w:titlePg/>
          <w:docGrid w:linePitch="360"/>
        </w:sectPr>
      </w:pPr>
      <w:r>
        <w:tab/>
      </w:r>
    </w:p>
    <w:p w14:paraId="22A6692E" w14:textId="77777777" w:rsidR="009658E6" w:rsidRDefault="00592749" w:rsidP="00463EBE">
      <w:pPr>
        <w:pStyle w:val="Heading2"/>
      </w:pPr>
      <w:r>
        <w:lastRenderedPageBreak/>
        <w:tab/>
      </w:r>
      <w:r w:rsidRPr="005F01D9">
        <w:t>Expectation of Competitive Employment</w:t>
      </w:r>
    </w:p>
    <w:p w14:paraId="19FC1754" w14:textId="77777777" w:rsidR="000545B1" w:rsidRDefault="00592749" w:rsidP="009658E6">
      <w:r w:rsidRPr="000545B1">
        <w:rPr>
          <w:b/>
          <w:bCs/>
        </w:rPr>
        <w:t>GOAL</w:t>
      </w:r>
      <w:r w:rsidR="000545B1">
        <w:t xml:space="preserve">: </w:t>
      </w:r>
      <w:r w:rsidRPr="00592749">
        <w:t>To have each student gain pre-employment transition services, work-based learning experiences and informative assessments throughout their high school years to make progress toward their employment related goal.  Each student will have a paid employment experience before they leave high school increasing their changes of competitive, integrated employment when they move into the community.</w:t>
      </w:r>
    </w:p>
    <w:p w14:paraId="4E5AF112" w14:textId="5085060B" w:rsidR="00E557D5" w:rsidRDefault="00000000" w:rsidP="009658E6">
      <w:pPr>
        <w:rPr>
          <w:b/>
          <w:bCs/>
        </w:rPr>
      </w:pPr>
      <w:r>
        <w:rPr>
          <w:b/>
          <w:bCs/>
        </w:rPr>
        <w:pict w14:anchorId="1AA40F3E">
          <v:rect id="_x0000_i1039" style="width:0;height:1.5pt" o:hralign="center" o:bullet="t" o:hrstd="t" o:hr="t" fillcolor="#a0a0a0" stroked="f"/>
        </w:pict>
      </w:r>
    </w:p>
    <w:p w14:paraId="17726008" w14:textId="43A5762A" w:rsidR="005C5685" w:rsidRPr="007479B9" w:rsidRDefault="005F71F5" w:rsidP="005C5685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Possible Skill Development Benchmarks to Achieve the Long-term Core Outcome:</w:t>
      </w:r>
    </w:p>
    <w:tbl>
      <w:tblPr>
        <w:tblStyle w:val="TableGrid"/>
        <w:tblpPr w:leftFromText="180" w:rightFromText="180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1603"/>
        <w:gridCol w:w="13075"/>
      </w:tblGrid>
      <w:tr w:rsidR="005C5685" w:rsidRPr="00802005" w14:paraId="5F01E77D" w14:textId="77777777" w:rsidTr="00C43F37">
        <w:tc>
          <w:tcPr>
            <w:tcW w:w="546" w:type="pct"/>
            <w:shd w:val="clear" w:color="auto" w:fill="2F5496" w:themeFill="accent1" w:themeFillShade="BF"/>
            <w:vAlign w:val="center"/>
          </w:tcPr>
          <w:p w14:paraId="19DAC69C" w14:textId="77777777" w:rsidR="005C5685" w:rsidRPr="00802005" w:rsidRDefault="005C5685" w:rsidP="00530B1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02005">
              <w:rPr>
                <w:b/>
                <w:bCs/>
                <w:color w:val="FFFFFF" w:themeColor="background1"/>
                <w:sz w:val="20"/>
                <w:szCs w:val="20"/>
              </w:rPr>
              <w:t>Age</w:t>
            </w:r>
          </w:p>
        </w:tc>
        <w:tc>
          <w:tcPr>
            <w:tcW w:w="4454" w:type="pct"/>
            <w:shd w:val="clear" w:color="auto" w:fill="2F5496" w:themeFill="accent1" w:themeFillShade="BF"/>
            <w:vAlign w:val="center"/>
          </w:tcPr>
          <w:p w14:paraId="79020EE2" w14:textId="1B5C12EA" w:rsidR="005C5685" w:rsidRPr="00802005" w:rsidRDefault="005F71F5" w:rsidP="00530B1B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F71F5">
              <w:rPr>
                <w:b/>
                <w:bCs/>
                <w:color w:val="FFFFFF" w:themeColor="background1"/>
                <w:sz w:val="20"/>
                <w:szCs w:val="20"/>
              </w:rPr>
              <w:t>Possible Skill Development Benchmarks to Achieve the Long-term Core Outcome:</w:t>
            </w:r>
          </w:p>
        </w:tc>
      </w:tr>
      <w:tr w:rsidR="005C5685" w:rsidRPr="00802005" w14:paraId="08645E74" w14:textId="77777777" w:rsidTr="00C43F37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671A9C1F" w14:textId="77777777" w:rsidR="005C5685" w:rsidRPr="00802005" w:rsidRDefault="005C5685" w:rsidP="00530B1B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Less Than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02E438D1" w14:textId="191C8511" w:rsidR="005C5685" w:rsidRPr="00802005" w:rsidRDefault="006379F6" w:rsidP="006379F6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•</w:t>
            </w:r>
            <w:r w:rsidRPr="00802005">
              <w:rPr>
                <w:sz w:val="20"/>
                <w:szCs w:val="20"/>
              </w:rPr>
              <w:tab/>
              <w:t>Expects to be employed in a community, integrated job. •</w:t>
            </w:r>
            <w:r w:rsidRPr="00802005">
              <w:rPr>
                <w:sz w:val="20"/>
                <w:szCs w:val="20"/>
              </w:rPr>
              <w:tab/>
              <w:t>Exposed to benefits counseling. •</w:t>
            </w:r>
            <w:r w:rsidRPr="00802005">
              <w:rPr>
                <w:sz w:val="20"/>
                <w:szCs w:val="20"/>
              </w:rPr>
              <w:tab/>
              <w:t>Identifies employment opportunities in their community. •</w:t>
            </w:r>
            <w:r w:rsidRPr="00802005">
              <w:rPr>
                <w:sz w:val="20"/>
                <w:szCs w:val="20"/>
              </w:rPr>
              <w:tab/>
              <w:t>Understands the connection between work and academic skills. •</w:t>
            </w:r>
            <w:r w:rsidRPr="00802005">
              <w:rPr>
                <w:sz w:val="20"/>
                <w:szCs w:val="20"/>
              </w:rPr>
              <w:tab/>
              <w:t>Understands the process to obtain employment.</w:t>
            </w:r>
          </w:p>
        </w:tc>
      </w:tr>
      <w:tr w:rsidR="005C5685" w:rsidRPr="00802005" w14:paraId="6A9F05C5" w14:textId="77777777" w:rsidTr="00C43F37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D884849" w14:textId="77777777" w:rsidR="005C5685" w:rsidRPr="00802005" w:rsidRDefault="005C5685" w:rsidP="00530B1B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Age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4049CF35" w14:textId="0E5627A3" w:rsidR="005C5685" w:rsidRPr="00802005" w:rsidRDefault="006379F6" w:rsidP="006379F6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•</w:t>
            </w:r>
            <w:r w:rsidRPr="00802005">
              <w:rPr>
                <w:sz w:val="20"/>
                <w:szCs w:val="20"/>
              </w:rPr>
              <w:tab/>
              <w:t>Goals for post-secondary employment supports career pathway of interest. •</w:t>
            </w:r>
            <w:r w:rsidRPr="00802005">
              <w:rPr>
                <w:sz w:val="20"/>
                <w:szCs w:val="20"/>
              </w:rPr>
              <w:tab/>
              <w:t>Understands the basics of financial literacy the benefits of employment. •</w:t>
            </w:r>
            <w:r w:rsidRPr="00802005">
              <w:rPr>
                <w:sz w:val="20"/>
                <w:szCs w:val="20"/>
              </w:rPr>
              <w:tab/>
              <w:t>Identified personal attributes in teamwork, conflict management, problem-solving and learning. •</w:t>
            </w:r>
            <w:r w:rsidRPr="00802005">
              <w:rPr>
                <w:sz w:val="20"/>
                <w:szCs w:val="20"/>
              </w:rPr>
              <w:tab/>
              <w:t>Understands the concept and standards of work performance.</w:t>
            </w:r>
          </w:p>
        </w:tc>
      </w:tr>
      <w:tr w:rsidR="005C5685" w:rsidRPr="00802005" w14:paraId="0A7DD9FC" w14:textId="77777777" w:rsidTr="00C43F37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1AD5318" w14:textId="77777777" w:rsidR="005C5685" w:rsidRPr="00802005" w:rsidRDefault="005C5685" w:rsidP="00530B1B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Age 15-16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2159BB94" w14:textId="1E1DB381" w:rsidR="005C5685" w:rsidRPr="00802005" w:rsidRDefault="006379F6" w:rsidP="006379F6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•</w:t>
            </w:r>
            <w:r w:rsidRPr="00802005">
              <w:rPr>
                <w:sz w:val="20"/>
                <w:szCs w:val="20"/>
              </w:rPr>
              <w:tab/>
              <w:t>Ability to navigate benefit information and tools. •</w:t>
            </w:r>
            <w:r w:rsidRPr="00802005">
              <w:rPr>
                <w:sz w:val="20"/>
                <w:szCs w:val="20"/>
              </w:rPr>
              <w:tab/>
              <w:t>Research labor market information and identified careers of interest. •</w:t>
            </w:r>
            <w:r w:rsidRPr="00802005">
              <w:rPr>
                <w:sz w:val="20"/>
                <w:szCs w:val="20"/>
              </w:rPr>
              <w:tab/>
              <w:t>Acquire skills in conflict management, problem solving, and teamwork. •</w:t>
            </w:r>
            <w:r w:rsidRPr="00802005">
              <w:rPr>
                <w:sz w:val="20"/>
                <w:szCs w:val="20"/>
              </w:rPr>
              <w:tab/>
              <w:t>Developed resume (written, visual and/or video), cover letter template, reference, and network. •</w:t>
            </w:r>
            <w:r w:rsidRPr="00802005">
              <w:rPr>
                <w:sz w:val="20"/>
                <w:szCs w:val="20"/>
              </w:rPr>
              <w:tab/>
              <w:t>Participates in school and community workplace opportunities to build skills and experiences.</w:t>
            </w:r>
          </w:p>
        </w:tc>
      </w:tr>
      <w:tr w:rsidR="005C5685" w:rsidRPr="00802005" w14:paraId="0D2D772D" w14:textId="77777777" w:rsidTr="00C43F37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19205B63" w14:textId="77777777" w:rsidR="005C5685" w:rsidRPr="00802005" w:rsidRDefault="005C5685" w:rsidP="00530B1B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Age 17-18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095E9958" w14:textId="5110738F" w:rsidR="005C5685" w:rsidRPr="00802005" w:rsidRDefault="006379F6" w:rsidP="006379F6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•</w:t>
            </w:r>
            <w:r w:rsidRPr="00802005">
              <w:rPr>
                <w:sz w:val="20"/>
                <w:szCs w:val="20"/>
              </w:rPr>
              <w:tab/>
              <w:t>Participated in competitive integrated employment experiences. •</w:t>
            </w:r>
            <w:r w:rsidRPr="00802005">
              <w:rPr>
                <w:sz w:val="20"/>
                <w:szCs w:val="20"/>
              </w:rPr>
              <w:tab/>
              <w:t>Understand available benefits and how they support reaching career goals. •</w:t>
            </w:r>
            <w:r w:rsidRPr="00802005">
              <w:rPr>
                <w:sz w:val="20"/>
                <w:szCs w:val="20"/>
              </w:rPr>
              <w:tab/>
              <w:t>Learn about their benefits and then management of benefits. •</w:t>
            </w:r>
            <w:r w:rsidRPr="00802005">
              <w:rPr>
                <w:sz w:val="20"/>
                <w:szCs w:val="20"/>
              </w:rPr>
              <w:tab/>
              <w:t>Discover training options and requirement(s) for occupations of interests. •</w:t>
            </w:r>
            <w:r w:rsidRPr="00802005">
              <w:rPr>
                <w:sz w:val="20"/>
                <w:szCs w:val="20"/>
              </w:rPr>
              <w:tab/>
              <w:t>Apply core work skills including, teamwork, problem solving, conflict management. •</w:t>
            </w:r>
            <w:r w:rsidRPr="00802005">
              <w:rPr>
                <w:sz w:val="20"/>
                <w:szCs w:val="20"/>
              </w:rPr>
              <w:tab/>
              <w:t>Demonstrate skills of finding jobs, completing applications, contacting potential employers, and engaging in mock interviews. •</w:t>
            </w:r>
            <w:r w:rsidRPr="00802005">
              <w:rPr>
                <w:sz w:val="20"/>
                <w:szCs w:val="20"/>
              </w:rPr>
              <w:tab/>
              <w:t>Develop and practice work performance skills through work opportunities and experiences.</w:t>
            </w:r>
          </w:p>
        </w:tc>
      </w:tr>
      <w:tr w:rsidR="005C5685" w:rsidRPr="00802005" w14:paraId="040E5262" w14:textId="77777777" w:rsidTr="00C43F37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2441A149" w14:textId="77777777" w:rsidR="005C5685" w:rsidRPr="00802005" w:rsidRDefault="005C5685" w:rsidP="00530B1B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Age 19-21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04D5403F" w14:textId="6A8C7515" w:rsidR="005C5685" w:rsidRPr="00802005" w:rsidRDefault="006379F6" w:rsidP="006379F6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•</w:t>
            </w:r>
            <w:r w:rsidRPr="00802005">
              <w:rPr>
                <w:sz w:val="20"/>
                <w:szCs w:val="20"/>
              </w:rPr>
              <w:tab/>
              <w:t>Paid competitive integrated employment. •</w:t>
            </w:r>
            <w:r w:rsidRPr="00802005">
              <w:rPr>
                <w:sz w:val="20"/>
                <w:szCs w:val="20"/>
              </w:rPr>
              <w:tab/>
              <w:t>Understand SSA income reporting options and work incentives. •</w:t>
            </w:r>
            <w:r w:rsidRPr="00802005">
              <w:rPr>
                <w:sz w:val="20"/>
                <w:szCs w:val="20"/>
              </w:rPr>
              <w:tab/>
              <w:t>Behaviors critical to succeed in workplace. •</w:t>
            </w:r>
            <w:r w:rsidRPr="00802005">
              <w:rPr>
                <w:sz w:val="20"/>
                <w:szCs w:val="20"/>
              </w:rPr>
              <w:tab/>
              <w:t>Apply for jobs of interest with targeted resume, cover letter and references. •</w:t>
            </w:r>
            <w:r w:rsidRPr="00802005">
              <w:rPr>
                <w:sz w:val="20"/>
                <w:szCs w:val="20"/>
              </w:rPr>
              <w:tab/>
              <w:t xml:space="preserve">Demonstrates ability to be reliable, dedicated, productive, cooperative, </w:t>
            </w:r>
            <w:proofErr w:type="gramStart"/>
            <w:r w:rsidRPr="00802005">
              <w:rPr>
                <w:sz w:val="20"/>
                <w:szCs w:val="20"/>
              </w:rPr>
              <w:t>self-disciplined</w:t>
            </w:r>
            <w:proofErr w:type="gramEnd"/>
            <w:r w:rsidRPr="00802005">
              <w:rPr>
                <w:sz w:val="20"/>
                <w:szCs w:val="20"/>
              </w:rPr>
              <w:t xml:space="preserve"> and quality work performance skills through work-based learning experiences and real work opportunities.</w:t>
            </w:r>
          </w:p>
        </w:tc>
      </w:tr>
      <w:tr w:rsidR="005C5685" w:rsidRPr="00802005" w14:paraId="25F9A8C1" w14:textId="77777777" w:rsidTr="00C43F37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347B347F" w14:textId="77777777" w:rsidR="005C5685" w:rsidRPr="00802005" w:rsidRDefault="005C5685" w:rsidP="00530B1B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Age 22-24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599BD22" w14:textId="6D9E06D8" w:rsidR="005C5685" w:rsidRPr="00802005" w:rsidRDefault="006379F6" w:rsidP="006379F6">
            <w:pPr>
              <w:rPr>
                <w:sz w:val="20"/>
                <w:szCs w:val="20"/>
              </w:rPr>
            </w:pPr>
            <w:r w:rsidRPr="00802005">
              <w:rPr>
                <w:sz w:val="20"/>
                <w:szCs w:val="20"/>
              </w:rPr>
              <w:t>•</w:t>
            </w:r>
            <w:r w:rsidRPr="00802005">
              <w:rPr>
                <w:sz w:val="20"/>
                <w:szCs w:val="20"/>
              </w:rPr>
              <w:tab/>
              <w:t>Achieve post-secondary employment outcome. •</w:t>
            </w:r>
            <w:r w:rsidRPr="00802005">
              <w:rPr>
                <w:sz w:val="20"/>
                <w:szCs w:val="20"/>
              </w:rPr>
              <w:tab/>
              <w:t>Financial Literacy for Benefits Counseling. •</w:t>
            </w:r>
            <w:r w:rsidRPr="00802005">
              <w:rPr>
                <w:sz w:val="20"/>
                <w:szCs w:val="20"/>
              </w:rPr>
              <w:tab/>
              <w:t>Utilize SSA work incentives. •</w:t>
            </w:r>
            <w:r w:rsidRPr="00802005">
              <w:rPr>
                <w:sz w:val="20"/>
                <w:szCs w:val="20"/>
              </w:rPr>
              <w:tab/>
              <w:t>Career Pathways- Set individual career advancement goals in selected career pathway. •</w:t>
            </w:r>
            <w:r w:rsidRPr="00802005">
              <w:rPr>
                <w:sz w:val="20"/>
                <w:szCs w:val="20"/>
              </w:rPr>
              <w:tab/>
              <w:t>Employability Skills- Integrate work skills and apply lifelong learning habits and behaviors in real world situations. •</w:t>
            </w:r>
            <w:r w:rsidRPr="00802005">
              <w:rPr>
                <w:sz w:val="20"/>
                <w:szCs w:val="20"/>
              </w:rPr>
              <w:tab/>
              <w:t>Job Seeking Skills- Demonstrate interview skills and job seeking, including networking with confidence. •</w:t>
            </w:r>
            <w:r w:rsidRPr="00802005">
              <w:rPr>
                <w:sz w:val="20"/>
                <w:szCs w:val="20"/>
              </w:rPr>
              <w:tab/>
              <w:t>Work Opportunities and Performance- Employed in competitive, integrated employment of their choice.</w:t>
            </w:r>
          </w:p>
        </w:tc>
      </w:tr>
    </w:tbl>
    <w:p w14:paraId="75CBC110" w14:textId="77777777" w:rsidR="005C5685" w:rsidRDefault="00000000" w:rsidP="005C5685">
      <w:pPr>
        <w:rPr>
          <w:b/>
          <w:bCs/>
        </w:rPr>
      </w:pPr>
      <w:r>
        <w:rPr>
          <w:b/>
          <w:bCs/>
        </w:rPr>
        <w:pict w14:anchorId="148A447E">
          <v:rect id="_x0000_i1040" style="width:0;height:1.5pt" o:hralign="center" o:hrstd="t" o:hr="t" fillcolor="#a0a0a0" stroked="f"/>
        </w:pict>
      </w:r>
    </w:p>
    <w:p w14:paraId="57DBAA83" w14:textId="3B22AC6A" w:rsidR="005576A9" w:rsidRPr="00BC7A93" w:rsidRDefault="005C5685" w:rsidP="00BC7A93">
      <w:pPr>
        <w:rPr>
          <w:i/>
          <w:iCs/>
          <w:sz w:val="28"/>
          <w:szCs w:val="28"/>
        </w:rPr>
      </w:pPr>
      <w:r w:rsidRPr="00CF2370">
        <w:rPr>
          <w:rStyle w:val="Heading3Char"/>
        </w:rPr>
        <w:t>Fill Out Your Local Template:</w:t>
      </w:r>
      <w:r w:rsidR="006B2B1F">
        <w:rPr>
          <w:rStyle w:val="Heading3Char"/>
        </w:rPr>
        <w:t xml:space="preserve"> </w:t>
      </w:r>
      <w:r w:rsidR="00BF1946" w:rsidRPr="006B2B1F">
        <w:rPr>
          <w:i/>
          <w:iCs/>
          <w:sz w:val="28"/>
          <w:szCs w:val="28"/>
        </w:rPr>
        <w:t>Expectation of Competitive Employment</w:t>
      </w:r>
    </w:p>
    <w:tbl>
      <w:tblPr>
        <w:tblStyle w:val="ListTable3-Accent1"/>
        <w:tblpPr w:leftFromText="187" w:rightFromText="187" w:vertAnchor="text" w:horzAnchor="margin" w:tblpY="1"/>
        <w:tblOverlap w:val="never"/>
        <w:tblW w:w="5000" w:type="pct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740"/>
        <w:gridCol w:w="2389"/>
        <w:gridCol w:w="1271"/>
        <w:gridCol w:w="1524"/>
        <w:gridCol w:w="1709"/>
        <w:gridCol w:w="1524"/>
        <w:gridCol w:w="1521"/>
      </w:tblGrid>
      <w:tr w:rsidR="00C37BA5" w:rsidRPr="00FF0E95" w14:paraId="4F06A267" w14:textId="77777777" w:rsidTr="00825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pct"/>
            <w:tcBorders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hideMark/>
          </w:tcPr>
          <w:p w14:paraId="5E626FE1" w14:textId="77777777" w:rsidR="00C37BA5" w:rsidRPr="00CF2370" w:rsidRDefault="00C37BA5" w:rsidP="008258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370">
              <w:rPr>
                <w:rFonts w:ascii="Calibri" w:eastAsia="Times New Roman" w:hAnsi="Calibri" w:cs="Calibri"/>
                <w:sz w:val="24"/>
                <w:szCs w:val="24"/>
              </w:rPr>
              <w:t>Interagency Transition Team Partners</w:t>
            </w:r>
          </w:p>
        </w:tc>
        <w:tc>
          <w:tcPr>
            <w:tcW w:w="814" w:type="pct"/>
            <w:shd w:val="clear" w:color="auto" w:fill="2F5496" w:themeFill="accent1" w:themeFillShade="BF"/>
            <w:noWrap/>
            <w:hideMark/>
          </w:tcPr>
          <w:p w14:paraId="016AE0D6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Less Than Age 14</w:t>
            </w:r>
          </w:p>
        </w:tc>
        <w:tc>
          <w:tcPr>
            <w:tcW w:w="433" w:type="pct"/>
            <w:shd w:val="clear" w:color="auto" w:fill="2F5496" w:themeFill="accent1" w:themeFillShade="BF"/>
            <w:noWrap/>
            <w:hideMark/>
          </w:tcPr>
          <w:p w14:paraId="7C4019E7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14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422E9A8C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15-16</w:t>
            </w:r>
          </w:p>
        </w:tc>
        <w:tc>
          <w:tcPr>
            <w:tcW w:w="582" w:type="pct"/>
            <w:shd w:val="clear" w:color="auto" w:fill="2F5496" w:themeFill="accent1" w:themeFillShade="BF"/>
            <w:noWrap/>
            <w:hideMark/>
          </w:tcPr>
          <w:p w14:paraId="10EBB3F8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17-18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3D63F308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19-21</w:t>
            </w:r>
          </w:p>
        </w:tc>
        <w:tc>
          <w:tcPr>
            <w:tcW w:w="518" w:type="pct"/>
            <w:shd w:val="clear" w:color="auto" w:fill="2F5496" w:themeFill="accent1" w:themeFillShade="BF"/>
            <w:noWrap/>
            <w:hideMark/>
          </w:tcPr>
          <w:p w14:paraId="3E6F4DC0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22-24</w:t>
            </w:r>
          </w:p>
        </w:tc>
      </w:tr>
      <w:tr w:rsidR="00C37BA5" w:rsidRPr="00FF0E95" w14:paraId="059C7226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913996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7A5B061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1106391D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36C9D864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787F3969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43CA5D1E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456317FF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0BCF3029" w14:textId="77777777" w:rsidTr="00825865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5DD3CD7B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217ED1EF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19488708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0E710325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20924FA0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280574E8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7462C291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525550AA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77558F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4B1A1F6C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44344F38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25D0012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37C8AE33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28CFB87D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43E564B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7E827618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2E046C97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7AC6A6BB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pct"/>
            <w:hideMark/>
          </w:tcPr>
          <w:p w14:paraId="31F757E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78F34DFE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hideMark/>
          </w:tcPr>
          <w:p w14:paraId="290401C3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19C44C51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hideMark/>
          </w:tcPr>
          <w:p w14:paraId="1AB074ED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7BA5" w:rsidRPr="00FF0E95" w14:paraId="17416B37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DF97A4A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16D56797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13F3C554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09E5E73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53E39EDD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5E52707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1BB2039D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66161F9D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43BAD3E7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7160243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105AA0B6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7FD41F4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07C12411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17914D10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3C460AB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0AE3C0A7" w14:textId="77777777" w:rsidR="00C37BA5" w:rsidRPr="00A06BDE" w:rsidRDefault="00C37BA5" w:rsidP="005C5685">
      <w:pPr>
        <w:rPr>
          <w:i/>
          <w:iCs/>
        </w:rPr>
      </w:pPr>
    </w:p>
    <w:p w14:paraId="49C08EBB" w14:textId="77777777" w:rsidR="009658E6" w:rsidRDefault="009658E6" w:rsidP="0066285C">
      <w:pPr>
        <w:tabs>
          <w:tab w:val="left" w:pos="908"/>
        </w:tabs>
        <w:sectPr w:rsidR="009658E6" w:rsidSect="005576A9">
          <w:pgSz w:w="15840" w:h="12240" w:orient="landscape"/>
          <w:pgMar w:top="576" w:right="576" w:bottom="576" w:left="576" w:header="720" w:footer="450" w:gutter="0"/>
          <w:cols w:space="720"/>
          <w:titlePg/>
          <w:docGrid w:linePitch="360"/>
        </w:sectPr>
      </w:pPr>
    </w:p>
    <w:p w14:paraId="14411A2B" w14:textId="77777777" w:rsidR="009658E6" w:rsidRDefault="0066285C" w:rsidP="00463EBE">
      <w:pPr>
        <w:pStyle w:val="Heading2"/>
      </w:pPr>
      <w:r w:rsidRPr="0066285C">
        <w:lastRenderedPageBreak/>
        <w:t>Understand Disability and Health Management</w:t>
      </w:r>
    </w:p>
    <w:p w14:paraId="06B20FB2" w14:textId="088B1A9C" w:rsidR="0066285C" w:rsidRDefault="00592749" w:rsidP="009658E6">
      <w:r w:rsidRPr="00E545C3">
        <w:rPr>
          <w:b/>
          <w:bCs/>
        </w:rPr>
        <w:t>GOAL</w:t>
      </w:r>
      <w:r w:rsidR="00A06BDE">
        <w:rPr>
          <w:b/>
          <w:bCs/>
        </w:rPr>
        <w:t>:</w:t>
      </w:r>
      <w:r>
        <w:t xml:space="preserve"> </w:t>
      </w:r>
      <w:r w:rsidRPr="00592749">
        <w:t>To have each student have the skills to manage their own healthcare and decision making.</w:t>
      </w:r>
    </w:p>
    <w:p w14:paraId="0109A377" w14:textId="69D0AA33" w:rsidR="007479B9" w:rsidRDefault="00000000" w:rsidP="009658E6">
      <w:pPr>
        <w:rPr>
          <w:b/>
          <w:bCs/>
        </w:rPr>
      </w:pPr>
      <w:r>
        <w:rPr>
          <w:b/>
          <w:bCs/>
        </w:rPr>
        <w:pict w14:anchorId="051E598C">
          <v:rect id="_x0000_i1041" style="width:0;height:1.5pt" o:hralign="center" o:hrstd="t" o:hr="t" fillcolor="#a0a0a0" stroked="f"/>
        </w:pict>
      </w:r>
    </w:p>
    <w:p w14:paraId="30162D79" w14:textId="52981A44" w:rsidR="007479B9" w:rsidRPr="007479B9" w:rsidRDefault="005F71F5" w:rsidP="009658E6">
      <w:pPr>
        <w:rPr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Possible Skill Development Benchmarks to Achieve the Long-term Core Outcome:</w:t>
      </w:r>
    </w:p>
    <w:tbl>
      <w:tblPr>
        <w:tblStyle w:val="TableGrid"/>
        <w:tblpPr w:leftFromText="180" w:rightFromText="180" w:vertAnchor="text" w:horzAnchor="margin" w:tblpY="29"/>
        <w:tblW w:w="5000" w:type="pct"/>
        <w:tblLook w:val="04A0" w:firstRow="1" w:lastRow="0" w:firstColumn="1" w:lastColumn="0" w:noHBand="0" w:noVBand="1"/>
      </w:tblPr>
      <w:tblGrid>
        <w:gridCol w:w="1571"/>
        <w:gridCol w:w="12819"/>
      </w:tblGrid>
      <w:tr w:rsidR="00E545C3" w:rsidRPr="007257FB" w14:paraId="4A1AB7F6" w14:textId="77777777" w:rsidTr="007257FB">
        <w:tc>
          <w:tcPr>
            <w:tcW w:w="546" w:type="pct"/>
            <w:shd w:val="clear" w:color="auto" w:fill="2F5496" w:themeFill="accent1" w:themeFillShade="BF"/>
            <w:vAlign w:val="center"/>
          </w:tcPr>
          <w:p w14:paraId="1EF40AB3" w14:textId="13F239DD" w:rsidR="007257FB" w:rsidRPr="007257FB" w:rsidRDefault="007257FB" w:rsidP="00A06BDE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C43F37">
              <w:rPr>
                <w:b/>
                <w:bCs/>
                <w:color w:val="FFFFFF" w:themeColor="background1"/>
                <w:sz w:val="21"/>
                <w:szCs w:val="21"/>
              </w:rPr>
              <w:t>Age</w:t>
            </w:r>
          </w:p>
        </w:tc>
        <w:tc>
          <w:tcPr>
            <w:tcW w:w="4454" w:type="pct"/>
            <w:shd w:val="clear" w:color="auto" w:fill="2F5496" w:themeFill="accent1" w:themeFillShade="BF"/>
            <w:vAlign w:val="center"/>
          </w:tcPr>
          <w:p w14:paraId="134B4820" w14:textId="75170570" w:rsidR="00E545C3" w:rsidRPr="007257FB" w:rsidRDefault="005F71F5" w:rsidP="00A06BDE">
            <w:pPr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5F71F5">
              <w:rPr>
                <w:b/>
                <w:bCs/>
                <w:color w:val="FFFFFF" w:themeColor="background1"/>
                <w:sz w:val="21"/>
                <w:szCs w:val="21"/>
              </w:rPr>
              <w:t>Possible Skill Development Benchmarks to Achieve the Long-term Core Outcome:</w:t>
            </w:r>
          </w:p>
        </w:tc>
      </w:tr>
      <w:tr w:rsidR="00E545C3" w:rsidRPr="007257FB" w14:paraId="2F7A1183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271EF159" w14:textId="39C3C588" w:rsidR="00E545C3" w:rsidRPr="007257FB" w:rsidRDefault="00E545C3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Less Than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691D98C1" w14:textId="278C24CE" w:rsidR="00E545C3" w:rsidRPr="007257FB" w:rsidRDefault="007479B9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sym w:font="Wingdings" w:char="F09F"/>
            </w:r>
            <w:r w:rsidRPr="007257FB">
              <w:rPr>
                <w:sz w:val="21"/>
                <w:szCs w:val="21"/>
              </w:rPr>
              <w:t xml:space="preserve">Understands adolescence and changes to my body through a disability lens. </w:t>
            </w:r>
            <w:r w:rsidRPr="007257FB">
              <w:rPr>
                <w:sz w:val="21"/>
                <w:szCs w:val="21"/>
              </w:rPr>
              <w:sym w:font="Wingdings" w:char="F09F"/>
            </w:r>
            <w:r w:rsidRPr="007257FB">
              <w:rPr>
                <w:sz w:val="21"/>
                <w:szCs w:val="21"/>
              </w:rPr>
              <w:t xml:space="preserve">Develops self-care skills. </w:t>
            </w:r>
            <w:r w:rsidRPr="007257FB">
              <w:rPr>
                <w:sz w:val="21"/>
                <w:szCs w:val="21"/>
              </w:rPr>
              <w:sym w:font="Wingdings" w:char="F09F"/>
            </w:r>
            <w:r w:rsidRPr="007257FB">
              <w:rPr>
                <w:sz w:val="21"/>
                <w:szCs w:val="21"/>
              </w:rPr>
              <w:t>Develops skills to maintain mental wellness.</w:t>
            </w:r>
          </w:p>
        </w:tc>
      </w:tr>
      <w:tr w:rsidR="00E545C3" w:rsidRPr="007257FB" w14:paraId="2EDF9670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78FE898E" w14:textId="2D3E20E7" w:rsidR="00E545C3" w:rsidRPr="007257FB" w:rsidRDefault="00E545C3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57F00AEA" w14:textId="2164FDA7" w:rsidR="00E545C3" w:rsidRPr="007257FB" w:rsidRDefault="007479B9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Understands and practices health and disability management skills needed for independence. •</w:t>
            </w:r>
            <w:r w:rsidRPr="007257FB">
              <w:rPr>
                <w:sz w:val="21"/>
                <w:szCs w:val="21"/>
              </w:rPr>
              <w:tab/>
              <w:t>Develops social media health and safety skills.</w:t>
            </w:r>
          </w:p>
        </w:tc>
      </w:tr>
      <w:tr w:rsidR="00E545C3" w:rsidRPr="007257FB" w14:paraId="4F979DCB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529B21F3" w14:textId="5005D2E6" w:rsidR="00E545C3" w:rsidRPr="007257FB" w:rsidRDefault="00E545C3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15-16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24724A42" w14:textId="226BB3D3" w:rsidR="00E545C3" w:rsidRPr="007257FB" w:rsidRDefault="007479B9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Develops positive disability identify and pride. •</w:t>
            </w:r>
            <w:r w:rsidRPr="007257FB">
              <w:rPr>
                <w:sz w:val="21"/>
                <w:szCs w:val="21"/>
              </w:rPr>
              <w:tab/>
              <w:t>Understands and identifies healthy relationships.</w:t>
            </w:r>
          </w:p>
        </w:tc>
      </w:tr>
      <w:tr w:rsidR="00E545C3" w:rsidRPr="007257FB" w14:paraId="05352D36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068D4A18" w14:textId="5481063F" w:rsidR="00E545C3" w:rsidRPr="007257FB" w:rsidRDefault="00E545C3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17-18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56029EC" w14:textId="4A4424EA" w:rsidR="00E545C3" w:rsidRPr="007257FB" w:rsidRDefault="007479B9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Practices Health and disability management skills needed for independence. •</w:t>
            </w:r>
            <w:r w:rsidRPr="007257FB">
              <w:rPr>
                <w:sz w:val="21"/>
                <w:szCs w:val="21"/>
              </w:rPr>
              <w:tab/>
              <w:t>Establishes care with adult health provider.</w:t>
            </w:r>
          </w:p>
        </w:tc>
      </w:tr>
      <w:tr w:rsidR="00E545C3" w:rsidRPr="007257FB" w14:paraId="2A269961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64142870" w14:textId="3AA643C6" w:rsidR="00E545C3" w:rsidRPr="007257FB" w:rsidRDefault="00E545C3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19-21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746036E3" w14:textId="1198F18A" w:rsidR="00E545C3" w:rsidRPr="007257FB" w:rsidRDefault="007479B9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Leads or identifies decision maker for clinical health visits with healthcare providers. •</w:t>
            </w:r>
            <w:r w:rsidRPr="007257FB">
              <w:rPr>
                <w:sz w:val="21"/>
                <w:szCs w:val="21"/>
              </w:rPr>
              <w:tab/>
              <w:t>Practices healthy relationships skills. •</w:t>
            </w:r>
            <w:r w:rsidRPr="007257FB">
              <w:rPr>
                <w:sz w:val="21"/>
                <w:szCs w:val="21"/>
              </w:rPr>
              <w:tab/>
              <w:t>Demonstrates self-care skills. •</w:t>
            </w:r>
            <w:r w:rsidRPr="007257FB">
              <w:rPr>
                <w:sz w:val="21"/>
                <w:szCs w:val="21"/>
              </w:rPr>
              <w:tab/>
              <w:t>Demonstrates skills necessary to maintain mental wellness</w:t>
            </w:r>
          </w:p>
        </w:tc>
      </w:tr>
      <w:tr w:rsidR="00E545C3" w:rsidRPr="007257FB" w14:paraId="444491B0" w14:textId="77777777" w:rsidTr="007257FB">
        <w:tc>
          <w:tcPr>
            <w:tcW w:w="546" w:type="pct"/>
            <w:shd w:val="clear" w:color="auto" w:fill="F2F2F2" w:themeFill="background1" w:themeFillShade="F2"/>
            <w:vAlign w:val="center"/>
          </w:tcPr>
          <w:p w14:paraId="25D6DBE8" w14:textId="7FEAA35C" w:rsidR="00E545C3" w:rsidRPr="007257FB" w:rsidRDefault="00E545C3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Age 22-24</w:t>
            </w:r>
          </w:p>
        </w:tc>
        <w:tc>
          <w:tcPr>
            <w:tcW w:w="4454" w:type="pct"/>
            <w:shd w:val="clear" w:color="auto" w:fill="F2F2F2" w:themeFill="background1" w:themeFillShade="F2"/>
            <w:vAlign w:val="center"/>
          </w:tcPr>
          <w:p w14:paraId="3EBF1990" w14:textId="0463B37B" w:rsidR="00E545C3" w:rsidRPr="007257FB" w:rsidRDefault="007479B9" w:rsidP="00A06BDE">
            <w:pPr>
              <w:rPr>
                <w:sz w:val="21"/>
                <w:szCs w:val="21"/>
              </w:rPr>
            </w:pPr>
            <w:r w:rsidRPr="007257FB">
              <w:rPr>
                <w:sz w:val="21"/>
                <w:szCs w:val="21"/>
              </w:rPr>
              <w:t>•</w:t>
            </w:r>
            <w:r w:rsidRPr="007257FB">
              <w:rPr>
                <w:sz w:val="21"/>
                <w:szCs w:val="21"/>
              </w:rPr>
              <w:tab/>
              <w:t>Leads and manages own mental and behavioral health car. •</w:t>
            </w:r>
            <w:r w:rsidRPr="007257FB">
              <w:rPr>
                <w:sz w:val="21"/>
                <w:szCs w:val="21"/>
              </w:rPr>
              <w:tab/>
              <w:t>Communicates needs in a variety of settings effectively. •</w:t>
            </w:r>
            <w:r w:rsidRPr="007257FB">
              <w:rPr>
                <w:sz w:val="21"/>
                <w:szCs w:val="21"/>
              </w:rPr>
              <w:tab/>
              <w:t>Understand and manages health benefits.</w:t>
            </w:r>
          </w:p>
        </w:tc>
      </w:tr>
    </w:tbl>
    <w:p w14:paraId="7D1F95CC" w14:textId="77777777" w:rsidR="007479B9" w:rsidRDefault="00000000" w:rsidP="007479B9">
      <w:pPr>
        <w:rPr>
          <w:b/>
          <w:bCs/>
        </w:rPr>
      </w:pPr>
      <w:r>
        <w:rPr>
          <w:b/>
          <w:bCs/>
        </w:rPr>
        <w:pict w14:anchorId="32D3A9A3">
          <v:rect id="_x0000_i1042" style="width:0;height:1.5pt" o:hralign="center" o:hrstd="t" o:hr="t" fillcolor="#a0a0a0" stroked="f"/>
        </w:pict>
      </w:r>
    </w:p>
    <w:p w14:paraId="370B21AB" w14:textId="5F127FD1" w:rsidR="00E545C3" w:rsidRPr="006B2B1F" w:rsidRDefault="007479B9" w:rsidP="009658E6">
      <w:pPr>
        <w:rPr>
          <w:i/>
          <w:iCs/>
          <w:sz w:val="28"/>
          <w:szCs w:val="28"/>
        </w:rPr>
      </w:pPr>
      <w:r w:rsidRPr="00CF2370">
        <w:rPr>
          <w:rStyle w:val="Heading3Char"/>
        </w:rPr>
        <w:t>Fill Out Your Local Template</w:t>
      </w:r>
      <w:r w:rsidR="00A06BDE" w:rsidRPr="00CF2370">
        <w:rPr>
          <w:rStyle w:val="Heading3Char"/>
        </w:rPr>
        <w:t>:</w:t>
      </w:r>
      <w:r w:rsidR="006B2B1F">
        <w:rPr>
          <w:rStyle w:val="Heading3Char"/>
        </w:rPr>
        <w:t xml:space="preserve"> </w:t>
      </w:r>
      <w:r w:rsidR="00A06BDE" w:rsidRPr="006B2B1F">
        <w:rPr>
          <w:i/>
          <w:iCs/>
          <w:sz w:val="28"/>
          <w:szCs w:val="28"/>
        </w:rPr>
        <w:t>Understand Disability and Health Management</w:t>
      </w:r>
    </w:p>
    <w:tbl>
      <w:tblPr>
        <w:tblStyle w:val="ListTable3-Accent1"/>
        <w:tblpPr w:leftFromText="187" w:rightFromText="187" w:vertAnchor="text" w:horzAnchor="margin" w:tblpY="1"/>
        <w:tblOverlap w:val="never"/>
        <w:tblW w:w="5000" w:type="pct"/>
        <w:tblBorders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647"/>
        <w:gridCol w:w="2343"/>
        <w:gridCol w:w="1246"/>
        <w:gridCol w:w="1494"/>
        <w:gridCol w:w="1675"/>
        <w:gridCol w:w="1494"/>
        <w:gridCol w:w="1491"/>
      </w:tblGrid>
      <w:tr w:rsidR="00C37BA5" w:rsidRPr="00FF0E95" w14:paraId="5E006E14" w14:textId="77777777" w:rsidTr="008258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5" w:type="pct"/>
            <w:tcBorders>
              <w:bottom w:val="none" w:sz="0" w:space="0" w:color="auto"/>
              <w:right w:val="none" w:sz="0" w:space="0" w:color="auto"/>
            </w:tcBorders>
            <w:shd w:val="clear" w:color="auto" w:fill="2F5496" w:themeFill="accent1" w:themeFillShade="BF"/>
            <w:hideMark/>
          </w:tcPr>
          <w:p w14:paraId="47B00AEB" w14:textId="77777777" w:rsidR="00C37BA5" w:rsidRPr="00CF2370" w:rsidRDefault="00C37BA5" w:rsidP="00825865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CF2370">
              <w:rPr>
                <w:rFonts w:ascii="Calibri" w:eastAsia="Times New Roman" w:hAnsi="Calibri" w:cs="Calibri"/>
                <w:sz w:val="24"/>
                <w:szCs w:val="24"/>
              </w:rPr>
              <w:t>Interagency Transition Team Partners</w:t>
            </w:r>
          </w:p>
        </w:tc>
        <w:tc>
          <w:tcPr>
            <w:tcW w:w="814" w:type="pct"/>
            <w:shd w:val="clear" w:color="auto" w:fill="2F5496" w:themeFill="accent1" w:themeFillShade="BF"/>
            <w:noWrap/>
            <w:hideMark/>
          </w:tcPr>
          <w:p w14:paraId="479FB5E8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Less Than Age 14</w:t>
            </w:r>
          </w:p>
        </w:tc>
        <w:tc>
          <w:tcPr>
            <w:tcW w:w="433" w:type="pct"/>
            <w:shd w:val="clear" w:color="auto" w:fill="2F5496" w:themeFill="accent1" w:themeFillShade="BF"/>
            <w:noWrap/>
            <w:hideMark/>
          </w:tcPr>
          <w:p w14:paraId="55126BA2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14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3EB80456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15-16</w:t>
            </w:r>
          </w:p>
        </w:tc>
        <w:tc>
          <w:tcPr>
            <w:tcW w:w="582" w:type="pct"/>
            <w:shd w:val="clear" w:color="auto" w:fill="2F5496" w:themeFill="accent1" w:themeFillShade="BF"/>
            <w:noWrap/>
            <w:hideMark/>
          </w:tcPr>
          <w:p w14:paraId="348B32F5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17-18</w:t>
            </w:r>
          </w:p>
        </w:tc>
        <w:tc>
          <w:tcPr>
            <w:tcW w:w="519" w:type="pct"/>
            <w:shd w:val="clear" w:color="auto" w:fill="2F5496" w:themeFill="accent1" w:themeFillShade="BF"/>
            <w:noWrap/>
            <w:hideMark/>
          </w:tcPr>
          <w:p w14:paraId="5B2EA111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19-21</w:t>
            </w:r>
          </w:p>
        </w:tc>
        <w:tc>
          <w:tcPr>
            <w:tcW w:w="518" w:type="pct"/>
            <w:shd w:val="clear" w:color="auto" w:fill="2F5496" w:themeFill="accent1" w:themeFillShade="BF"/>
            <w:noWrap/>
            <w:hideMark/>
          </w:tcPr>
          <w:p w14:paraId="26E5EEA1" w14:textId="77777777" w:rsidR="00C37BA5" w:rsidRPr="00CF2370" w:rsidRDefault="00C37BA5" w:rsidP="008258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CF2370">
              <w:rPr>
                <w:rFonts w:ascii="Calibri" w:eastAsia="Times New Roman" w:hAnsi="Calibri" w:cs="Calibri"/>
              </w:rPr>
              <w:t>Age 22-24</w:t>
            </w:r>
          </w:p>
        </w:tc>
      </w:tr>
      <w:tr w:rsidR="00C37BA5" w:rsidRPr="00FF0E95" w14:paraId="56AB0A0E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8BDC11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7D865A1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263BA729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5988925B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67638B51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70E48F98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0B65AD03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41759C96" w14:textId="77777777" w:rsidTr="00825865">
        <w:trPr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7AAD9D3D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71762B6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5D6C5DE5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215AF2AF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391CEAE8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256C9D20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52D49C1B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6D907C4E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050C18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54ADDA3F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2C9A8173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3E64D518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3D4FDC06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3BB8B802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3877F8CC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5CBD18D0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5AFDA024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4EF55CD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3" w:type="pct"/>
            <w:hideMark/>
          </w:tcPr>
          <w:p w14:paraId="35F6B2AA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5430FD7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2" w:type="pct"/>
            <w:hideMark/>
          </w:tcPr>
          <w:p w14:paraId="7677E882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" w:type="pct"/>
            <w:hideMark/>
          </w:tcPr>
          <w:p w14:paraId="711FCB38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" w:type="pct"/>
            <w:hideMark/>
          </w:tcPr>
          <w:p w14:paraId="6BC41741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F0E9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7BA5" w:rsidRPr="00FF0E95" w14:paraId="08A064CB" w14:textId="77777777" w:rsidTr="008258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D6DDBAC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none" w:sz="0" w:space="0" w:color="auto"/>
              <w:bottom w:val="none" w:sz="0" w:space="0" w:color="auto"/>
            </w:tcBorders>
          </w:tcPr>
          <w:p w14:paraId="5A9135D7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one" w:sz="0" w:space="0" w:color="auto"/>
              <w:bottom w:val="none" w:sz="0" w:space="0" w:color="auto"/>
            </w:tcBorders>
          </w:tcPr>
          <w:p w14:paraId="0FCB6993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099DF888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none" w:sz="0" w:space="0" w:color="auto"/>
              <w:bottom w:val="none" w:sz="0" w:space="0" w:color="auto"/>
            </w:tcBorders>
          </w:tcPr>
          <w:p w14:paraId="0C5441DE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none" w:sz="0" w:space="0" w:color="auto"/>
              <w:bottom w:val="none" w:sz="0" w:space="0" w:color="auto"/>
            </w:tcBorders>
          </w:tcPr>
          <w:p w14:paraId="176F8791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none" w:sz="0" w:space="0" w:color="auto"/>
              <w:bottom w:val="none" w:sz="0" w:space="0" w:color="auto"/>
            </w:tcBorders>
          </w:tcPr>
          <w:p w14:paraId="2CB075B5" w14:textId="77777777" w:rsidR="00C37BA5" w:rsidRPr="00FF0E95" w:rsidRDefault="00C37BA5" w:rsidP="0082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37BA5" w:rsidRPr="00FF0E95" w14:paraId="17A6E6DA" w14:textId="77777777" w:rsidTr="00825865">
        <w:trPr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pct"/>
            <w:tcBorders>
              <w:right w:val="none" w:sz="0" w:space="0" w:color="auto"/>
            </w:tcBorders>
          </w:tcPr>
          <w:p w14:paraId="0C477087" w14:textId="77777777" w:rsidR="00C37BA5" w:rsidRPr="006A183A" w:rsidRDefault="00C37BA5" w:rsidP="0082586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814" w:type="pct"/>
          </w:tcPr>
          <w:p w14:paraId="2BB4A809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</w:tcPr>
          <w:p w14:paraId="4C9F3590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12D6BC6B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82" w:type="pct"/>
          </w:tcPr>
          <w:p w14:paraId="530705F3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</w:tcPr>
          <w:p w14:paraId="4F7C1424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518" w:type="pct"/>
          </w:tcPr>
          <w:p w14:paraId="661D9340" w14:textId="77777777" w:rsidR="00C37BA5" w:rsidRPr="00FF0E95" w:rsidRDefault="00C37BA5" w:rsidP="0082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FB7C290" w14:textId="77777777" w:rsidR="00C37BA5" w:rsidRPr="00A06BDE" w:rsidRDefault="00C37BA5" w:rsidP="009658E6">
      <w:pPr>
        <w:rPr>
          <w:i/>
          <w:iCs/>
        </w:rPr>
      </w:pPr>
    </w:p>
    <w:p w14:paraId="4C76E5EF" w14:textId="38683313" w:rsidR="005F01D9" w:rsidRDefault="005F01D9" w:rsidP="00E545C3"/>
    <w:p w14:paraId="107C25BD" w14:textId="05C0823B" w:rsidR="005576A9" w:rsidRPr="005576A9" w:rsidRDefault="005576A9" w:rsidP="005576A9"/>
    <w:p w14:paraId="4550B83F" w14:textId="44B9262C" w:rsidR="005576A9" w:rsidRPr="005576A9" w:rsidRDefault="005576A9" w:rsidP="005576A9"/>
    <w:p w14:paraId="0DFA454C" w14:textId="554129E2" w:rsidR="005576A9" w:rsidRPr="005576A9" w:rsidRDefault="005576A9" w:rsidP="005576A9"/>
    <w:p w14:paraId="3FF0A28F" w14:textId="77777777" w:rsidR="005576A9" w:rsidRPr="005576A9" w:rsidRDefault="005576A9" w:rsidP="005576A9">
      <w:pPr>
        <w:jc w:val="center"/>
      </w:pPr>
    </w:p>
    <w:sectPr w:rsidR="005576A9" w:rsidRPr="005576A9" w:rsidSect="005576A9"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54DE8" w14:textId="77777777" w:rsidR="00DD4291" w:rsidRDefault="00DD4291" w:rsidP="002B0648">
      <w:pPr>
        <w:spacing w:after="0" w:line="240" w:lineRule="auto"/>
      </w:pPr>
      <w:r>
        <w:separator/>
      </w:r>
    </w:p>
  </w:endnote>
  <w:endnote w:type="continuationSeparator" w:id="0">
    <w:p w14:paraId="37D8C1E6" w14:textId="77777777" w:rsidR="00DD4291" w:rsidRDefault="00DD4291" w:rsidP="002B0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52BB" w14:textId="77777777" w:rsidR="00B04415" w:rsidRDefault="00B04415" w:rsidP="00B0441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9582" w14:textId="7886E7B4" w:rsidR="00B04415" w:rsidRDefault="005576A9" w:rsidP="00B0441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283E" w14:textId="42FCD8BE" w:rsidR="005576A9" w:rsidRPr="005576A9" w:rsidRDefault="005576A9" w:rsidP="005576A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9130" w14:textId="77777777" w:rsidR="00DD4291" w:rsidRDefault="00DD4291" w:rsidP="002B0648">
      <w:pPr>
        <w:spacing w:after="0" w:line="240" w:lineRule="auto"/>
      </w:pPr>
      <w:r>
        <w:separator/>
      </w:r>
    </w:p>
  </w:footnote>
  <w:footnote w:type="continuationSeparator" w:id="0">
    <w:p w14:paraId="50EDC8A4" w14:textId="77777777" w:rsidR="00DD4291" w:rsidRDefault="00DD4291" w:rsidP="002B0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4" type="#_x0000_t75" style="width:11.5pt;height:11.5pt" o:bullet="t">
        <v:imagedata r:id="rId1" o:title="mso577B"/>
      </v:shape>
    </w:pict>
  </w:numPicBullet>
  <w:numPicBullet w:numPicBulletId="1">
    <w:pict>
      <v:rect id="_x0000_i1275" style="width:0;height:1.5pt" o:hralign="center" o:bullet="t" o:hrstd="t" o:hr="t" fillcolor="#a0a0a0" stroked="f"/>
    </w:pict>
  </w:numPicBullet>
  <w:numPicBullet w:numPicBulletId="2">
    <w:pict>
      <v:rect id="_x0000_i1276" style="width:0;height:1.5pt" o:hralign="center" o:bullet="t" o:hrstd="t" o:hr="t" fillcolor="#a0a0a0" stroked="f"/>
    </w:pict>
  </w:numPicBullet>
  <w:numPicBullet w:numPicBulletId="3">
    <w:pict>
      <v:rect id="_x0000_i1277" style="width:0;height:1.5pt" o:hralign="center" o:bullet="t" o:hrstd="t" o:hr="t" fillcolor="#a0a0a0" stroked="f"/>
    </w:pict>
  </w:numPicBullet>
  <w:abstractNum w:abstractNumId="0" w15:restartNumberingAfterBreak="0">
    <w:nsid w:val="107C279A"/>
    <w:multiLevelType w:val="multilevel"/>
    <w:tmpl w:val="E424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271DFE"/>
    <w:multiLevelType w:val="multilevel"/>
    <w:tmpl w:val="8B02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B501A"/>
    <w:multiLevelType w:val="multilevel"/>
    <w:tmpl w:val="6E04F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FB4BDD"/>
    <w:multiLevelType w:val="multilevel"/>
    <w:tmpl w:val="2E560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65667"/>
    <w:multiLevelType w:val="hybridMultilevel"/>
    <w:tmpl w:val="DB00079C"/>
    <w:lvl w:ilvl="0" w:tplc="5238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A0905"/>
    <w:multiLevelType w:val="multilevel"/>
    <w:tmpl w:val="8AF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D2FA1"/>
    <w:multiLevelType w:val="hybridMultilevel"/>
    <w:tmpl w:val="BE44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94EEA"/>
    <w:multiLevelType w:val="hybridMultilevel"/>
    <w:tmpl w:val="14848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6280E"/>
    <w:multiLevelType w:val="multilevel"/>
    <w:tmpl w:val="99F4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6548F8"/>
    <w:multiLevelType w:val="multilevel"/>
    <w:tmpl w:val="158A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E2C94"/>
    <w:multiLevelType w:val="hybridMultilevel"/>
    <w:tmpl w:val="BA92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F7B3E"/>
    <w:multiLevelType w:val="multilevel"/>
    <w:tmpl w:val="82D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5437E8"/>
    <w:multiLevelType w:val="multilevel"/>
    <w:tmpl w:val="F9F6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6423E"/>
    <w:multiLevelType w:val="hybridMultilevel"/>
    <w:tmpl w:val="188AA65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6C042347"/>
    <w:multiLevelType w:val="multilevel"/>
    <w:tmpl w:val="273A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A801AE"/>
    <w:multiLevelType w:val="multilevel"/>
    <w:tmpl w:val="3AFA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6106A"/>
    <w:multiLevelType w:val="hybridMultilevel"/>
    <w:tmpl w:val="A6825DC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C0A2B"/>
    <w:multiLevelType w:val="multilevel"/>
    <w:tmpl w:val="8FC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3B2446"/>
    <w:multiLevelType w:val="hybridMultilevel"/>
    <w:tmpl w:val="B7A25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518353">
    <w:abstractNumId w:val="6"/>
  </w:num>
  <w:num w:numId="2" w16cid:durableId="1284922622">
    <w:abstractNumId w:val="10"/>
  </w:num>
  <w:num w:numId="3" w16cid:durableId="1191719225">
    <w:abstractNumId w:val="7"/>
  </w:num>
  <w:num w:numId="4" w16cid:durableId="39719083">
    <w:abstractNumId w:val="16"/>
  </w:num>
  <w:num w:numId="5" w16cid:durableId="2145731619">
    <w:abstractNumId w:val="18"/>
  </w:num>
  <w:num w:numId="6" w16cid:durableId="1120955893">
    <w:abstractNumId w:val="4"/>
  </w:num>
  <w:num w:numId="7" w16cid:durableId="1977418305">
    <w:abstractNumId w:val="13"/>
  </w:num>
  <w:num w:numId="8" w16cid:durableId="1143040875">
    <w:abstractNumId w:val="3"/>
  </w:num>
  <w:num w:numId="9" w16cid:durableId="2029017691">
    <w:abstractNumId w:val="15"/>
  </w:num>
  <w:num w:numId="10" w16cid:durableId="585773100">
    <w:abstractNumId w:val="12"/>
  </w:num>
  <w:num w:numId="11" w16cid:durableId="707603568">
    <w:abstractNumId w:val="1"/>
  </w:num>
  <w:num w:numId="12" w16cid:durableId="727649891">
    <w:abstractNumId w:val="8"/>
  </w:num>
  <w:num w:numId="13" w16cid:durableId="1048455470">
    <w:abstractNumId w:val="11"/>
  </w:num>
  <w:num w:numId="14" w16cid:durableId="953444231">
    <w:abstractNumId w:val="2"/>
  </w:num>
  <w:num w:numId="15" w16cid:durableId="592474953">
    <w:abstractNumId w:val="5"/>
  </w:num>
  <w:num w:numId="16" w16cid:durableId="495003088">
    <w:abstractNumId w:val="14"/>
  </w:num>
  <w:num w:numId="17" w16cid:durableId="1085764269">
    <w:abstractNumId w:val="0"/>
  </w:num>
  <w:num w:numId="18" w16cid:durableId="2059429196">
    <w:abstractNumId w:val="9"/>
  </w:num>
  <w:num w:numId="19" w16cid:durableId="16791879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95"/>
    <w:rsid w:val="00043BF5"/>
    <w:rsid w:val="000545B1"/>
    <w:rsid w:val="000553C9"/>
    <w:rsid w:val="00064B83"/>
    <w:rsid w:val="000961D7"/>
    <w:rsid w:val="000C62FF"/>
    <w:rsid w:val="00162B26"/>
    <w:rsid w:val="001843EA"/>
    <w:rsid w:val="001D4FD6"/>
    <w:rsid w:val="002231C1"/>
    <w:rsid w:val="00241092"/>
    <w:rsid w:val="0026070A"/>
    <w:rsid w:val="002645A6"/>
    <w:rsid w:val="002B0648"/>
    <w:rsid w:val="002E632D"/>
    <w:rsid w:val="002F515D"/>
    <w:rsid w:val="00311EA3"/>
    <w:rsid w:val="00332B0B"/>
    <w:rsid w:val="003567F1"/>
    <w:rsid w:val="00447755"/>
    <w:rsid w:val="00463EBE"/>
    <w:rsid w:val="005576A9"/>
    <w:rsid w:val="00592749"/>
    <w:rsid w:val="005B5998"/>
    <w:rsid w:val="005C5685"/>
    <w:rsid w:val="005F01D9"/>
    <w:rsid w:val="005F71F5"/>
    <w:rsid w:val="0060656B"/>
    <w:rsid w:val="006379F6"/>
    <w:rsid w:val="0066285C"/>
    <w:rsid w:val="00663EAB"/>
    <w:rsid w:val="006836AF"/>
    <w:rsid w:val="006A183A"/>
    <w:rsid w:val="006B2B1F"/>
    <w:rsid w:val="006F2228"/>
    <w:rsid w:val="007257FB"/>
    <w:rsid w:val="007479B9"/>
    <w:rsid w:val="00755370"/>
    <w:rsid w:val="007A6D3C"/>
    <w:rsid w:val="007F3D5D"/>
    <w:rsid w:val="00802005"/>
    <w:rsid w:val="00814B82"/>
    <w:rsid w:val="00825865"/>
    <w:rsid w:val="00830AD7"/>
    <w:rsid w:val="00831D00"/>
    <w:rsid w:val="008607DD"/>
    <w:rsid w:val="00900242"/>
    <w:rsid w:val="00920719"/>
    <w:rsid w:val="009261E6"/>
    <w:rsid w:val="009658E6"/>
    <w:rsid w:val="009C0149"/>
    <w:rsid w:val="00A06BDE"/>
    <w:rsid w:val="00AA6D8E"/>
    <w:rsid w:val="00AC5F22"/>
    <w:rsid w:val="00B04415"/>
    <w:rsid w:val="00B31DD7"/>
    <w:rsid w:val="00B6288E"/>
    <w:rsid w:val="00BC7A93"/>
    <w:rsid w:val="00BF1946"/>
    <w:rsid w:val="00C2394C"/>
    <w:rsid w:val="00C27C79"/>
    <w:rsid w:val="00C37BA5"/>
    <w:rsid w:val="00C43F37"/>
    <w:rsid w:val="00C6730D"/>
    <w:rsid w:val="00C81B9A"/>
    <w:rsid w:val="00CF2370"/>
    <w:rsid w:val="00D1464B"/>
    <w:rsid w:val="00D33958"/>
    <w:rsid w:val="00D97815"/>
    <w:rsid w:val="00DB778A"/>
    <w:rsid w:val="00DC1048"/>
    <w:rsid w:val="00DD4291"/>
    <w:rsid w:val="00DF4B2E"/>
    <w:rsid w:val="00E545C3"/>
    <w:rsid w:val="00E557D5"/>
    <w:rsid w:val="00E84EFC"/>
    <w:rsid w:val="00E968F1"/>
    <w:rsid w:val="00EA6ABB"/>
    <w:rsid w:val="00EF60A6"/>
    <w:rsid w:val="00F37A02"/>
    <w:rsid w:val="00FA4CA1"/>
    <w:rsid w:val="00FE11F8"/>
    <w:rsid w:val="00FE76BC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86C75"/>
  <w15:chartTrackingRefBased/>
  <w15:docId w15:val="{A665F6E4-B657-43FF-8470-B16BA8E6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B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370"/>
    <w:pPr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0E9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F0E9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F0E95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6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D9781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648"/>
  </w:style>
  <w:style w:type="paragraph" w:styleId="Footer">
    <w:name w:val="footer"/>
    <w:basedOn w:val="Normal"/>
    <w:link w:val="FooterChar"/>
    <w:uiPriority w:val="99"/>
    <w:unhideWhenUsed/>
    <w:rsid w:val="002B06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648"/>
  </w:style>
  <w:style w:type="paragraph" w:styleId="Title">
    <w:name w:val="Title"/>
    <w:basedOn w:val="Normal"/>
    <w:next w:val="Normal"/>
    <w:link w:val="TitleChar"/>
    <w:uiPriority w:val="10"/>
    <w:qFormat/>
    <w:rsid w:val="002F51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63EBE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table" w:styleId="TableGrid">
    <w:name w:val="Table Grid"/>
    <w:basedOn w:val="TableNormal"/>
    <w:uiPriority w:val="39"/>
    <w:rsid w:val="00E5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CF237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F237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de.state.co.us/sequencingofservices/component-communicationpractic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de.state.co.us/sequencingofservices/coreoutcom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e.state.co.us/sequencingofservices/keycomponen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cde.state.co.us/sequencingofservic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B2CAE-08DF-4F8E-8F53-FE83D9AA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2610</Words>
  <Characters>16679</Characters>
  <Application>Microsoft Office Word</Application>
  <DocSecurity>0</DocSecurity>
  <Lines>758</Lines>
  <Paragraphs>296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Sequencing of Services Workbook</vt:lpstr>
    </vt:vector>
  </TitlesOfParts>
  <Company>INSERT DATE COMPLETED</Company>
  <LinksUpToDate>false</LinksUpToDate>
  <CharactersWithSpaces>18993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Sequencing of Services Workbook</dc:title>
  <dc:subject/>
  <dc:creator>DENVER SEQUENCING OF SERVICES INTERAGENCY TRANSITION TEAM</dc:creator>
  <cp:keywords/>
  <dc:description/>
  <cp:lastModifiedBy>Timmerman, Amanda</cp:lastModifiedBy>
  <cp:revision>2</cp:revision>
  <dcterms:created xsi:type="dcterms:W3CDTF">2022-08-18T13:35:00Z</dcterms:created>
  <dcterms:modified xsi:type="dcterms:W3CDTF">2022-08-18T13:35:00Z</dcterms:modified>
</cp:coreProperties>
</file>