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EF43" w14:textId="62D53A2B" w:rsidR="008D68E8" w:rsidRPr="00417633" w:rsidRDefault="00DF1342" w:rsidP="00B972D2">
      <w:pPr>
        <w:jc w:val="center"/>
        <w:rPr>
          <w:rFonts w:cstheme="minorHAnsi"/>
        </w:rPr>
      </w:pPr>
      <w:r w:rsidRPr="00417633">
        <w:rPr>
          <w:rFonts w:cstheme="minorHAnsi"/>
          <w:noProof/>
        </w:rPr>
        <w:drawing>
          <wp:inline distT="0" distB="0" distL="0" distR="0" wp14:anchorId="0F38AB84" wp14:editId="726F1FC4">
            <wp:extent cx="4429125" cy="745496"/>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2014CFE8" w14:textId="77777777" w:rsidR="00E65C54" w:rsidRPr="00417633" w:rsidRDefault="00E65C54" w:rsidP="00B972D2">
      <w:pPr>
        <w:rPr>
          <w:rFonts w:cstheme="minorHAnsi"/>
        </w:rPr>
      </w:pPr>
    </w:p>
    <w:p w14:paraId="5978C6B4" w14:textId="77777777" w:rsidR="00DF1342" w:rsidRPr="00417633" w:rsidRDefault="00DF1342" w:rsidP="00B972D2">
      <w:pPr>
        <w:rPr>
          <w:rFonts w:cstheme="minorHAnsi"/>
        </w:rPr>
      </w:pPr>
    </w:p>
    <w:p w14:paraId="096BD5EA" w14:textId="77777777" w:rsidR="00DF1342" w:rsidRPr="00417633" w:rsidRDefault="00DF1342" w:rsidP="00B972D2">
      <w:pPr>
        <w:rPr>
          <w:rFonts w:cstheme="minorHAnsi"/>
        </w:rPr>
      </w:pPr>
    </w:p>
    <w:p w14:paraId="08FA226A" w14:textId="77777777" w:rsidR="003B253E" w:rsidRPr="00417633" w:rsidRDefault="003B253E" w:rsidP="00B972D2">
      <w:pPr>
        <w:rPr>
          <w:rFonts w:cstheme="minorHAnsi"/>
        </w:rPr>
      </w:pPr>
    </w:p>
    <w:p w14:paraId="7F06FD04" w14:textId="77777777" w:rsidR="00C0030D" w:rsidRPr="005F32B0" w:rsidRDefault="00C0030D" w:rsidP="00B972D2">
      <w:pPr>
        <w:jc w:val="center"/>
        <w:rPr>
          <w:rFonts w:ascii="Museo Slab 500" w:hAnsi="Museo Slab 500"/>
          <w:sz w:val="52"/>
          <w:szCs w:val="52"/>
        </w:rPr>
      </w:pPr>
      <w:r w:rsidRPr="005F32B0">
        <w:rPr>
          <w:rFonts w:ascii="Museo Slab 500" w:hAnsi="Museo Slab 500"/>
          <w:sz w:val="52"/>
          <w:szCs w:val="52"/>
        </w:rPr>
        <w:t>Funding Opportunity</w:t>
      </w:r>
    </w:p>
    <w:p w14:paraId="4A2591B7" w14:textId="77777777" w:rsidR="00C0030D" w:rsidRDefault="00C0030D" w:rsidP="00B972D2">
      <w:pPr>
        <w:rPr>
          <w:rFonts w:cstheme="minorHAnsi"/>
          <w:b/>
        </w:rPr>
      </w:pPr>
    </w:p>
    <w:p w14:paraId="051C6F6C" w14:textId="4F3F617A" w:rsidR="007C41FE" w:rsidRDefault="00617679" w:rsidP="007C41FE">
      <w:pPr>
        <w:jc w:val="center"/>
        <w:rPr>
          <w:rFonts w:cstheme="minorHAnsi"/>
          <w:b/>
          <w:bCs/>
          <w:sz w:val="32"/>
          <w:szCs w:val="32"/>
        </w:rPr>
      </w:pPr>
      <w:hyperlink r:id="rId9" w:history="1">
        <w:r w:rsidR="007C41FE" w:rsidRPr="00B972D2">
          <w:rPr>
            <w:rStyle w:val="Hyperlink"/>
            <w:rFonts w:cstheme="minorHAnsi"/>
            <w:bCs/>
            <w:sz w:val="32"/>
            <w:szCs w:val="32"/>
          </w:rPr>
          <w:t>Intent to Apply Due</w:t>
        </w:r>
      </w:hyperlink>
      <w:r w:rsidR="007C41FE" w:rsidRPr="00B972D2">
        <w:rPr>
          <w:rFonts w:cstheme="minorHAnsi"/>
          <w:b/>
          <w:sz w:val="32"/>
          <w:szCs w:val="32"/>
        </w:rPr>
        <w:t xml:space="preserve">: </w:t>
      </w:r>
      <w:r w:rsidR="007C41FE">
        <w:rPr>
          <w:rFonts w:cstheme="minorHAnsi"/>
          <w:b/>
          <w:bCs/>
          <w:sz w:val="32"/>
          <w:szCs w:val="32"/>
        </w:rPr>
        <w:t>Monday, January 8</w:t>
      </w:r>
      <w:r w:rsidR="007C41FE" w:rsidRPr="00B972D2">
        <w:rPr>
          <w:rFonts w:cstheme="minorHAnsi"/>
          <w:b/>
          <w:bCs/>
          <w:sz w:val="32"/>
          <w:szCs w:val="32"/>
        </w:rPr>
        <w:t>, 202</w:t>
      </w:r>
      <w:r w:rsidR="00BB35CF">
        <w:rPr>
          <w:rFonts w:cstheme="minorHAnsi"/>
          <w:b/>
          <w:bCs/>
          <w:sz w:val="32"/>
          <w:szCs w:val="32"/>
        </w:rPr>
        <w:t>4</w:t>
      </w:r>
      <w:r w:rsidR="007C41FE" w:rsidRPr="00B972D2">
        <w:rPr>
          <w:rFonts w:cstheme="minorHAnsi"/>
          <w:b/>
          <w:bCs/>
          <w:sz w:val="32"/>
          <w:szCs w:val="32"/>
        </w:rPr>
        <w:t>, by 11:59 pm</w:t>
      </w:r>
    </w:p>
    <w:p w14:paraId="2EEB345D" w14:textId="77777777" w:rsidR="007C41FE" w:rsidRPr="00B972D2" w:rsidRDefault="007C41FE" w:rsidP="007C41FE">
      <w:pPr>
        <w:jc w:val="center"/>
        <w:rPr>
          <w:rFonts w:cstheme="minorHAnsi"/>
          <w:sz w:val="24"/>
          <w:szCs w:val="24"/>
        </w:rPr>
      </w:pPr>
      <w:r w:rsidRPr="009C7793">
        <w:rPr>
          <w:rFonts w:cstheme="minorHAnsi"/>
          <w:sz w:val="24"/>
          <w:szCs w:val="24"/>
        </w:rPr>
        <w:t>Completion of the Intent to Apply is strongly encouraged but not required.</w:t>
      </w:r>
    </w:p>
    <w:p w14:paraId="1E53FEB6" w14:textId="77777777" w:rsidR="00255417" w:rsidRPr="00417633" w:rsidRDefault="00255417" w:rsidP="00B972D2">
      <w:pPr>
        <w:pStyle w:val="Header"/>
        <w:tabs>
          <w:tab w:val="clear" w:pos="4680"/>
          <w:tab w:val="clear" w:pos="9360"/>
        </w:tabs>
        <w:rPr>
          <w:rFonts w:cstheme="minorHAnsi"/>
        </w:rPr>
      </w:pPr>
    </w:p>
    <w:bookmarkStart w:id="0" w:name="_Toc456084078"/>
    <w:p w14:paraId="175F4ECE" w14:textId="6B034C30" w:rsidR="008D68E8" w:rsidRDefault="00AD070D" w:rsidP="00B972D2">
      <w:pPr>
        <w:jc w:val="center"/>
        <w:rPr>
          <w:rFonts w:cstheme="minorHAnsi"/>
          <w:b/>
          <w:sz w:val="32"/>
          <w:szCs w:val="32"/>
        </w:rPr>
      </w:pPr>
      <w:r w:rsidRPr="00AD070D">
        <w:rPr>
          <w:rFonts w:cstheme="minorHAnsi"/>
          <w:sz w:val="32"/>
          <w:szCs w:val="32"/>
        </w:rPr>
        <w:fldChar w:fldCharType="begin"/>
      </w:r>
      <w:r w:rsidRPr="00AD070D">
        <w:rPr>
          <w:rFonts w:cstheme="minorHAnsi"/>
          <w:sz w:val="32"/>
          <w:szCs w:val="32"/>
        </w:rPr>
        <w:instrText>HYPERLINK "https://colorado.egrantsmanagement.com"</w:instrText>
      </w:r>
      <w:r w:rsidRPr="00AD070D">
        <w:rPr>
          <w:rFonts w:cstheme="minorHAnsi"/>
          <w:sz w:val="32"/>
          <w:szCs w:val="32"/>
        </w:rPr>
      </w:r>
      <w:r w:rsidRPr="00AD070D">
        <w:rPr>
          <w:rFonts w:cstheme="minorHAnsi"/>
          <w:sz w:val="32"/>
          <w:szCs w:val="32"/>
        </w:rPr>
        <w:fldChar w:fldCharType="separate"/>
      </w:r>
      <w:r w:rsidR="008D68E8" w:rsidRPr="00AD070D">
        <w:rPr>
          <w:rStyle w:val="Hyperlink"/>
          <w:rFonts w:cstheme="minorHAnsi"/>
          <w:sz w:val="32"/>
          <w:szCs w:val="32"/>
        </w:rPr>
        <w:t>Application</w:t>
      </w:r>
      <w:r w:rsidR="00C0030D" w:rsidRPr="00AD070D">
        <w:rPr>
          <w:rStyle w:val="Hyperlink"/>
          <w:rFonts w:cstheme="minorHAnsi"/>
          <w:sz w:val="32"/>
          <w:szCs w:val="32"/>
        </w:rPr>
        <w:t>s</w:t>
      </w:r>
      <w:r w:rsidR="008D68E8" w:rsidRPr="00AD070D">
        <w:rPr>
          <w:rStyle w:val="Hyperlink"/>
          <w:rFonts w:cstheme="minorHAnsi"/>
          <w:sz w:val="32"/>
          <w:szCs w:val="32"/>
        </w:rPr>
        <w:t xml:space="preserve"> </w:t>
      </w:r>
      <w:r w:rsidR="00255417" w:rsidRPr="00AD070D">
        <w:rPr>
          <w:rStyle w:val="Hyperlink"/>
          <w:rFonts w:cstheme="minorHAnsi"/>
          <w:sz w:val="32"/>
          <w:szCs w:val="32"/>
        </w:rPr>
        <w:t>Due</w:t>
      </w:r>
      <w:r w:rsidRPr="00AD070D">
        <w:rPr>
          <w:rFonts w:cstheme="minorHAnsi"/>
          <w:sz w:val="32"/>
          <w:szCs w:val="32"/>
        </w:rPr>
        <w:fldChar w:fldCharType="end"/>
      </w:r>
      <w:r w:rsidR="00255417" w:rsidRPr="00AD070D">
        <w:rPr>
          <w:rFonts w:cstheme="minorHAnsi"/>
          <w:sz w:val="32"/>
          <w:szCs w:val="32"/>
        </w:rPr>
        <w:t>:</w:t>
      </w:r>
      <w:r w:rsidR="008D68E8" w:rsidRPr="00417633">
        <w:rPr>
          <w:rFonts w:cstheme="minorHAnsi"/>
          <w:sz w:val="32"/>
          <w:szCs w:val="32"/>
        </w:rPr>
        <w:t xml:space="preserve"> </w:t>
      </w:r>
      <w:bookmarkEnd w:id="0"/>
      <w:r w:rsidR="00313167">
        <w:rPr>
          <w:rFonts w:cstheme="minorHAnsi"/>
          <w:b/>
          <w:sz w:val="32"/>
          <w:szCs w:val="32"/>
        </w:rPr>
        <w:t>Monday, January 15</w:t>
      </w:r>
      <w:r w:rsidR="0063112B">
        <w:rPr>
          <w:rFonts w:cstheme="minorHAnsi"/>
          <w:b/>
          <w:sz w:val="32"/>
          <w:szCs w:val="32"/>
        </w:rPr>
        <w:t>, 202</w:t>
      </w:r>
      <w:r w:rsidR="00313167">
        <w:rPr>
          <w:rFonts w:cstheme="minorHAnsi"/>
          <w:b/>
          <w:sz w:val="32"/>
          <w:szCs w:val="32"/>
        </w:rPr>
        <w:t>4</w:t>
      </w:r>
      <w:r w:rsidR="00597EF5">
        <w:rPr>
          <w:rFonts w:cstheme="minorHAnsi"/>
          <w:b/>
          <w:sz w:val="32"/>
          <w:szCs w:val="32"/>
        </w:rPr>
        <w:t xml:space="preserve">, by </w:t>
      </w:r>
      <w:r w:rsidR="00B972D2">
        <w:rPr>
          <w:rFonts w:cstheme="minorHAnsi"/>
          <w:b/>
          <w:sz w:val="32"/>
          <w:szCs w:val="32"/>
        </w:rPr>
        <w:t>4</w:t>
      </w:r>
      <w:r w:rsidR="00597EF5">
        <w:rPr>
          <w:rFonts w:cstheme="minorHAnsi"/>
          <w:b/>
          <w:sz w:val="32"/>
          <w:szCs w:val="32"/>
        </w:rPr>
        <w:t xml:space="preserve"> pm</w:t>
      </w:r>
    </w:p>
    <w:p w14:paraId="43415ECF" w14:textId="34FFB969" w:rsidR="009C7793" w:rsidRPr="009C7793" w:rsidRDefault="009C7793" w:rsidP="00B972D2">
      <w:pPr>
        <w:jc w:val="center"/>
        <w:rPr>
          <w:rFonts w:cstheme="minorHAnsi"/>
          <w:bCs/>
          <w:sz w:val="24"/>
          <w:szCs w:val="24"/>
        </w:rPr>
      </w:pPr>
      <w:r w:rsidRPr="009C7793">
        <w:rPr>
          <w:rFonts w:cstheme="minorHAnsi"/>
          <w:bCs/>
          <w:sz w:val="24"/>
          <w:szCs w:val="24"/>
        </w:rPr>
        <w:t xml:space="preserve">Application </w:t>
      </w:r>
      <w:r>
        <w:rPr>
          <w:rFonts w:cstheme="minorHAnsi"/>
          <w:bCs/>
          <w:sz w:val="24"/>
          <w:szCs w:val="24"/>
        </w:rPr>
        <w:t>will open in GAINS</w:t>
      </w:r>
      <w:r w:rsidRPr="009C7793">
        <w:rPr>
          <w:rFonts w:cstheme="minorHAnsi"/>
          <w:bCs/>
          <w:sz w:val="24"/>
          <w:szCs w:val="24"/>
        </w:rPr>
        <w:t xml:space="preserve"> on </w:t>
      </w:r>
      <w:r>
        <w:rPr>
          <w:rFonts w:cstheme="minorHAnsi"/>
          <w:bCs/>
          <w:sz w:val="24"/>
          <w:szCs w:val="24"/>
        </w:rPr>
        <w:t>Tuesday</w:t>
      </w:r>
      <w:r w:rsidRPr="009C7793">
        <w:rPr>
          <w:rFonts w:cstheme="minorHAnsi"/>
          <w:bCs/>
          <w:sz w:val="24"/>
          <w:szCs w:val="24"/>
        </w:rPr>
        <w:t>, January 2, 2024, and close on Monday, January 15, 2024.</w:t>
      </w:r>
    </w:p>
    <w:p w14:paraId="0C64A0C6" w14:textId="77777777" w:rsidR="00B972D2" w:rsidRDefault="00B972D2" w:rsidP="00B972D2">
      <w:pPr>
        <w:jc w:val="center"/>
        <w:rPr>
          <w:rFonts w:cstheme="minorHAnsi"/>
          <w:b/>
          <w:sz w:val="32"/>
          <w:szCs w:val="32"/>
        </w:rPr>
      </w:pPr>
    </w:p>
    <w:p w14:paraId="2DA482BB" w14:textId="10449B1F" w:rsidR="002C59C3" w:rsidRPr="00417633" w:rsidRDefault="002C59C3" w:rsidP="00B972D2">
      <w:pPr>
        <w:rPr>
          <w:rFonts w:cstheme="minorHAnsi"/>
        </w:rPr>
        <w:sectPr w:rsidR="002C59C3" w:rsidRPr="00417633" w:rsidSect="000873B8">
          <w:footerReference w:type="default" r:id="rId10"/>
          <w:footerReference w:type="first" r:id="rId11"/>
          <w:type w:val="continuous"/>
          <w:pgSz w:w="12240" w:h="15840"/>
          <w:pgMar w:top="720" w:right="720" w:bottom="720" w:left="720" w:header="432" w:footer="432" w:gutter="0"/>
          <w:cols w:space="720"/>
          <w:titlePg/>
          <w:docGrid w:linePitch="360"/>
        </w:sectPr>
      </w:pPr>
    </w:p>
    <w:p w14:paraId="1B381D72" w14:textId="77777777" w:rsidR="00E65C54" w:rsidRPr="00417633" w:rsidRDefault="00E65C54" w:rsidP="00B972D2">
      <w:pPr>
        <w:rPr>
          <w:rFonts w:cstheme="minorHAnsi"/>
        </w:rPr>
      </w:pPr>
    </w:p>
    <w:p w14:paraId="52CE6C44" w14:textId="77777777" w:rsidR="001B77BD" w:rsidRPr="00417633" w:rsidRDefault="001B77BD" w:rsidP="00B972D2">
      <w:pPr>
        <w:rPr>
          <w:rFonts w:cstheme="minorHAnsi"/>
        </w:rPr>
      </w:pPr>
    </w:p>
    <w:tbl>
      <w:tblPr>
        <w:tblStyle w:val="TableGrid"/>
        <w:tblW w:w="5000" w:type="pct"/>
        <w:jc w:val="center"/>
        <w:tblLook w:val="04A0" w:firstRow="1" w:lastRow="0" w:firstColumn="1" w:lastColumn="0" w:noHBand="0" w:noVBand="1"/>
      </w:tblPr>
      <w:tblGrid>
        <w:gridCol w:w="10790"/>
      </w:tblGrid>
      <w:tr w:rsidR="00255417" w:rsidRPr="00417633" w14:paraId="24153427" w14:textId="77777777" w:rsidTr="00425F72">
        <w:trPr>
          <w:trHeight w:val="1527"/>
          <w:jc w:val="center"/>
        </w:trPr>
        <w:tc>
          <w:tcPr>
            <w:tcW w:w="5000" w:type="pct"/>
            <w:vAlign w:val="center"/>
          </w:tcPr>
          <w:p w14:paraId="541C3BFA" w14:textId="77777777" w:rsidR="00597EF5" w:rsidRDefault="00597EF5" w:rsidP="00B972D2">
            <w:pPr>
              <w:pStyle w:val="Heading5"/>
              <w:rPr>
                <w:rFonts w:cstheme="minorHAnsi"/>
              </w:rPr>
            </w:pPr>
            <w:r>
              <w:rPr>
                <w:rFonts w:cstheme="minorHAnsi"/>
              </w:rPr>
              <w:t>Automatic Enrollment in Advanced Courses</w:t>
            </w:r>
          </w:p>
          <w:p w14:paraId="5A35C667" w14:textId="77777777" w:rsidR="00255417" w:rsidRPr="00417633" w:rsidRDefault="00597EF5" w:rsidP="00B972D2">
            <w:pPr>
              <w:pStyle w:val="Heading5"/>
              <w:rPr>
                <w:rFonts w:cstheme="minorHAnsi"/>
              </w:rPr>
            </w:pPr>
            <w:r>
              <w:rPr>
                <w:rFonts w:cstheme="minorHAnsi"/>
              </w:rPr>
              <w:t>Grant Program</w:t>
            </w:r>
          </w:p>
          <w:p w14:paraId="5C093C6D" w14:textId="77777777" w:rsidR="003B253E" w:rsidRPr="00417633" w:rsidRDefault="003B253E" w:rsidP="00B972D2">
            <w:pPr>
              <w:rPr>
                <w:rFonts w:cstheme="minorHAnsi"/>
              </w:rPr>
            </w:pPr>
          </w:p>
          <w:p w14:paraId="696007B9" w14:textId="77777777" w:rsidR="00255417" w:rsidRPr="00417633" w:rsidRDefault="003B253E" w:rsidP="00B972D2">
            <w:pPr>
              <w:jc w:val="center"/>
              <w:rPr>
                <w:rFonts w:cstheme="minorHAnsi"/>
              </w:rPr>
            </w:pPr>
            <w:r w:rsidRPr="00417633">
              <w:rPr>
                <w:rFonts w:cstheme="minorHAnsi"/>
              </w:rPr>
              <w:t xml:space="preserve">Pursuant to </w:t>
            </w:r>
            <w:r w:rsidR="00597EF5">
              <w:rPr>
                <w:rFonts w:cstheme="minorHAnsi"/>
              </w:rPr>
              <w:t xml:space="preserve">SB 19-059 - </w:t>
            </w:r>
            <w:r w:rsidR="00597EF5" w:rsidRPr="00597EF5">
              <w:rPr>
                <w:rFonts w:cstheme="minorHAnsi"/>
              </w:rPr>
              <w:t>John W. Buckner Automatic Enrollment in</w:t>
            </w:r>
            <w:r w:rsidR="00597EF5">
              <w:rPr>
                <w:rFonts w:cstheme="minorHAnsi"/>
              </w:rPr>
              <w:t xml:space="preserve"> </w:t>
            </w:r>
            <w:r w:rsidR="00597EF5" w:rsidRPr="00597EF5">
              <w:rPr>
                <w:rFonts w:cstheme="minorHAnsi"/>
              </w:rPr>
              <w:t>Advanced Courses Grant Program</w:t>
            </w:r>
          </w:p>
        </w:tc>
      </w:tr>
    </w:tbl>
    <w:p w14:paraId="5C7E7DE1" w14:textId="77777777" w:rsidR="00255417" w:rsidRPr="00417633" w:rsidRDefault="00255417" w:rsidP="00B972D2">
      <w:pPr>
        <w:rPr>
          <w:rFonts w:cstheme="minorHAnsi"/>
        </w:rPr>
      </w:pPr>
    </w:p>
    <w:p w14:paraId="7BB0060A" w14:textId="5C1588BF" w:rsidR="00E65C54" w:rsidRPr="00417633" w:rsidRDefault="00E00ECE" w:rsidP="00B972D2">
      <w:pPr>
        <w:rPr>
          <w:rFonts w:cstheme="minorHAnsi"/>
        </w:rPr>
      </w:pPr>
      <w:r>
        <w:rPr>
          <w:rFonts w:cstheme="minorHAnsi"/>
          <w:noProof/>
        </w:rPr>
        <w:drawing>
          <wp:inline distT="0" distB="0" distL="0" distR="0" wp14:anchorId="7D965AA8" wp14:editId="5093CB8C">
            <wp:extent cx="1238250" cy="685800"/>
            <wp:effectExtent l="0" t="0" r="0" b="0"/>
            <wp:docPr id="1908444576" name="Picture 1" descr="EDAC approval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44576" name="Picture 1" descr="EDAC approval sta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2AE49DA7" w14:textId="53CF024D" w:rsidR="00255417" w:rsidRPr="00417633" w:rsidRDefault="00255417" w:rsidP="00B972D2">
      <w:pPr>
        <w:rPr>
          <w:rFonts w:cstheme="minorHAnsi"/>
        </w:rPr>
      </w:pPr>
    </w:p>
    <w:p w14:paraId="1F80D86D" w14:textId="52A96EB8" w:rsidR="00F362EC" w:rsidRDefault="00F362EC" w:rsidP="00B972D2">
      <w:pPr>
        <w:rPr>
          <w:rFonts w:cstheme="minorHAnsi"/>
          <w:noProof/>
        </w:rPr>
      </w:pPr>
    </w:p>
    <w:p w14:paraId="79362E13" w14:textId="77777777" w:rsidR="009C7793" w:rsidRDefault="009C7793" w:rsidP="00B972D2">
      <w:pPr>
        <w:rPr>
          <w:rFonts w:cstheme="minorHAnsi"/>
          <w:noProof/>
        </w:rPr>
      </w:pPr>
    </w:p>
    <w:p w14:paraId="70A2306A" w14:textId="269E53B4" w:rsidR="008D68E8" w:rsidRPr="00924E80" w:rsidRDefault="00B972D2" w:rsidP="00B972D2">
      <w:pPr>
        <w:rPr>
          <w:rFonts w:cstheme="minorHAnsi"/>
          <w:b/>
        </w:rPr>
      </w:pPr>
      <w:r>
        <w:rPr>
          <w:rFonts w:cstheme="minorHAnsi"/>
          <w:b/>
        </w:rPr>
        <w:t>P</w:t>
      </w:r>
      <w:r w:rsidR="00255417" w:rsidRPr="00924E80">
        <w:rPr>
          <w:rFonts w:cstheme="minorHAnsi"/>
          <w:b/>
        </w:rPr>
        <w:t>rogram Q</w:t>
      </w:r>
      <w:r w:rsidR="008D68E8" w:rsidRPr="00924E80">
        <w:rPr>
          <w:rFonts w:cstheme="minorHAnsi"/>
          <w:b/>
        </w:rPr>
        <w:t>uestions:</w:t>
      </w:r>
    </w:p>
    <w:p w14:paraId="192858EF" w14:textId="1E6A16B3" w:rsidR="008D68E8" w:rsidRPr="00924E80" w:rsidRDefault="00AD3BC1" w:rsidP="00B972D2">
      <w:pPr>
        <w:rPr>
          <w:rFonts w:cstheme="minorHAnsi"/>
        </w:rPr>
      </w:pPr>
      <w:r>
        <w:rPr>
          <w:rFonts w:cstheme="minorHAnsi"/>
        </w:rPr>
        <w:t>Alena Barczak</w:t>
      </w:r>
      <w:r w:rsidR="00597EF5" w:rsidRPr="00924E80">
        <w:rPr>
          <w:rFonts w:cstheme="minorHAnsi"/>
        </w:rPr>
        <w:t xml:space="preserve">, Office of Postsecondary </w:t>
      </w:r>
      <w:r w:rsidR="007775AA">
        <w:rPr>
          <w:rFonts w:cstheme="minorHAnsi"/>
        </w:rPr>
        <w:t>and</w:t>
      </w:r>
      <w:r>
        <w:rPr>
          <w:rFonts w:cstheme="minorHAnsi"/>
        </w:rPr>
        <w:t xml:space="preserve"> Workforce </w:t>
      </w:r>
      <w:r w:rsidR="00597EF5" w:rsidRPr="00924E80">
        <w:rPr>
          <w:rFonts w:cstheme="minorHAnsi"/>
        </w:rPr>
        <w:t>Readiness</w:t>
      </w:r>
    </w:p>
    <w:p w14:paraId="3BE87735" w14:textId="3ABA3B8A" w:rsidR="003B253E" w:rsidRDefault="00597EF5" w:rsidP="00B972D2">
      <w:pPr>
        <w:rPr>
          <w:rFonts w:cstheme="minorHAnsi"/>
        </w:rPr>
      </w:pPr>
      <w:r w:rsidRPr="00924E80">
        <w:rPr>
          <w:rFonts w:cstheme="minorHAnsi"/>
        </w:rPr>
        <w:t xml:space="preserve">(303) </w:t>
      </w:r>
      <w:r w:rsidR="00AD3BC1">
        <w:rPr>
          <w:rFonts w:cstheme="minorHAnsi"/>
        </w:rPr>
        <w:t>548-8427</w:t>
      </w:r>
      <w:r w:rsidRPr="00924E80">
        <w:rPr>
          <w:rFonts w:cstheme="minorHAnsi"/>
        </w:rPr>
        <w:t xml:space="preserve"> | </w:t>
      </w:r>
      <w:hyperlink r:id="rId13" w:history="1">
        <w:r w:rsidR="00AD3BC1" w:rsidRPr="00222131">
          <w:rPr>
            <w:rStyle w:val="Hyperlink"/>
            <w:rFonts w:cstheme="minorHAnsi"/>
          </w:rPr>
          <w:t>Barczak_A@cde.state.co.us</w:t>
        </w:r>
      </w:hyperlink>
    </w:p>
    <w:p w14:paraId="6031F070" w14:textId="77777777" w:rsidR="003B253E" w:rsidRPr="00417633" w:rsidRDefault="003B253E" w:rsidP="00B972D2">
      <w:pPr>
        <w:rPr>
          <w:rFonts w:cstheme="minorHAnsi"/>
        </w:rPr>
      </w:pPr>
    </w:p>
    <w:p w14:paraId="76E1DDC3" w14:textId="77777777" w:rsidR="003B253E" w:rsidRPr="00417633" w:rsidRDefault="003B253E" w:rsidP="00B972D2">
      <w:pPr>
        <w:pStyle w:val="BodyText"/>
        <w:spacing w:line="240" w:lineRule="auto"/>
        <w:contextualSpacing/>
        <w:rPr>
          <w:rFonts w:cstheme="minorHAnsi"/>
        </w:rPr>
      </w:pPr>
      <w:r w:rsidRPr="00417633">
        <w:rPr>
          <w:rFonts w:cstheme="minorHAnsi"/>
        </w:rPr>
        <w:t>Budget/Fiscal Questions:</w:t>
      </w:r>
    </w:p>
    <w:p w14:paraId="52058351" w14:textId="2FB5A1D5" w:rsidR="003B253E" w:rsidRPr="0007498E" w:rsidRDefault="00216172" w:rsidP="00B972D2">
      <w:pPr>
        <w:rPr>
          <w:rFonts w:cstheme="minorHAnsi"/>
        </w:rPr>
      </w:pPr>
      <w:r>
        <w:rPr>
          <w:rFonts w:cstheme="minorHAnsi"/>
        </w:rPr>
        <w:t>Sondra Vela</w:t>
      </w:r>
      <w:r w:rsidR="007536C2">
        <w:rPr>
          <w:rFonts w:cstheme="minorHAnsi"/>
        </w:rPr>
        <w:t>,</w:t>
      </w:r>
      <w:r w:rsidR="007775AA">
        <w:rPr>
          <w:rFonts w:cstheme="minorHAnsi"/>
        </w:rPr>
        <w:t xml:space="preserve"> Grants Fiscal Management</w:t>
      </w:r>
    </w:p>
    <w:p w14:paraId="388B8F78" w14:textId="38A08EB9" w:rsidR="001B77BD" w:rsidRPr="00417633" w:rsidRDefault="007536C2" w:rsidP="00B972D2">
      <w:pPr>
        <w:rPr>
          <w:rFonts w:cstheme="minorHAnsi"/>
        </w:rPr>
      </w:pPr>
      <w:r>
        <w:rPr>
          <w:rFonts w:cstheme="minorHAnsi"/>
        </w:rPr>
        <w:t>(</w:t>
      </w:r>
      <w:r w:rsidR="00216172" w:rsidRPr="00216172">
        <w:rPr>
          <w:rFonts w:cstheme="minorHAnsi"/>
        </w:rPr>
        <w:t>720</w:t>
      </w:r>
      <w:r w:rsidR="00216172">
        <w:rPr>
          <w:rFonts w:cstheme="minorHAnsi"/>
        </w:rPr>
        <w:t xml:space="preserve">) </w:t>
      </w:r>
      <w:r w:rsidR="00216172" w:rsidRPr="00216172">
        <w:rPr>
          <w:rFonts w:cstheme="minorHAnsi"/>
        </w:rPr>
        <w:t>202-5853</w:t>
      </w:r>
      <w:r w:rsidR="001B77BD" w:rsidRPr="0007498E">
        <w:rPr>
          <w:rFonts w:cstheme="minorHAnsi"/>
        </w:rPr>
        <w:t xml:space="preserve">| </w:t>
      </w:r>
      <w:hyperlink r:id="rId14" w:history="1">
        <w:r w:rsidR="00216172" w:rsidRPr="003B2CB6">
          <w:rPr>
            <w:rStyle w:val="Hyperlink"/>
          </w:rPr>
          <w:t>Vela_S@cde.state.co.us</w:t>
        </w:r>
      </w:hyperlink>
    </w:p>
    <w:p w14:paraId="5D0BCEA6" w14:textId="77777777" w:rsidR="001B77BD" w:rsidRPr="00417633" w:rsidRDefault="001B77BD" w:rsidP="00B972D2">
      <w:pPr>
        <w:rPr>
          <w:rFonts w:cstheme="minorHAnsi"/>
        </w:rPr>
      </w:pPr>
    </w:p>
    <w:p w14:paraId="2903B144" w14:textId="3F5003C9" w:rsidR="003B253E" w:rsidRPr="00417633" w:rsidRDefault="003B253E" w:rsidP="00B972D2">
      <w:pPr>
        <w:pStyle w:val="BodyText"/>
        <w:spacing w:line="240" w:lineRule="auto"/>
        <w:contextualSpacing/>
        <w:rPr>
          <w:rFonts w:cstheme="minorHAnsi"/>
        </w:rPr>
      </w:pPr>
      <w:r w:rsidRPr="00417633">
        <w:rPr>
          <w:rFonts w:cstheme="minorHAnsi"/>
        </w:rPr>
        <w:t>Application</w:t>
      </w:r>
      <w:r w:rsidR="009C7793">
        <w:rPr>
          <w:rFonts w:cstheme="minorHAnsi"/>
        </w:rPr>
        <w:t xml:space="preserve"> Process and GAINS</w:t>
      </w:r>
      <w:r w:rsidRPr="00417633">
        <w:rPr>
          <w:rFonts w:cstheme="minorHAnsi"/>
        </w:rPr>
        <w:t xml:space="preserve"> Questions:</w:t>
      </w:r>
    </w:p>
    <w:p w14:paraId="0DB433F4" w14:textId="179134BA" w:rsidR="00924E80" w:rsidRDefault="00924E80" w:rsidP="00B972D2">
      <w:pPr>
        <w:rPr>
          <w:rFonts w:cstheme="minorHAnsi"/>
        </w:rPr>
      </w:pPr>
      <w:r>
        <w:rPr>
          <w:rFonts w:cstheme="minorHAnsi"/>
        </w:rPr>
        <w:t xml:space="preserve">Mandy Christensen, </w:t>
      </w:r>
      <w:r w:rsidR="007775AA">
        <w:rPr>
          <w:rFonts w:cstheme="minorHAnsi"/>
        </w:rPr>
        <w:t>Grants Program Administration</w:t>
      </w:r>
    </w:p>
    <w:p w14:paraId="5539DE99" w14:textId="540E6F68" w:rsidR="00924E80" w:rsidRDefault="00924E80" w:rsidP="00B972D2">
      <w:pPr>
        <w:rPr>
          <w:rStyle w:val="Hyperlink"/>
          <w:rFonts w:cstheme="minorHAnsi"/>
        </w:rPr>
      </w:pPr>
      <w:r>
        <w:rPr>
          <w:rFonts w:cstheme="minorHAnsi"/>
        </w:rPr>
        <w:t xml:space="preserve">(303) </w:t>
      </w:r>
      <w:r w:rsidR="00E00ECE">
        <w:rPr>
          <w:rFonts w:cstheme="minorHAnsi"/>
        </w:rPr>
        <w:t>957-6217</w:t>
      </w:r>
      <w:r>
        <w:rPr>
          <w:rFonts w:cstheme="minorHAnsi"/>
        </w:rPr>
        <w:t xml:space="preserve"> | </w:t>
      </w:r>
      <w:hyperlink r:id="rId15" w:history="1">
        <w:r w:rsidRPr="00BC0CDC">
          <w:rPr>
            <w:rStyle w:val="Hyperlink"/>
            <w:rFonts w:cstheme="minorHAnsi"/>
          </w:rPr>
          <w:t>Christensen_A@cde.state.co.us</w:t>
        </w:r>
      </w:hyperlink>
    </w:p>
    <w:p w14:paraId="281D6DF3" w14:textId="77777777" w:rsidR="00027CFC" w:rsidRDefault="00027CFC" w:rsidP="00B972D2">
      <w:pPr>
        <w:rPr>
          <w:rFonts w:cstheme="minorHAnsi"/>
        </w:rPr>
      </w:pPr>
    </w:p>
    <w:p w14:paraId="0C0FB901" w14:textId="77777777" w:rsidR="002C59C3" w:rsidRPr="00417633" w:rsidRDefault="002C59C3" w:rsidP="00B972D2">
      <w:pPr>
        <w:rPr>
          <w:rFonts w:cstheme="minorHAnsi"/>
        </w:rPr>
      </w:pPr>
    </w:p>
    <w:p w14:paraId="523917E8" w14:textId="77777777" w:rsidR="00C0030D" w:rsidRPr="00417633" w:rsidRDefault="00C0030D" w:rsidP="00B972D2">
      <w:pPr>
        <w:pStyle w:val="Header"/>
        <w:tabs>
          <w:tab w:val="clear" w:pos="4680"/>
          <w:tab w:val="clear" w:pos="9360"/>
        </w:tabs>
        <w:rPr>
          <w:rFonts w:cstheme="minorHAnsi"/>
        </w:rPr>
        <w:sectPr w:rsidR="00C0030D" w:rsidRPr="00417633" w:rsidSect="00C0030D">
          <w:footerReference w:type="default" r:id="rId16"/>
          <w:type w:val="continuous"/>
          <w:pgSz w:w="12240" w:h="15840"/>
          <w:pgMar w:top="720" w:right="720" w:bottom="720" w:left="720" w:header="720" w:footer="720" w:gutter="0"/>
          <w:cols w:space="720"/>
          <w:titlePg/>
          <w:docGrid w:linePitch="360"/>
        </w:sectPr>
      </w:pPr>
    </w:p>
    <w:sdt>
      <w:sdtPr>
        <w:rPr>
          <w:rFonts w:eastAsiaTheme="minorHAnsi" w:cstheme="minorHAnsi"/>
          <w:color w:val="auto"/>
          <w:kern w:val="16"/>
          <w:sz w:val="22"/>
          <w:szCs w:val="22"/>
        </w:rPr>
        <w:id w:val="18751500"/>
        <w:docPartObj>
          <w:docPartGallery w:val="Table of Contents"/>
          <w:docPartUnique/>
        </w:docPartObj>
      </w:sdtPr>
      <w:sdtEndPr>
        <w:rPr>
          <w:b/>
          <w:bCs/>
          <w:noProof/>
          <w:color w:val="262626" w:themeColor="text1" w:themeTint="D9"/>
        </w:rPr>
      </w:sdtEndPr>
      <w:sdtContent>
        <w:p w14:paraId="128D0657" w14:textId="77777777" w:rsidR="008F2C13" w:rsidRDefault="00861804" w:rsidP="00B972D2">
          <w:pPr>
            <w:pStyle w:val="TOCHeading"/>
            <w:pBdr>
              <w:bottom w:val="single" w:sz="4" w:space="1" w:color="auto"/>
            </w:pBdr>
            <w:spacing w:before="0" w:line="240" w:lineRule="auto"/>
            <w:rPr>
              <w:noProof/>
            </w:rPr>
          </w:pPr>
          <w:r w:rsidRPr="00417633">
            <w:rPr>
              <w:rFonts w:cstheme="minorHAnsi"/>
              <w:b/>
              <w:kern w:val="16"/>
            </w:rPr>
            <w:t>Table of Contents</w:t>
          </w:r>
          <w:r w:rsidR="00E65C54" w:rsidRPr="00417633">
            <w:rPr>
              <w:rFonts w:cstheme="minorHAnsi"/>
            </w:rPr>
            <w:fldChar w:fldCharType="begin"/>
          </w:r>
          <w:r w:rsidR="00E65C54" w:rsidRPr="00417633">
            <w:rPr>
              <w:rFonts w:cstheme="minorHAnsi"/>
            </w:rPr>
            <w:instrText xml:space="preserve"> TOC \o "1-3" \h \z \u </w:instrText>
          </w:r>
          <w:r w:rsidR="00E65C54" w:rsidRPr="00417633">
            <w:rPr>
              <w:rFonts w:cstheme="minorHAnsi"/>
            </w:rPr>
            <w:fldChar w:fldCharType="separate"/>
          </w:r>
        </w:p>
        <w:p w14:paraId="6EA20AA9" w14:textId="2D981289" w:rsidR="008F2C13" w:rsidRDefault="00617679">
          <w:pPr>
            <w:pStyle w:val="TOC1"/>
            <w:tabs>
              <w:tab w:val="right" w:leader="dot" w:pos="10790"/>
            </w:tabs>
            <w:rPr>
              <w:rFonts w:eastAsiaTheme="minorEastAsia"/>
              <w:noProof/>
              <w:color w:val="auto"/>
              <w:kern w:val="2"/>
              <w14:ligatures w14:val="standardContextual"/>
            </w:rPr>
          </w:pPr>
          <w:hyperlink w:anchor="_Toc148359474" w:history="1">
            <w:r w:rsidR="008F2C13" w:rsidRPr="00434F38">
              <w:rPr>
                <w:rStyle w:val="Hyperlink"/>
                <w:noProof/>
              </w:rPr>
              <w:t>Introduction</w:t>
            </w:r>
            <w:r w:rsidR="008F2C13">
              <w:rPr>
                <w:noProof/>
                <w:webHidden/>
              </w:rPr>
              <w:tab/>
            </w:r>
            <w:r w:rsidR="008F2C13">
              <w:rPr>
                <w:noProof/>
                <w:webHidden/>
              </w:rPr>
              <w:fldChar w:fldCharType="begin"/>
            </w:r>
            <w:r w:rsidR="008F2C13">
              <w:rPr>
                <w:noProof/>
                <w:webHidden/>
              </w:rPr>
              <w:instrText xml:space="preserve"> PAGEREF _Toc148359474 \h </w:instrText>
            </w:r>
            <w:r w:rsidR="008F2C13">
              <w:rPr>
                <w:noProof/>
                <w:webHidden/>
              </w:rPr>
            </w:r>
            <w:r w:rsidR="008F2C13">
              <w:rPr>
                <w:noProof/>
                <w:webHidden/>
              </w:rPr>
              <w:fldChar w:fldCharType="separate"/>
            </w:r>
            <w:r w:rsidR="008F2C13">
              <w:rPr>
                <w:noProof/>
                <w:webHidden/>
              </w:rPr>
              <w:t>3</w:t>
            </w:r>
            <w:r w:rsidR="008F2C13">
              <w:rPr>
                <w:noProof/>
                <w:webHidden/>
              </w:rPr>
              <w:fldChar w:fldCharType="end"/>
            </w:r>
          </w:hyperlink>
        </w:p>
        <w:p w14:paraId="597FDB85" w14:textId="78D06749" w:rsidR="008F2C13" w:rsidRDefault="00617679">
          <w:pPr>
            <w:pStyle w:val="TOC1"/>
            <w:tabs>
              <w:tab w:val="right" w:leader="dot" w:pos="10790"/>
            </w:tabs>
            <w:rPr>
              <w:rFonts w:eastAsiaTheme="minorEastAsia"/>
              <w:noProof/>
              <w:color w:val="auto"/>
              <w:kern w:val="2"/>
              <w14:ligatures w14:val="standardContextual"/>
            </w:rPr>
          </w:pPr>
          <w:hyperlink w:anchor="_Toc148359475" w:history="1">
            <w:r w:rsidR="008F2C13" w:rsidRPr="00434F38">
              <w:rPr>
                <w:rStyle w:val="Hyperlink"/>
                <w:noProof/>
              </w:rPr>
              <w:t>Purpose</w:t>
            </w:r>
            <w:r w:rsidR="008F2C13">
              <w:rPr>
                <w:noProof/>
                <w:webHidden/>
              </w:rPr>
              <w:tab/>
            </w:r>
            <w:r w:rsidR="008F2C13">
              <w:rPr>
                <w:noProof/>
                <w:webHidden/>
              </w:rPr>
              <w:fldChar w:fldCharType="begin"/>
            </w:r>
            <w:r w:rsidR="008F2C13">
              <w:rPr>
                <w:noProof/>
                <w:webHidden/>
              </w:rPr>
              <w:instrText xml:space="preserve"> PAGEREF _Toc148359475 \h </w:instrText>
            </w:r>
            <w:r w:rsidR="008F2C13">
              <w:rPr>
                <w:noProof/>
                <w:webHidden/>
              </w:rPr>
            </w:r>
            <w:r w:rsidR="008F2C13">
              <w:rPr>
                <w:noProof/>
                <w:webHidden/>
              </w:rPr>
              <w:fldChar w:fldCharType="separate"/>
            </w:r>
            <w:r w:rsidR="008F2C13">
              <w:rPr>
                <w:noProof/>
                <w:webHidden/>
              </w:rPr>
              <w:t>3</w:t>
            </w:r>
            <w:r w:rsidR="008F2C13">
              <w:rPr>
                <w:noProof/>
                <w:webHidden/>
              </w:rPr>
              <w:fldChar w:fldCharType="end"/>
            </w:r>
          </w:hyperlink>
        </w:p>
        <w:p w14:paraId="19156D56" w14:textId="54600DD5" w:rsidR="008F2C13" w:rsidRDefault="00617679">
          <w:pPr>
            <w:pStyle w:val="TOC1"/>
            <w:tabs>
              <w:tab w:val="right" w:leader="dot" w:pos="10790"/>
            </w:tabs>
            <w:rPr>
              <w:rFonts w:eastAsiaTheme="minorEastAsia"/>
              <w:noProof/>
              <w:color w:val="auto"/>
              <w:kern w:val="2"/>
              <w14:ligatures w14:val="standardContextual"/>
            </w:rPr>
          </w:pPr>
          <w:hyperlink w:anchor="_Toc148359476" w:history="1">
            <w:r w:rsidR="008F2C13" w:rsidRPr="00434F38">
              <w:rPr>
                <w:rStyle w:val="Hyperlink"/>
                <w:noProof/>
              </w:rPr>
              <w:t>Eligible Applicants</w:t>
            </w:r>
            <w:r w:rsidR="008F2C13">
              <w:rPr>
                <w:noProof/>
                <w:webHidden/>
              </w:rPr>
              <w:tab/>
            </w:r>
            <w:r w:rsidR="008F2C13">
              <w:rPr>
                <w:noProof/>
                <w:webHidden/>
              </w:rPr>
              <w:fldChar w:fldCharType="begin"/>
            </w:r>
            <w:r w:rsidR="008F2C13">
              <w:rPr>
                <w:noProof/>
                <w:webHidden/>
              </w:rPr>
              <w:instrText xml:space="preserve"> PAGEREF _Toc148359476 \h </w:instrText>
            </w:r>
            <w:r w:rsidR="008F2C13">
              <w:rPr>
                <w:noProof/>
                <w:webHidden/>
              </w:rPr>
            </w:r>
            <w:r w:rsidR="008F2C13">
              <w:rPr>
                <w:noProof/>
                <w:webHidden/>
              </w:rPr>
              <w:fldChar w:fldCharType="separate"/>
            </w:r>
            <w:r w:rsidR="008F2C13">
              <w:rPr>
                <w:noProof/>
                <w:webHidden/>
              </w:rPr>
              <w:t>3</w:t>
            </w:r>
            <w:r w:rsidR="008F2C13">
              <w:rPr>
                <w:noProof/>
                <w:webHidden/>
              </w:rPr>
              <w:fldChar w:fldCharType="end"/>
            </w:r>
          </w:hyperlink>
        </w:p>
        <w:p w14:paraId="661044EC" w14:textId="202137D5" w:rsidR="008F2C13" w:rsidRDefault="00617679">
          <w:pPr>
            <w:pStyle w:val="TOC1"/>
            <w:tabs>
              <w:tab w:val="right" w:leader="dot" w:pos="10790"/>
            </w:tabs>
            <w:rPr>
              <w:rFonts w:eastAsiaTheme="minorEastAsia"/>
              <w:noProof/>
              <w:color w:val="auto"/>
              <w:kern w:val="2"/>
              <w14:ligatures w14:val="standardContextual"/>
            </w:rPr>
          </w:pPr>
          <w:hyperlink w:anchor="_Toc148359477" w:history="1">
            <w:r w:rsidR="008F2C13" w:rsidRPr="00434F38">
              <w:rPr>
                <w:rStyle w:val="Hyperlink"/>
                <w:noProof/>
              </w:rPr>
              <w:t>Available Funds and Duration of Grant</w:t>
            </w:r>
            <w:r w:rsidR="008F2C13">
              <w:rPr>
                <w:noProof/>
                <w:webHidden/>
              </w:rPr>
              <w:tab/>
            </w:r>
            <w:r w:rsidR="008F2C13">
              <w:rPr>
                <w:noProof/>
                <w:webHidden/>
              </w:rPr>
              <w:fldChar w:fldCharType="begin"/>
            </w:r>
            <w:r w:rsidR="008F2C13">
              <w:rPr>
                <w:noProof/>
                <w:webHidden/>
              </w:rPr>
              <w:instrText xml:space="preserve"> PAGEREF _Toc148359477 \h </w:instrText>
            </w:r>
            <w:r w:rsidR="008F2C13">
              <w:rPr>
                <w:noProof/>
                <w:webHidden/>
              </w:rPr>
            </w:r>
            <w:r w:rsidR="008F2C13">
              <w:rPr>
                <w:noProof/>
                <w:webHidden/>
              </w:rPr>
              <w:fldChar w:fldCharType="separate"/>
            </w:r>
            <w:r w:rsidR="008F2C13">
              <w:rPr>
                <w:noProof/>
                <w:webHidden/>
              </w:rPr>
              <w:t>4</w:t>
            </w:r>
            <w:r w:rsidR="008F2C13">
              <w:rPr>
                <w:noProof/>
                <w:webHidden/>
              </w:rPr>
              <w:fldChar w:fldCharType="end"/>
            </w:r>
          </w:hyperlink>
        </w:p>
        <w:p w14:paraId="1930F2EB" w14:textId="5B2E08B7" w:rsidR="008F2C13" w:rsidRDefault="00617679">
          <w:pPr>
            <w:pStyle w:val="TOC1"/>
            <w:tabs>
              <w:tab w:val="right" w:leader="dot" w:pos="10790"/>
            </w:tabs>
            <w:rPr>
              <w:rFonts w:eastAsiaTheme="minorEastAsia"/>
              <w:noProof/>
              <w:color w:val="auto"/>
              <w:kern w:val="2"/>
              <w14:ligatures w14:val="standardContextual"/>
            </w:rPr>
          </w:pPr>
          <w:hyperlink w:anchor="_Toc148359478" w:history="1">
            <w:r w:rsidR="008F2C13" w:rsidRPr="00434F38">
              <w:rPr>
                <w:rStyle w:val="Hyperlink"/>
                <w:noProof/>
              </w:rPr>
              <w:t>Allowable Use of Funds</w:t>
            </w:r>
            <w:r w:rsidR="008F2C13">
              <w:rPr>
                <w:noProof/>
                <w:webHidden/>
              </w:rPr>
              <w:tab/>
            </w:r>
            <w:r w:rsidR="008F2C13">
              <w:rPr>
                <w:noProof/>
                <w:webHidden/>
              </w:rPr>
              <w:fldChar w:fldCharType="begin"/>
            </w:r>
            <w:r w:rsidR="008F2C13">
              <w:rPr>
                <w:noProof/>
                <w:webHidden/>
              </w:rPr>
              <w:instrText xml:space="preserve"> PAGEREF _Toc148359478 \h </w:instrText>
            </w:r>
            <w:r w:rsidR="008F2C13">
              <w:rPr>
                <w:noProof/>
                <w:webHidden/>
              </w:rPr>
            </w:r>
            <w:r w:rsidR="008F2C13">
              <w:rPr>
                <w:noProof/>
                <w:webHidden/>
              </w:rPr>
              <w:fldChar w:fldCharType="separate"/>
            </w:r>
            <w:r w:rsidR="008F2C13">
              <w:rPr>
                <w:noProof/>
                <w:webHidden/>
              </w:rPr>
              <w:t>4</w:t>
            </w:r>
            <w:r w:rsidR="008F2C13">
              <w:rPr>
                <w:noProof/>
                <w:webHidden/>
              </w:rPr>
              <w:fldChar w:fldCharType="end"/>
            </w:r>
          </w:hyperlink>
        </w:p>
        <w:p w14:paraId="05E3EB67" w14:textId="00DF3797" w:rsidR="008F2C13" w:rsidRDefault="00617679">
          <w:pPr>
            <w:pStyle w:val="TOC1"/>
            <w:tabs>
              <w:tab w:val="right" w:leader="dot" w:pos="10790"/>
            </w:tabs>
            <w:rPr>
              <w:rFonts w:eastAsiaTheme="minorEastAsia"/>
              <w:noProof/>
              <w:color w:val="auto"/>
              <w:kern w:val="2"/>
              <w14:ligatures w14:val="standardContextual"/>
            </w:rPr>
          </w:pPr>
          <w:hyperlink w:anchor="_Toc148359479" w:history="1">
            <w:r w:rsidR="008F2C13" w:rsidRPr="00434F38">
              <w:rPr>
                <w:rStyle w:val="Hyperlink"/>
                <w:noProof/>
              </w:rPr>
              <w:t>Evaluation and Reporting</w:t>
            </w:r>
            <w:r w:rsidR="008F2C13">
              <w:rPr>
                <w:noProof/>
                <w:webHidden/>
              </w:rPr>
              <w:tab/>
            </w:r>
            <w:r w:rsidR="008F2C13">
              <w:rPr>
                <w:noProof/>
                <w:webHidden/>
              </w:rPr>
              <w:fldChar w:fldCharType="begin"/>
            </w:r>
            <w:r w:rsidR="008F2C13">
              <w:rPr>
                <w:noProof/>
                <w:webHidden/>
              </w:rPr>
              <w:instrText xml:space="preserve"> PAGEREF _Toc148359479 \h </w:instrText>
            </w:r>
            <w:r w:rsidR="008F2C13">
              <w:rPr>
                <w:noProof/>
                <w:webHidden/>
              </w:rPr>
            </w:r>
            <w:r w:rsidR="008F2C13">
              <w:rPr>
                <w:noProof/>
                <w:webHidden/>
              </w:rPr>
              <w:fldChar w:fldCharType="separate"/>
            </w:r>
            <w:r w:rsidR="008F2C13">
              <w:rPr>
                <w:noProof/>
                <w:webHidden/>
              </w:rPr>
              <w:t>4</w:t>
            </w:r>
            <w:r w:rsidR="008F2C13">
              <w:rPr>
                <w:noProof/>
                <w:webHidden/>
              </w:rPr>
              <w:fldChar w:fldCharType="end"/>
            </w:r>
          </w:hyperlink>
        </w:p>
        <w:p w14:paraId="13CA9394" w14:textId="2C5E257C" w:rsidR="008F2C13" w:rsidRDefault="00617679">
          <w:pPr>
            <w:pStyle w:val="TOC1"/>
            <w:tabs>
              <w:tab w:val="right" w:leader="dot" w:pos="10790"/>
            </w:tabs>
            <w:rPr>
              <w:rFonts w:eastAsiaTheme="minorEastAsia"/>
              <w:noProof/>
              <w:color w:val="auto"/>
              <w:kern w:val="2"/>
              <w14:ligatures w14:val="standardContextual"/>
            </w:rPr>
          </w:pPr>
          <w:hyperlink w:anchor="_Toc148359480" w:history="1">
            <w:r w:rsidR="008F2C13" w:rsidRPr="00434F38">
              <w:rPr>
                <w:rStyle w:val="Hyperlink"/>
                <w:noProof/>
              </w:rPr>
              <w:t>Data Privacy</w:t>
            </w:r>
            <w:r w:rsidR="008F2C13">
              <w:rPr>
                <w:noProof/>
                <w:webHidden/>
              </w:rPr>
              <w:tab/>
            </w:r>
            <w:r w:rsidR="008F2C13">
              <w:rPr>
                <w:noProof/>
                <w:webHidden/>
              </w:rPr>
              <w:fldChar w:fldCharType="begin"/>
            </w:r>
            <w:r w:rsidR="008F2C13">
              <w:rPr>
                <w:noProof/>
                <w:webHidden/>
              </w:rPr>
              <w:instrText xml:space="preserve"> PAGEREF _Toc148359480 \h </w:instrText>
            </w:r>
            <w:r w:rsidR="008F2C13">
              <w:rPr>
                <w:noProof/>
                <w:webHidden/>
              </w:rPr>
            </w:r>
            <w:r w:rsidR="008F2C13">
              <w:rPr>
                <w:noProof/>
                <w:webHidden/>
              </w:rPr>
              <w:fldChar w:fldCharType="separate"/>
            </w:r>
            <w:r w:rsidR="008F2C13">
              <w:rPr>
                <w:noProof/>
                <w:webHidden/>
              </w:rPr>
              <w:t>5</w:t>
            </w:r>
            <w:r w:rsidR="008F2C13">
              <w:rPr>
                <w:noProof/>
                <w:webHidden/>
              </w:rPr>
              <w:fldChar w:fldCharType="end"/>
            </w:r>
          </w:hyperlink>
        </w:p>
        <w:p w14:paraId="5D8C6157" w14:textId="498B367C" w:rsidR="008F2C13" w:rsidRDefault="00617679">
          <w:pPr>
            <w:pStyle w:val="TOC1"/>
            <w:tabs>
              <w:tab w:val="right" w:leader="dot" w:pos="10790"/>
            </w:tabs>
            <w:rPr>
              <w:rFonts w:eastAsiaTheme="minorEastAsia"/>
              <w:noProof/>
              <w:color w:val="auto"/>
              <w:kern w:val="2"/>
              <w14:ligatures w14:val="standardContextual"/>
            </w:rPr>
          </w:pPr>
          <w:hyperlink w:anchor="_Toc148359481" w:history="1">
            <w:r w:rsidR="008F2C13" w:rsidRPr="00434F38">
              <w:rPr>
                <w:rStyle w:val="Hyperlink"/>
                <w:noProof/>
              </w:rPr>
              <w:t>Application Assistance and Intent to Apply</w:t>
            </w:r>
            <w:r w:rsidR="008F2C13">
              <w:rPr>
                <w:noProof/>
                <w:webHidden/>
              </w:rPr>
              <w:tab/>
            </w:r>
            <w:r w:rsidR="008F2C13">
              <w:rPr>
                <w:noProof/>
                <w:webHidden/>
              </w:rPr>
              <w:fldChar w:fldCharType="begin"/>
            </w:r>
            <w:r w:rsidR="008F2C13">
              <w:rPr>
                <w:noProof/>
                <w:webHidden/>
              </w:rPr>
              <w:instrText xml:space="preserve"> PAGEREF _Toc148359481 \h </w:instrText>
            </w:r>
            <w:r w:rsidR="008F2C13">
              <w:rPr>
                <w:noProof/>
                <w:webHidden/>
              </w:rPr>
            </w:r>
            <w:r w:rsidR="008F2C13">
              <w:rPr>
                <w:noProof/>
                <w:webHidden/>
              </w:rPr>
              <w:fldChar w:fldCharType="separate"/>
            </w:r>
            <w:r w:rsidR="008F2C13">
              <w:rPr>
                <w:noProof/>
                <w:webHidden/>
              </w:rPr>
              <w:t>5</w:t>
            </w:r>
            <w:r w:rsidR="008F2C13">
              <w:rPr>
                <w:noProof/>
                <w:webHidden/>
              </w:rPr>
              <w:fldChar w:fldCharType="end"/>
            </w:r>
          </w:hyperlink>
        </w:p>
        <w:p w14:paraId="6D7F38DE" w14:textId="71CAEC01" w:rsidR="008F2C13" w:rsidRDefault="00617679">
          <w:pPr>
            <w:pStyle w:val="TOC1"/>
            <w:tabs>
              <w:tab w:val="right" w:leader="dot" w:pos="10790"/>
            </w:tabs>
            <w:rPr>
              <w:rFonts w:eastAsiaTheme="minorEastAsia"/>
              <w:noProof/>
              <w:color w:val="auto"/>
              <w:kern w:val="2"/>
              <w14:ligatures w14:val="standardContextual"/>
            </w:rPr>
          </w:pPr>
          <w:hyperlink w:anchor="_Toc148359482" w:history="1">
            <w:r w:rsidR="008F2C13" w:rsidRPr="00434F38">
              <w:rPr>
                <w:rStyle w:val="Hyperlink"/>
                <w:noProof/>
              </w:rPr>
              <w:t>Review Process and Timeline</w:t>
            </w:r>
            <w:r w:rsidR="008F2C13">
              <w:rPr>
                <w:noProof/>
                <w:webHidden/>
              </w:rPr>
              <w:tab/>
            </w:r>
            <w:r w:rsidR="008F2C13">
              <w:rPr>
                <w:noProof/>
                <w:webHidden/>
              </w:rPr>
              <w:fldChar w:fldCharType="begin"/>
            </w:r>
            <w:r w:rsidR="008F2C13">
              <w:rPr>
                <w:noProof/>
                <w:webHidden/>
              </w:rPr>
              <w:instrText xml:space="preserve"> PAGEREF _Toc148359482 \h </w:instrText>
            </w:r>
            <w:r w:rsidR="008F2C13">
              <w:rPr>
                <w:noProof/>
                <w:webHidden/>
              </w:rPr>
            </w:r>
            <w:r w:rsidR="008F2C13">
              <w:rPr>
                <w:noProof/>
                <w:webHidden/>
              </w:rPr>
              <w:fldChar w:fldCharType="separate"/>
            </w:r>
            <w:r w:rsidR="008F2C13">
              <w:rPr>
                <w:noProof/>
                <w:webHidden/>
              </w:rPr>
              <w:t>5</w:t>
            </w:r>
            <w:r w:rsidR="008F2C13">
              <w:rPr>
                <w:noProof/>
                <w:webHidden/>
              </w:rPr>
              <w:fldChar w:fldCharType="end"/>
            </w:r>
          </w:hyperlink>
        </w:p>
        <w:p w14:paraId="44B59CED" w14:textId="115DC3F9" w:rsidR="008F2C13" w:rsidRDefault="00617679">
          <w:pPr>
            <w:pStyle w:val="TOC1"/>
            <w:tabs>
              <w:tab w:val="right" w:leader="dot" w:pos="10790"/>
            </w:tabs>
            <w:rPr>
              <w:rFonts w:eastAsiaTheme="minorEastAsia"/>
              <w:noProof/>
              <w:color w:val="auto"/>
              <w:kern w:val="2"/>
              <w14:ligatures w14:val="standardContextual"/>
            </w:rPr>
          </w:pPr>
          <w:hyperlink w:anchor="_Toc148359483" w:history="1">
            <w:r w:rsidR="008F2C13" w:rsidRPr="00434F38">
              <w:rPr>
                <w:rStyle w:val="Hyperlink"/>
                <w:noProof/>
              </w:rPr>
              <w:t>Submission Process and Deadline</w:t>
            </w:r>
            <w:r w:rsidR="008F2C13">
              <w:rPr>
                <w:noProof/>
                <w:webHidden/>
              </w:rPr>
              <w:tab/>
            </w:r>
            <w:r w:rsidR="008F2C13">
              <w:rPr>
                <w:noProof/>
                <w:webHidden/>
              </w:rPr>
              <w:fldChar w:fldCharType="begin"/>
            </w:r>
            <w:r w:rsidR="008F2C13">
              <w:rPr>
                <w:noProof/>
                <w:webHidden/>
              </w:rPr>
              <w:instrText xml:space="preserve"> PAGEREF _Toc148359483 \h </w:instrText>
            </w:r>
            <w:r w:rsidR="008F2C13">
              <w:rPr>
                <w:noProof/>
                <w:webHidden/>
              </w:rPr>
            </w:r>
            <w:r w:rsidR="008F2C13">
              <w:rPr>
                <w:noProof/>
                <w:webHidden/>
              </w:rPr>
              <w:fldChar w:fldCharType="separate"/>
            </w:r>
            <w:r w:rsidR="008F2C13">
              <w:rPr>
                <w:noProof/>
                <w:webHidden/>
              </w:rPr>
              <w:t>5</w:t>
            </w:r>
            <w:r w:rsidR="008F2C13">
              <w:rPr>
                <w:noProof/>
                <w:webHidden/>
              </w:rPr>
              <w:fldChar w:fldCharType="end"/>
            </w:r>
          </w:hyperlink>
        </w:p>
        <w:p w14:paraId="065208BE" w14:textId="1AC20862" w:rsidR="008F2C13" w:rsidRDefault="00617679">
          <w:pPr>
            <w:pStyle w:val="TOC1"/>
            <w:tabs>
              <w:tab w:val="right" w:leader="dot" w:pos="10790"/>
            </w:tabs>
            <w:rPr>
              <w:rFonts w:eastAsiaTheme="minorEastAsia"/>
              <w:noProof/>
              <w:color w:val="auto"/>
              <w:kern w:val="2"/>
              <w14:ligatures w14:val="standardContextual"/>
            </w:rPr>
          </w:pPr>
          <w:hyperlink w:anchor="_Toc148359484" w:history="1">
            <w:r w:rsidR="008F2C13" w:rsidRPr="00434F38">
              <w:rPr>
                <w:rStyle w:val="Hyperlink"/>
                <w:noProof/>
              </w:rPr>
              <w:t>Required Elements</w:t>
            </w:r>
            <w:r w:rsidR="008F2C13">
              <w:rPr>
                <w:noProof/>
                <w:webHidden/>
              </w:rPr>
              <w:tab/>
            </w:r>
            <w:r w:rsidR="008F2C13">
              <w:rPr>
                <w:noProof/>
                <w:webHidden/>
              </w:rPr>
              <w:fldChar w:fldCharType="begin"/>
            </w:r>
            <w:r w:rsidR="008F2C13">
              <w:rPr>
                <w:noProof/>
                <w:webHidden/>
              </w:rPr>
              <w:instrText xml:space="preserve"> PAGEREF _Toc148359484 \h </w:instrText>
            </w:r>
            <w:r w:rsidR="008F2C13">
              <w:rPr>
                <w:noProof/>
                <w:webHidden/>
              </w:rPr>
            </w:r>
            <w:r w:rsidR="008F2C13">
              <w:rPr>
                <w:noProof/>
                <w:webHidden/>
              </w:rPr>
              <w:fldChar w:fldCharType="separate"/>
            </w:r>
            <w:r w:rsidR="008F2C13">
              <w:rPr>
                <w:noProof/>
                <w:webHidden/>
              </w:rPr>
              <w:t>5</w:t>
            </w:r>
            <w:r w:rsidR="008F2C13">
              <w:rPr>
                <w:noProof/>
                <w:webHidden/>
              </w:rPr>
              <w:fldChar w:fldCharType="end"/>
            </w:r>
          </w:hyperlink>
        </w:p>
        <w:p w14:paraId="14260FEE" w14:textId="5C7744BF" w:rsidR="008F2C13" w:rsidRDefault="00617679">
          <w:pPr>
            <w:pStyle w:val="TOC1"/>
            <w:tabs>
              <w:tab w:val="right" w:leader="dot" w:pos="10790"/>
            </w:tabs>
            <w:rPr>
              <w:rFonts w:eastAsiaTheme="minorEastAsia"/>
              <w:noProof/>
              <w:color w:val="auto"/>
              <w:kern w:val="2"/>
              <w14:ligatures w14:val="standardContextual"/>
            </w:rPr>
          </w:pPr>
          <w:hyperlink w:anchor="_Toc148359485" w:history="1">
            <w:r w:rsidR="008F2C13" w:rsidRPr="00434F38">
              <w:rPr>
                <w:rStyle w:val="Hyperlink"/>
                <w:noProof/>
              </w:rPr>
              <w:t>Part I: Applicant Information and Program Assurances</w:t>
            </w:r>
            <w:r w:rsidR="008F2C13">
              <w:rPr>
                <w:noProof/>
                <w:webHidden/>
              </w:rPr>
              <w:tab/>
            </w:r>
            <w:r w:rsidR="008F2C13">
              <w:rPr>
                <w:noProof/>
                <w:webHidden/>
              </w:rPr>
              <w:fldChar w:fldCharType="begin"/>
            </w:r>
            <w:r w:rsidR="008F2C13">
              <w:rPr>
                <w:noProof/>
                <w:webHidden/>
              </w:rPr>
              <w:instrText xml:space="preserve"> PAGEREF _Toc148359485 \h </w:instrText>
            </w:r>
            <w:r w:rsidR="008F2C13">
              <w:rPr>
                <w:noProof/>
                <w:webHidden/>
              </w:rPr>
            </w:r>
            <w:r w:rsidR="008F2C13">
              <w:rPr>
                <w:noProof/>
                <w:webHidden/>
              </w:rPr>
              <w:fldChar w:fldCharType="separate"/>
            </w:r>
            <w:r w:rsidR="008F2C13">
              <w:rPr>
                <w:noProof/>
                <w:webHidden/>
              </w:rPr>
              <w:t>6</w:t>
            </w:r>
            <w:r w:rsidR="008F2C13">
              <w:rPr>
                <w:noProof/>
                <w:webHidden/>
              </w:rPr>
              <w:fldChar w:fldCharType="end"/>
            </w:r>
          </w:hyperlink>
        </w:p>
        <w:p w14:paraId="4995EA0B" w14:textId="4EC8D3DD" w:rsidR="008F2C13" w:rsidRDefault="00617679">
          <w:pPr>
            <w:pStyle w:val="TOC1"/>
            <w:tabs>
              <w:tab w:val="right" w:leader="dot" w:pos="10790"/>
            </w:tabs>
            <w:rPr>
              <w:rFonts w:eastAsiaTheme="minorEastAsia"/>
              <w:noProof/>
              <w:color w:val="auto"/>
              <w:kern w:val="2"/>
              <w14:ligatures w14:val="standardContextual"/>
            </w:rPr>
          </w:pPr>
          <w:hyperlink w:anchor="_Toc148359487" w:history="1">
            <w:r w:rsidR="008F2C13" w:rsidRPr="00434F38">
              <w:rPr>
                <w:rStyle w:val="Hyperlink"/>
                <w:noProof/>
              </w:rPr>
              <w:t>Part II: Narrative and Budget</w:t>
            </w:r>
            <w:r w:rsidR="008F2C13">
              <w:rPr>
                <w:noProof/>
                <w:webHidden/>
              </w:rPr>
              <w:tab/>
            </w:r>
            <w:r w:rsidR="008F2C13">
              <w:rPr>
                <w:noProof/>
                <w:webHidden/>
              </w:rPr>
              <w:fldChar w:fldCharType="begin"/>
            </w:r>
            <w:r w:rsidR="008F2C13">
              <w:rPr>
                <w:noProof/>
                <w:webHidden/>
              </w:rPr>
              <w:instrText xml:space="preserve"> PAGEREF _Toc148359487 \h </w:instrText>
            </w:r>
            <w:r w:rsidR="008F2C13">
              <w:rPr>
                <w:noProof/>
                <w:webHidden/>
              </w:rPr>
            </w:r>
            <w:r w:rsidR="008F2C13">
              <w:rPr>
                <w:noProof/>
                <w:webHidden/>
              </w:rPr>
              <w:fldChar w:fldCharType="separate"/>
            </w:r>
            <w:r w:rsidR="008F2C13">
              <w:rPr>
                <w:noProof/>
                <w:webHidden/>
              </w:rPr>
              <w:t>8</w:t>
            </w:r>
            <w:r w:rsidR="008F2C13">
              <w:rPr>
                <w:noProof/>
                <w:webHidden/>
              </w:rPr>
              <w:fldChar w:fldCharType="end"/>
            </w:r>
          </w:hyperlink>
        </w:p>
        <w:p w14:paraId="215739B1" w14:textId="08626200" w:rsidR="008F2C13" w:rsidRDefault="00617679">
          <w:pPr>
            <w:pStyle w:val="TOC1"/>
            <w:tabs>
              <w:tab w:val="right" w:leader="dot" w:pos="10790"/>
            </w:tabs>
            <w:rPr>
              <w:rFonts w:eastAsiaTheme="minorEastAsia"/>
              <w:noProof/>
              <w:color w:val="auto"/>
              <w:kern w:val="2"/>
              <w14:ligatures w14:val="standardContextual"/>
            </w:rPr>
          </w:pPr>
          <w:hyperlink w:anchor="_Toc148359489" w:history="1">
            <w:r w:rsidR="008F2C13" w:rsidRPr="00434F38">
              <w:rPr>
                <w:rStyle w:val="Hyperlink"/>
                <w:noProof/>
              </w:rPr>
              <w:t>Evaluation Rubric</w:t>
            </w:r>
            <w:r w:rsidR="008F2C13">
              <w:rPr>
                <w:noProof/>
                <w:webHidden/>
              </w:rPr>
              <w:tab/>
            </w:r>
            <w:r w:rsidR="008F2C13">
              <w:rPr>
                <w:noProof/>
                <w:webHidden/>
              </w:rPr>
              <w:fldChar w:fldCharType="begin"/>
            </w:r>
            <w:r w:rsidR="008F2C13">
              <w:rPr>
                <w:noProof/>
                <w:webHidden/>
              </w:rPr>
              <w:instrText xml:space="preserve"> PAGEREF _Toc148359489 \h </w:instrText>
            </w:r>
            <w:r w:rsidR="008F2C13">
              <w:rPr>
                <w:noProof/>
                <w:webHidden/>
              </w:rPr>
            </w:r>
            <w:r w:rsidR="008F2C13">
              <w:rPr>
                <w:noProof/>
                <w:webHidden/>
              </w:rPr>
              <w:fldChar w:fldCharType="separate"/>
            </w:r>
            <w:r w:rsidR="008F2C13">
              <w:rPr>
                <w:noProof/>
                <w:webHidden/>
              </w:rPr>
              <w:t>9</w:t>
            </w:r>
            <w:r w:rsidR="008F2C13">
              <w:rPr>
                <w:noProof/>
                <w:webHidden/>
              </w:rPr>
              <w:fldChar w:fldCharType="end"/>
            </w:r>
          </w:hyperlink>
        </w:p>
        <w:p w14:paraId="1EA72799" w14:textId="4C65B587" w:rsidR="008F2C13" w:rsidRDefault="008F2C13">
          <w:pPr>
            <w:pStyle w:val="TOC1"/>
            <w:tabs>
              <w:tab w:val="right" w:leader="dot" w:pos="10790"/>
            </w:tabs>
            <w:rPr>
              <w:rFonts w:eastAsiaTheme="minorEastAsia"/>
              <w:noProof/>
              <w:color w:val="auto"/>
              <w:kern w:val="2"/>
              <w14:ligatures w14:val="standardContextual"/>
            </w:rPr>
          </w:pPr>
          <w:r>
            <w:rPr>
              <w:rStyle w:val="Hyperlink"/>
              <w:noProof/>
            </w:rPr>
            <w:br/>
          </w:r>
          <w:hyperlink w:anchor="_Toc148359492" w:history="1">
            <w:r w:rsidRPr="00434F38">
              <w:rPr>
                <w:rStyle w:val="Hyperlink"/>
                <w:noProof/>
              </w:rPr>
              <w:t>Appendix A: Rules of Administration</w:t>
            </w:r>
            <w:r>
              <w:rPr>
                <w:noProof/>
                <w:webHidden/>
              </w:rPr>
              <w:tab/>
            </w:r>
            <w:r>
              <w:rPr>
                <w:noProof/>
                <w:webHidden/>
              </w:rPr>
              <w:fldChar w:fldCharType="begin"/>
            </w:r>
            <w:r>
              <w:rPr>
                <w:noProof/>
                <w:webHidden/>
              </w:rPr>
              <w:instrText xml:space="preserve"> PAGEREF _Toc148359492 \h </w:instrText>
            </w:r>
            <w:r>
              <w:rPr>
                <w:noProof/>
                <w:webHidden/>
              </w:rPr>
            </w:r>
            <w:r>
              <w:rPr>
                <w:noProof/>
                <w:webHidden/>
              </w:rPr>
              <w:fldChar w:fldCharType="separate"/>
            </w:r>
            <w:r>
              <w:rPr>
                <w:noProof/>
                <w:webHidden/>
              </w:rPr>
              <w:t>10</w:t>
            </w:r>
            <w:r>
              <w:rPr>
                <w:noProof/>
                <w:webHidden/>
              </w:rPr>
              <w:fldChar w:fldCharType="end"/>
            </w:r>
          </w:hyperlink>
        </w:p>
        <w:p w14:paraId="39C2FB02" w14:textId="77777777" w:rsidR="00E65C54" w:rsidRPr="00417633" w:rsidRDefault="00E65C54" w:rsidP="00B972D2">
          <w:pPr>
            <w:rPr>
              <w:rFonts w:cstheme="minorHAnsi"/>
            </w:rPr>
          </w:pPr>
          <w:r w:rsidRPr="00417633">
            <w:rPr>
              <w:rFonts w:cstheme="minorHAnsi"/>
              <w:b/>
              <w:bCs/>
              <w:noProof/>
            </w:rPr>
            <w:fldChar w:fldCharType="end"/>
          </w:r>
        </w:p>
      </w:sdtContent>
    </w:sdt>
    <w:p w14:paraId="705F82AD" w14:textId="77777777" w:rsidR="005A0B84" w:rsidRPr="005A0B84" w:rsidRDefault="005A0B84" w:rsidP="00B972D2">
      <w:pPr>
        <w:contextualSpacing w:val="0"/>
        <w:jc w:val="center"/>
        <w:rPr>
          <w:rFonts w:cstheme="minorHAnsi"/>
          <w:sz w:val="40"/>
          <w:szCs w:val="40"/>
        </w:rPr>
      </w:pPr>
      <w:r w:rsidRPr="005A0B84">
        <w:rPr>
          <w:rFonts w:cstheme="minorHAnsi"/>
          <w:b/>
          <w:sz w:val="40"/>
          <w:szCs w:val="40"/>
        </w:rPr>
        <w:t>Note:</w:t>
      </w:r>
      <w:r w:rsidRPr="005A0B84">
        <w:rPr>
          <w:rFonts w:cstheme="minorHAnsi"/>
          <w:sz w:val="40"/>
          <w:szCs w:val="40"/>
        </w:rPr>
        <w:t xml:space="preserve"> The following version of the application is intended as a reference document for instructions and grant application planning purposes.</w:t>
      </w:r>
    </w:p>
    <w:p w14:paraId="1B252867" w14:textId="77777777" w:rsidR="005A0B84" w:rsidRPr="005A0B84" w:rsidRDefault="005A0B84" w:rsidP="00B972D2">
      <w:pPr>
        <w:contextualSpacing w:val="0"/>
        <w:jc w:val="center"/>
        <w:rPr>
          <w:rFonts w:cstheme="minorHAnsi"/>
          <w:sz w:val="40"/>
          <w:szCs w:val="40"/>
        </w:rPr>
      </w:pPr>
    </w:p>
    <w:p w14:paraId="387E20FC" w14:textId="40D6095A" w:rsidR="005A0B84" w:rsidRDefault="005A0B84" w:rsidP="00B972D2">
      <w:pPr>
        <w:contextualSpacing w:val="0"/>
        <w:jc w:val="center"/>
        <w:rPr>
          <w:rFonts w:cstheme="minorHAnsi"/>
          <w:b/>
          <w:bCs/>
          <w:sz w:val="40"/>
          <w:szCs w:val="40"/>
        </w:rPr>
      </w:pPr>
      <w:r w:rsidRPr="005A0B84">
        <w:rPr>
          <w:rFonts w:cstheme="minorHAnsi"/>
          <w:b/>
          <w:bCs/>
          <w:sz w:val="40"/>
          <w:szCs w:val="40"/>
        </w:rPr>
        <w:t xml:space="preserve">Applications for the </w:t>
      </w:r>
      <w:r>
        <w:rPr>
          <w:rFonts w:cstheme="minorHAnsi"/>
          <w:b/>
          <w:bCs/>
          <w:sz w:val="40"/>
          <w:szCs w:val="40"/>
        </w:rPr>
        <w:t>Automatic Enrollment in Advanced Courses</w:t>
      </w:r>
      <w:r w:rsidRPr="005A0B84">
        <w:rPr>
          <w:rFonts w:cstheme="minorHAnsi"/>
          <w:b/>
          <w:bCs/>
          <w:sz w:val="40"/>
          <w:szCs w:val="40"/>
        </w:rPr>
        <w:t xml:space="preserve"> program must be submitted </w:t>
      </w:r>
      <w:r w:rsidR="00B972D2">
        <w:rPr>
          <w:rFonts w:cstheme="minorHAnsi"/>
          <w:b/>
          <w:bCs/>
          <w:sz w:val="40"/>
          <w:szCs w:val="40"/>
        </w:rPr>
        <w:t xml:space="preserve">through </w:t>
      </w:r>
      <w:r w:rsidR="00B972D2" w:rsidRPr="00B972D2">
        <w:rPr>
          <w:rFonts w:cstheme="minorHAnsi"/>
          <w:b/>
          <w:bCs/>
          <w:sz w:val="40"/>
          <w:szCs w:val="40"/>
        </w:rPr>
        <w:t>GAINS at:</w:t>
      </w:r>
      <w:r w:rsidR="00B972D2" w:rsidRPr="00B972D2">
        <w:rPr>
          <w:rFonts w:cstheme="minorHAnsi"/>
          <w:b/>
          <w:bCs/>
          <w:sz w:val="40"/>
          <w:szCs w:val="40"/>
        </w:rPr>
        <w:br/>
      </w:r>
      <w:hyperlink r:id="rId17" w:tgtFrame="_blank" w:history="1">
        <w:r w:rsidR="00B972D2" w:rsidRPr="00B972D2">
          <w:rPr>
            <w:rStyle w:val="Hyperlink"/>
            <w:rFonts w:cstheme="minorHAnsi"/>
            <w:b/>
            <w:bCs/>
            <w:sz w:val="40"/>
            <w:szCs w:val="40"/>
          </w:rPr>
          <w:t>https://colorado.egrantsmanagement.com</w:t>
        </w:r>
      </w:hyperlink>
      <w:r w:rsidR="00B972D2" w:rsidRPr="00B972D2">
        <w:rPr>
          <w:rFonts w:cstheme="minorHAnsi"/>
          <w:b/>
          <w:bCs/>
          <w:sz w:val="40"/>
          <w:szCs w:val="40"/>
        </w:rPr>
        <w:t>.</w:t>
      </w:r>
    </w:p>
    <w:p w14:paraId="3525B935" w14:textId="77777777" w:rsidR="00B972D2" w:rsidRPr="005A0B84" w:rsidRDefault="00B972D2" w:rsidP="00B972D2">
      <w:pPr>
        <w:contextualSpacing w:val="0"/>
        <w:jc w:val="center"/>
        <w:rPr>
          <w:rFonts w:cstheme="minorHAnsi"/>
          <w:sz w:val="40"/>
          <w:szCs w:val="40"/>
        </w:rPr>
      </w:pPr>
    </w:p>
    <w:p w14:paraId="59C43465" w14:textId="77777777" w:rsidR="005A0B84" w:rsidRPr="005A0B84" w:rsidRDefault="005A0B84" w:rsidP="00B972D2">
      <w:pPr>
        <w:contextualSpacing w:val="0"/>
        <w:jc w:val="center"/>
        <w:rPr>
          <w:rFonts w:cstheme="minorHAnsi"/>
          <w:sz w:val="40"/>
          <w:szCs w:val="40"/>
        </w:rPr>
      </w:pPr>
      <w:r w:rsidRPr="005A0B84">
        <w:rPr>
          <w:rFonts w:cstheme="minorHAnsi"/>
          <w:sz w:val="40"/>
          <w:szCs w:val="40"/>
        </w:rPr>
        <w:t>Submission of application materials either in hard copy or via</w:t>
      </w:r>
    </w:p>
    <w:p w14:paraId="4CE19D40" w14:textId="77777777" w:rsidR="00AD070D" w:rsidRDefault="005A0B84" w:rsidP="00B972D2">
      <w:pPr>
        <w:pStyle w:val="Header"/>
        <w:tabs>
          <w:tab w:val="clear" w:pos="4680"/>
          <w:tab w:val="clear" w:pos="9360"/>
        </w:tabs>
        <w:contextualSpacing w:val="0"/>
        <w:jc w:val="center"/>
        <w:rPr>
          <w:rFonts w:cstheme="minorHAnsi"/>
          <w:sz w:val="40"/>
          <w:szCs w:val="40"/>
        </w:rPr>
      </w:pPr>
      <w:r w:rsidRPr="005A0B84">
        <w:rPr>
          <w:rFonts w:cstheme="minorHAnsi"/>
          <w:sz w:val="40"/>
          <w:szCs w:val="40"/>
        </w:rPr>
        <w:t>e-mail will not be accepted.</w:t>
      </w:r>
    </w:p>
    <w:p w14:paraId="58AB8EC9" w14:textId="77777777" w:rsidR="00AD070D" w:rsidRDefault="00AD070D" w:rsidP="00B972D2">
      <w:pPr>
        <w:pStyle w:val="Header"/>
        <w:tabs>
          <w:tab w:val="clear" w:pos="4680"/>
          <w:tab w:val="clear" w:pos="9360"/>
        </w:tabs>
        <w:contextualSpacing w:val="0"/>
        <w:jc w:val="center"/>
        <w:rPr>
          <w:rFonts w:cstheme="minorHAnsi"/>
          <w:sz w:val="40"/>
          <w:szCs w:val="40"/>
        </w:rPr>
      </w:pPr>
    </w:p>
    <w:p w14:paraId="574BE4AD" w14:textId="77777777" w:rsidR="00AD070D" w:rsidRDefault="00AD070D" w:rsidP="00B972D2">
      <w:pPr>
        <w:pStyle w:val="Header"/>
        <w:tabs>
          <w:tab w:val="clear" w:pos="4680"/>
          <w:tab w:val="clear" w:pos="9360"/>
        </w:tabs>
        <w:contextualSpacing w:val="0"/>
        <w:jc w:val="center"/>
        <w:rPr>
          <w:rFonts w:cstheme="minorHAnsi"/>
          <w:sz w:val="32"/>
          <w:szCs w:val="32"/>
        </w:rPr>
      </w:pPr>
      <w:r w:rsidRPr="003A300B">
        <w:rPr>
          <w:rFonts w:cstheme="minorHAnsi"/>
          <w:sz w:val="32"/>
          <w:szCs w:val="32"/>
        </w:rPr>
        <w:t>The application window will open in GAINS on Tuesday, January 2, 2024, and will close on Monday, January 15, 2024, at 4 pm.</w:t>
      </w:r>
    </w:p>
    <w:p w14:paraId="3CE9D779" w14:textId="77777777" w:rsidR="003A300B" w:rsidRPr="003A300B" w:rsidRDefault="003A300B" w:rsidP="00B972D2">
      <w:pPr>
        <w:pStyle w:val="Header"/>
        <w:tabs>
          <w:tab w:val="clear" w:pos="4680"/>
          <w:tab w:val="clear" w:pos="9360"/>
        </w:tabs>
        <w:contextualSpacing w:val="0"/>
        <w:jc w:val="center"/>
        <w:rPr>
          <w:rFonts w:cstheme="minorHAnsi"/>
          <w:sz w:val="32"/>
          <w:szCs w:val="32"/>
        </w:rPr>
      </w:pPr>
    </w:p>
    <w:p w14:paraId="6520AB39" w14:textId="77777777" w:rsidR="003A300B" w:rsidRDefault="00AD070D" w:rsidP="00B972D2">
      <w:pPr>
        <w:pStyle w:val="Header"/>
        <w:tabs>
          <w:tab w:val="clear" w:pos="4680"/>
          <w:tab w:val="clear" w:pos="9360"/>
        </w:tabs>
        <w:contextualSpacing w:val="0"/>
        <w:jc w:val="center"/>
        <w:rPr>
          <w:rFonts w:cstheme="minorHAnsi"/>
          <w:sz w:val="32"/>
          <w:szCs w:val="32"/>
        </w:rPr>
      </w:pPr>
      <w:r w:rsidRPr="003A300B">
        <w:rPr>
          <w:rFonts w:cstheme="minorHAnsi"/>
          <w:sz w:val="32"/>
          <w:szCs w:val="32"/>
        </w:rPr>
        <w:t>Applicants are encourage</w:t>
      </w:r>
      <w:r w:rsidR="00241865" w:rsidRPr="003A300B">
        <w:rPr>
          <w:rFonts w:cstheme="minorHAnsi"/>
          <w:sz w:val="32"/>
          <w:szCs w:val="32"/>
        </w:rPr>
        <w:t xml:space="preserve">d to use this document to </w:t>
      </w:r>
      <w:r w:rsidR="009C7793" w:rsidRPr="003A300B">
        <w:rPr>
          <w:rFonts w:cstheme="minorHAnsi"/>
          <w:sz w:val="32"/>
          <w:szCs w:val="32"/>
        </w:rPr>
        <w:t>plan their responses for entry into the system when it opens. CDE will use the list of those who’ve completed the Intent to Apply to provide additional guidance in accessing GAINS and the Auto Enrollment application.</w:t>
      </w:r>
    </w:p>
    <w:p w14:paraId="39341D11" w14:textId="77777777" w:rsidR="003A300B" w:rsidRDefault="003A300B" w:rsidP="00B972D2">
      <w:pPr>
        <w:pStyle w:val="Header"/>
        <w:tabs>
          <w:tab w:val="clear" w:pos="4680"/>
          <w:tab w:val="clear" w:pos="9360"/>
        </w:tabs>
        <w:contextualSpacing w:val="0"/>
        <w:jc w:val="center"/>
        <w:rPr>
          <w:rFonts w:cstheme="minorHAnsi"/>
          <w:sz w:val="32"/>
          <w:szCs w:val="32"/>
        </w:rPr>
      </w:pPr>
    </w:p>
    <w:p w14:paraId="082440F7" w14:textId="763309B2" w:rsidR="00E65C54" w:rsidRPr="00417633" w:rsidRDefault="00617679" w:rsidP="00B972D2">
      <w:pPr>
        <w:pStyle w:val="Header"/>
        <w:tabs>
          <w:tab w:val="clear" w:pos="4680"/>
          <w:tab w:val="clear" w:pos="9360"/>
        </w:tabs>
        <w:contextualSpacing w:val="0"/>
        <w:jc w:val="center"/>
        <w:rPr>
          <w:rFonts w:cstheme="minorHAnsi"/>
        </w:rPr>
      </w:pPr>
      <w:hyperlink r:id="rId18" w:history="1">
        <w:r w:rsidR="003A300B" w:rsidRPr="003A300B">
          <w:rPr>
            <w:rStyle w:val="Hyperlink"/>
            <w:rFonts w:cstheme="minorHAnsi"/>
            <w:sz w:val="32"/>
            <w:szCs w:val="32"/>
          </w:rPr>
          <w:t>More information about GAINS is available on CDE’s website.</w:t>
        </w:r>
      </w:hyperlink>
      <w:r w:rsidR="00E65C54" w:rsidRPr="00417633">
        <w:rPr>
          <w:rFonts w:cstheme="minorHAnsi"/>
        </w:rPr>
        <w:br w:type="page"/>
      </w:r>
    </w:p>
    <w:p w14:paraId="7176C7C4" w14:textId="77777777" w:rsidR="006A18BD" w:rsidRPr="005F32B0" w:rsidRDefault="006A18BD" w:rsidP="00B972D2">
      <w:pPr>
        <w:shd w:val="clear" w:color="auto" w:fill="000000" w:themeFill="text1"/>
        <w:jc w:val="center"/>
        <w:rPr>
          <w:b/>
          <w:bCs/>
          <w:color w:val="FFFFFF" w:themeColor="background1"/>
          <w:sz w:val="28"/>
          <w:szCs w:val="28"/>
        </w:rPr>
      </w:pPr>
      <w:r w:rsidRPr="005F32B0">
        <w:rPr>
          <w:b/>
          <w:bCs/>
          <w:color w:val="FFFFFF" w:themeColor="background1"/>
          <w:sz w:val="28"/>
          <w:szCs w:val="28"/>
        </w:rPr>
        <w:lastRenderedPageBreak/>
        <w:t>Automatic Enrollment in Advanced Courses Grant Program</w:t>
      </w:r>
    </w:p>
    <w:p w14:paraId="022218BA" w14:textId="4AB4E832" w:rsidR="005A151C" w:rsidRDefault="005A151C" w:rsidP="00B972D2">
      <w:pPr>
        <w:shd w:val="clear" w:color="auto" w:fill="000000" w:themeFill="text1"/>
        <w:jc w:val="center"/>
        <w:rPr>
          <w:rFonts w:cstheme="minorHAnsi"/>
          <w:b/>
          <w:color w:val="FFFFFF" w:themeColor="background1"/>
        </w:rPr>
      </w:pPr>
      <w:r>
        <w:rPr>
          <w:rFonts w:cstheme="minorHAnsi"/>
          <w:b/>
          <w:color w:val="FFFFFF" w:themeColor="background1"/>
        </w:rPr>
        <w:t>Intent to Apply Due: Monday, January 8, 2024, 11:59 pm</w:t>
      </w:r>
    </w:p>
    <w:p w14:paraId="74DA9C64" w14:textId="6A84C262" w:rsidR="006A18BD" w:rsidRPr="00417633" w:rsidRDefault="006A18BD" w:rsidP="00B972D2">
      <w:pPr>
        <w:shd w:val="clear" w:color="auto" w:fill="000000" w:themeFill="text1"/>
        <w:jc w:val="center"/>
        <w:rPr>
          <w:rFonts w:cstheme="minorHAnsi"/>
          <w:b/>
          <w:color w:val="FFFFFF" w:themeColor="background1"/>
        </w:rPr>
      </w:pPr>
      <w:r>
        <w:rPr>
          <w:rFonts w:cstheme="minorHAnsi"/>
          <w:b/>
          <w:color w:val="FFFFFF" w:themeColor="background1"/>
        </w:rPr>
        <w:t>Applications Due</w:t>
      </w:r>
      <w:r w:rsidRPr="00417633">
        <w:rPr>
          <w:rFonts w:cstheme="minorHAnsi"/>
          <w:b/>
          <w:color w:val="FFFFFF" w:themeColor="background1"/>
        </w:rPr>
        <w:t xml:space="preserve">: </w:t>
      </w:r>
      <w:r w:rsidR="00313167">
        <w:rPr>
          <w:rFonts w:cstheme="minorHAnsi"/>
          <w:b/>
          <w:color w:val="FFFFFF" w:themeColor="background1"/>
        </w:rPr>
        <w:t>Monday, January 15, 2024</w:t>
      </w:r>
      <w:r>
        <w:rPr>
          <w:rFonts w:cstheme="minorHAnsi"/>
          <w:b/>
          <w:color w:val="FFFFFF" w:themeColor="background1"/>
        </w:rPr>
        <w:t xml:space="preserve">, by </w:t>
      </w:r>
      <w:r w:rsidR="005A151C">
        <w:rPr>
          <w:rFonts w:cstheme="minorHAnsi"/>
          <w:b/>
          <w:color w:val="FFFFFF" w:themeColor="background1"/>
        </w:rPr>
        <w:t>4</w:t>
      </w:r>
      <w:r>
        <w:rPr>
          <w:rFonts w:cstheme="minorHAnsi"/>
          <w:b/>
          <w:color w:val="FFFFFF" w:themeColor="background1"/>
        </w:rPr>
        <w:t xml:space="preserve"> pm</w:t>
      </w:r>
    </w:p>
    <w:p w14:paraId="294507D3" w14:textId="77777777" w:rsidR="002A7B01" w:rsidRPr="009C7793" w:rsidRDefault="003102F5" w:rsidP="009C7793">
      <w:pPr>
        <w:pStyle w:val="Heading1"/>
      </w:pPr>
      <w:bookmarkStart w:id="1" w:name="_Toc148359474"/>
      <w:r w:rsidRPr="009C7793">
        <w:t>Introduction</w:t>
      </w:r>
      <w:bookmarkEnd w:id="1"/>
    </w:p>
    <w:p w14:paraId="5849E658" w14:textId="09ACA195" w:rsidR="00737B03" w:rsidRDefault="003176FC" w:rsidP="00B972D2">
      <w:pPr>
        <w:rPr>
          <w:rFonts w:cstheme="minorHAnsi"/>
        </w:rPr>
      </w:pPr>
      <w:r w:rsidRPr="003176FC">
        <w:rPr>
          <w:rFonts w:cstheme="minorHAnsi"/>
        </w:rPr>
        <w:t>All students deserve the opportunity to learn higher-level</w:t>
      </w:r>
      <w:r w:rsidR="00D702BF">
        <w:rPr>
          <w:rFonts w:cstheme="minorHAnsi"/>
        </w:rPr>
        <w:t xml:space="preserve"> c</w:t>
      </w:r>
      <w:r w:rsidRPr="003176FC">
        <w:rPr>
          <w:rFonts w:cstheme="minorHAnsi"/>
        </w:rPr>
        <w:t>ontent</w:t>
      </w:r>
      <w:r w:rsidR="00A63801">
        <w:rPr>
          <w:rFonts w:cstheme="minorHAnsi"/>
        </w:rPr>
        <w:t>,</w:t>
      </w:r>
      <w:r w:rsidR="00D702BF">
        <w:rPr>
          <w:rFonts w:cstheme="minorHAnsi"/>
        </w:rPr>
        <w:t xml:space="preserve"> and s</w:t>
      </w:r>
      <w:r w:rsidRPr="003176FC">
        <w:rPr>
          <w:rFonts w:cstheme="minorHAnsi"/>
        </w:rPr>
        <w:t>tudents who have access to a rigorous curriculum perform</w:t>
      </w:r>
      <w:r w:rsidR="00D702BF">
        <w:rPr>
          <w:rFonts w:cstheme="minorHAnsi"/>
        </w:rPr>
        <w:t xml:space="preserve"> </w:t>
      </w:r>
      <w:r w:rsidRPr="003176FC">
        <w:rPr>
          <w:rFonts w:cstheme="minorHAnsi"/>
        </w:rPr>
        <w:t>better across multiple measures, including graduating high school and</w:t>
      </w:r>
      <w:r w:rsidR="00D702BF">
        <w:rPr>
          <w:rFonts w:cstheme="minorHAnsi"/>
        </w:rPr>
        <w:t xml:space="preserve"> </w:t>
      </w:r>
      <w:r w:rsidRPr="003176FC">
        <w:rPr>
          <w:rFonts w:cstheme="minorHAnsi"/>
        </w:rPr>
        <w:t>completing higher education</w:t>
      </w:r>
      <w:r w:rsidR="00D702BF">
        <w:rPr>
          <w:rFonts w:cstheme="minorHAnsi"/>
        </w:rPr>
        <w:t>. T</w:t>
      </w:r>
      <w:r w:rsidRPr="003176FC">
        <w:rPr>
          <w:rFonts w:cstheme="minorHAnsi"/>
        </w:rPr>
        <w:t>raditionally, disadvantaged minorities and low-income students</w:t>
      </w:r>
      <w:r w:rsidR="00D702BF">
        <w:rPr>
          <w:rFonts w:cstheme="minorHAnsi"/>
        </w:rPr>
        <w:t xml:space="preserve"> </w:t>
      </w:r>
      <w:r w:rsidRPr="003176FC">
        <w:rPr>
          <w:rFonts w:cstheme="minorHAnsi"/>
        </w:rPr>
        <w:t>of all racial and ethnic backgrounds who perform well in school do not</w:t>
      </w:r>
      <w:r w:rsidR="00D702BF">
        <w:rPr>
          <w:rFonts w:cstheme="minorHAnsi"/>
        </w:rPr>
        <w:t xml:space="preserve"> </w:t>
      </w:r>
      <w:r w:rsidRPr="003176FC">
        <w:rPr>
          <w:rFonts w:cstheme="minorHAnsi"/>
        </w:rPr>
        <w:t>enroll in advanced classes at the same rate as their peers, regardless of</w:t>
      </w:r>
      <w:r w:rsidR="00D702BF">
        <w:rPr>
          <w:rFonts w:cstheme="minorHAnsi"/>
        </w:rPr>
        <w:t xml:space="preserve"> </w:t>
      </w:r>
      <w:r w:rsidRPr="003176FC">
        <w:rPr>
          <w:rFonts w:cstheme="minorHAnsi"/>
        </w:rPr>
        <w:t>preparedness</w:t>
      </w:r>
      <w:r w:rsidR="00D702BF">
        <w:rPr>
          <w:rFonts w:cstheme="minorHAnsi"/>
        </w:rPr>
        <w:t xml:space="preserve">. </w:t>
      </w:r>
      <w:r w:rsidRPr="003176FC">
        <w:rPr>
          <w:rFonts w:cstheme="minorHAnsi"/>
        </w:rPr>
        <w:t xml:space="preserve">High school </w:t>
      </w:r>
      <w:r w:rsidR="00A63801">
        <w:rPr>
          <w:rFonts w:cstheme="minorHAnsi"/>
        </w:rPr>
        <w:t>G</w:t>
      </w:r>
      <w:r w:rsidRPr="003176FC">
        <w:rPr>
          <w:rFonts w:cstheme="minorHAnsi"/>
        </w:rPr>
        <w:t xml:space="preserve">raduation </w:t>
      </w:r>
      <w:r w:rsidR="00A63801">
        <w:rPr>
          <w:rFonts w:cstheme="minorHAnsi"/>
        </w:rPr>
        <w:t>G</w:t>
      </w:r>
      <w:r w:rsidRPr="003176FC">
        <w:rPr>
          <w:rFonts w:cstheme="minorHAnsi"/>
        </w:rPr>
        <w:t>uidelines adopted by the Colorado state</w:t>
      </w:r>
      <w:r w:rsidR="00D702BF">
        <w:rPr>
          <w:rFonts w:cstheme="minorHAnsi"/>
        </w:rPr>
        <w:t xml:space="preserve"> </w:t>
      </w:r>
      <w:r w:rsidRPr="003176FC">
        <w:rPr>
          <w:rFonts w:cstheme="minorHAnsi"/>
        </w:rPr>
        <w:t>board of education require students to demonstrate competency in math and</w:t>
      </w:r>
      <w:r w:rsidR="00D702BF">
        <w:rPr>
          <w:rFonts w:cstheme="minorHAnsi"/>
        </w:rPr>
        <w:t xml:space="preserve"> </w:t>
      </w:r>
      <w:r w:rsidRPr="003176FC">
        <w:rPr>
          <w:rFonts w:cstheme="minorHAnsi"/>
        </w:rPr>
        <w:t>English scores to graduate, which can include achieving a sufficient score</w:t>
      </w:r>
      <w:r w:rsidR="00D702BF">
        <w:rPr>
          <w:rFonts w:cstheme="minorHAnsi"/>
        </w:rPr>
        <w:t xml:space="preserve"> </w:t>
      </w:r>
      <w:r w:rsidRPr="003176FC">
        <w:rPr>
          <w:rFonts w:cstheme="minorHAnsi"/>
        </w:rPr>
        <w:t>on an advanced placement or international baccalaureate exam</w:t>
      </w:r>
      <w:r w:rsidR="00D702BF">
        <w:rPr>
          <w:rFonts w:cstheme="minorHAnsi"/>
        </w:rPr>
        <w:t>. A</w:t>
      </w:r>
      <w:r w:rsidRPr="003176FC">
        <w:rPr>
          <w:rFonts w:cstheme="minorHAnsi"/>
        </w:rPr>
        <w:t xml:space="preserve"> school's or school district's course placement policies and</w:t>
      </w:r>
      <w:r w:rsidR="00D702BF">
        <w:rPr>
          <w:rFonts w:cstheme="minorHAnsi"/>
        </w:rPr>
        <w:t xml:space="preserve"> </w:t>
      </w:r>
      <w:r w:rsidRPr="003176FC">
        <w:rPr>
          <w:rFonts w:cstheme="minorHAnsi"/>
        </w:rPr>
        <w:t xml:space="preserve">decisions impact a student's opportunity to reach </w:t>
      </w:r>
      <w:r w:rsidR="00E00ECE">
        <w:rPr>
          <w:rFonts w:cstheme="minorHAnsi"/>
        </w:rPr>
        <w:t>their</w:t>
      </w:r>
      <w:r w:rsidRPr="003176FC">
        <w:rPr>
          <w:rFonts w:cstheme="minorHAnsi"/>
        </w:rPr>
        <w:t xml:space="preserve"> full academic</w:t>
      </w:r>
      <w:r w:rsidR="00D702BF">
        <w:rPr>
          <w:rFonts w:cstheme="minorHAnsi"/>
        </w:rPr>
        <w:t xml:space="preserve"> </w:t>
      </w:r>
      <w:r w:rsidRPr="003176FC">
        <w:rPr>
          <w:rFonts w:cstheme="minorHAnsi"/>
        </w:rPr>
        <w:t>potential.</w:t>
      </w:r>
    </w:p>
    <w:p w14:paraId="26169CC1" w14:textId="77777777" w:rsidR="003176FC" w:rsidRPr="00417633" w:rsidRDefault="003176FC" w:rsidP="00B972D2">
      <w:pPr>
        <w:rPr>
          <w:rFonts w:cstheme="minorHAnsi"/>
        </w:rPr>
      </w:pPr>
    </w:p>
    <w:p w14:paraId="4C886956" w14:textId="3D23B222" w:rsidR="003102F5" w:rsidRPr="00417633" w:rsidRDefault="003102F5" w:rsidP="00B972D2">
      <w:pPr>
        <w:rPr>
          <w:rFonts w:cstheme="minorHAnsi"/>
          <w:kern w:val="2"/>
        </w:rPr>
      </w:pPr>
      <w:r w:rsidRPr="00417633">
        <w:rPr>
          <w:rFonts w:cstheme="minorHAnsi"/>
          <w:kern w:val="2"/>
        </w:rPr>
        <w:t xml:space="preserve">See </w:t>
      </w:r>
      <w:r w:rsidR="000873B8">
        <w:rPr>
          <w:rFonts w:cstheme="minorHAnsi"/>
          <w:b/>
          <w:kern w:val="2"/>
        </w:rPr>
        <w:t>Appendix</w:t>
      </w:r>
      <w:r w:rsidR="000F38EB" w:rsidRPr="00417633">
        <w:rPr>
          <w:rFonts w:cstheme="minorHAnsi"/>
          <w:b/>
          <w:kern w:val="2"/>
        </w:rPr>
        <w:t xml:space="preserve"> </w:t>
      </w:r>
      <w:r w:rsidR="003176FC">
        <w:rPr>
          <w:rFonts w:cstheme="minorHAnsi"/>
          <w:b/>
          <w:kern w:val="2"/>
        </w:rPr>
        <w:t>A</w:t>
      </w:r>
      <w:r w:rsidRPr="00417633">
        <w:rPr>
          <w:rFonts w:cstheme="minorHAnsi"/>
          <w:kern w:val="2"/>
        </w:rPr>
        <w:t xml:space="preserve"> for the Rules for Administration of this program.</w:t>
      </w:r>
    </w:p>
    <w:p w14:paraId="283DDE30" w14:textId="77777777" w:rsidR="003102F5" w:rsidRPr="00417633" w:rsidRDefault="003102F5" w:rsidP="00B972D2">
      <w:pPr>
        <w:rPr>
          <w:rFonts w:cstheme="minorHAnsi"/>
        </w:rPr>
      </w:pPr>
    </w:p>
    <w:p w14:paraId="68819806" w14:textId="77777777" w:rsidR="002A7B01" w:rsidRPr="009C7793" w:rsidRDefault="003102F5" w:rsidP="009C7793">
      <w:pPr>
        <w:pStyle w:val="Heading1"/>
      </w:pPr>
      <w:bookmarkStart w:id="2" w:name="_Toc148359475"/>
      <w:r w:rsidRPr="009C7793">
        <w:t>Purpose</w:t>
      </w:r>
      <w:bookmarkEnd w:id="2"/>
    </w:p>
    <w:p w14:paraId="4EB20E0C" w14:textId="77777777" w:rsidR="00B00D08" w:rsidRDefault="00737B03" w:rsidP="00B972D2">
      <w:pPr>
        <w:rPr>
          <w:rFonts w:cstheme="minorHAnsi"/>
        </w:rPr>
      </w:pPr>
      <w:r w:rsidRPr="00417633">
        <w:rPr>
          <w:rFonts w:cstheme="minorHAnsi"/>
        </w:rPr>
        <w:t>Th</w:t>
      </w:r>
      <w:r w:rsidR="00D702BF">
        <w:rPr>
          <w:rFonts w:cstheme="minorHAnsi"/>
        </w:rPr>
        <w:t>e</w:t>
      </w:r>
      <w:r w:rsidRPr="00417633">
        <w:rPr>
          <w:rFonts w:cstheme="minorHAnsi"/>
        </w:rPr>
        <w:t xml:space="preserve"> </w:t>
      </w:r>
      <w:r w:rsidR="00D702BF">
        <w:rPr>
          <w:rFonts w:cstheme="minorHAnsi"/>
        </w:rPr>
        <w:t>J</w:t>
      </w:r>
      <w:r w:rsidR="00D702BF" w:rsidRPr="00D702BF">
        <w:rPr>
          <w:rFonts w:cstheme="minorHAnsi"/>
        </w:rPr>
        <w:t xml:space="preserve">ohn </w:t>
      </w:r>
      <w:r w:rsidR="00D702BF">
        <w:rPr>
          <w:rFonts w:cstheme="minorHAnsi"/>
        </w:rPr>
        <w:t>W</w:t>
      </w:r>
      <w:r w:rsidR="00D702BF" w:rsidRPr="00D702BF">
        <w:rPr>
          <w:rFonts w:cstheme="minorHAnsi"/>
        </w:rPr>
        <w:t xml:space="preserve">. Buckner </w:t>
      </w:r>
      <w:r w:rsidR="00D702BF">
        <w:rPr>
          <w:rFonts w:cstheme="minorHAnsi"/>
        </w:rPr>
        <w:t>A</w:t>
      </w:r>
      <w:r w:rsidR="00D702BF" w:rsidRPr="00D702BF">
        <w:rPr>
          <w:rFonts w:cstheme="minorHAnsi"/>
        </w:rPr>
        <w:t>utomatic</w:t>
      </w:r>
      <w:r w:rsidR="00D702BF">
        <w:rPr>
          <w:rFonts w:cstheme="minorHAnsi"/>
        </w:rPr>
        <w:t xml:space="preserve"> </w:t>
      </w:r>
      <w:r w:rsidR="00D702BF" w:rsidRPr="00D702BF">
        <w:rPr>
          <w:rFonts w:cstheme="minorHAnsi"/>
        </w:rPr>
        <w:t xml:space="preserve">Enrollment in </w:t>
      </w:r>
      <w:r w:rsidR="00D702BF">
        <w:rPr>
          <w:rFonts w:cstheme="minorHAnsi"/>
        </w:rPr>
        <w:t>A</w:t>
      </w:r>
      <w:r w:rsidR="00D702BF" w:rsidRPr="00D702BF">
        <w:rPr>
          <w:rFonts w:cstheme="minorHAnsi"/>
        </w:rPr>
        <w:t xml:space="preserve">dvanced </w:t>
      </w:r>
      <w:r w:rsidR="00D702BF">
        <w:rPr>
          <w:rFonts w:cstheme="minorHAnsi"/>
        </w:rPr>
        <w:t>C</w:t>
      </w:r>
      <w:r w:rsidR="00D702BF" w:rsidRPr="00D702BF">
        <w:rPr>
          <w:rFonts w:cstheme="minorHAnsi"/>
        </w:rPr>
        <w:t xml:space="preserve">ourses </w:t>
      </w:r>
      <w:r w:rsidR="00D702BF">
        <w:rPr>
          <w:rFonts w:cstheme="minorHAnsi"/>
        </w:rPr>
        <w:t>G</w:t>
      </w:r>
      <w:r w:rsidR="00D702BF" w:rsidRPr="00D702BF">
        <w:rPr>
          <w:rFonts w:cstheme="minorHAnsi"/>
        </w:rPr>
        <w:t xml:space="preserve">rant </w:t>
      </w:r>
      <w:r w:rsidR="00D702BF">
        <w:rPr>
          <w:rFonts w:cstheme="minorHAnsi"/>
        </w:rPr>
        <w:t>P</w:t>
      </w:r>
      <w:r w:rsidR="00D702BF" w:rsidRPr="00D702BF">
        <w:rPr>
          <w:rFonts w:cstheme="minorHAnsi"/>
        </w:rPr>
        <w:t>rogram</w:t>
      </w:r>
      <w:r w:rsidRPr="00417633">
        <w:rPr>
          <w:rFonts w:cstheme="minorHAnsi"/>
        </w:rPr>
        <w:t xml:space="preserve"> </w:t>
      </w:r>
      <w:r w:rsidR="00450C02">
        <w:rPr>
          <w:rFonts w:cstheme="minorHAnsi"/>
        </w:rPr>
        <w:t>is intended</w:t>
      </w:r>
      <w:r w:rsidRPr="00417633">
        <w:rPr>
          <w:rFonts w:cstheme="minorHAnsi"/>
        </w:rPr>
        <w:t xml:space="preserve"> to</w:t>
      </w:r>
      <w:r w:rsidR="00D702BF" w:rsidRPr="00D702BF">
        <w:rPr>
          <w:rFonts w:cstheme="minorHAnsi"/>
        </w:rPr>
        <w:t xml:space="preserve"> increase the</w:t>
      </w:r>
      <w:r w:rsidR="00D702BF">
        <w:rPr>
          <w:rFonts w:cstheme="minorHAnsi"/>
        </w:rPr>
        <w:t xml:space="preserve"> n</w:t>
      </w:r>
      <w:r w:rsidR="00D702BF" w:rsidRPr="00D702BF">
        <w:rPr>
          <w:rFonts w:cstheme="minorHAnsi"/>
        </w:rPr>
        <w:t>umber of students enrolled in advanced courses for subjects in</w:t>
      </w:r>
      <w:r w:rsidR="00D702BF">
        <w:rPr>
          <w:rFonts w:cstheme="minorHAnsi"/>
        </w:rPr>
        <w:t xml:space="preserve"> w</w:t>
      </w:r>
      <w:r w:rsidR="00D702BF" w:rsidRPr="00D702BF">
        <w:rPr>
          <w:rFonts w:cstheme="minorHAnsi"/>
        </w:rPr>
        <w:t>hich the student has demonstrated proficiency.</w:t>
      </w:r>
    </w:p>
    <w:p w14:paraId="1FD1C378" w14:textId="77777777" w:rsidR="005E6AD2" w:rsidRDefault="005E6AD2" w:rsidP="00B972D2">
      <w:pPr>
        <w:rPr>
          <w:rFonts w:cstheme="minorHAnsi"/>
        </w:rPr>
      </w:pPr>
    </w:p>
    <w:p w14:paraId="4D4495A7" w14:textId="77777777" w:rsidR="005E6AD2" w:rsidRDefault="005E6AD2" w:rsidP="00B972D2">
      <w:pPr>
        <w:rPr>
          <w:rFonts w:cstheme="minorHAnsi"/>
        </w:rPr>
      </w:pPr>
      <w:r w:rsidRPr="005E6AD2">
        <w:rPr>
          <w:rFonts w:cstheme="minorHAnsi"/>
        </w:rPr>
        <w:t>"Advanced course" means an advanced course of study in any subject, including an Advanced Placement course; an International Baccalaureate course; or a course designated by a school district as an honors, gifted, or accelerated course.</w:t>
      </w:r>
    </w:p>
    <w:p w14:paraId="5B2E174F" w14:textId="77777777" w:rsidR="00D702BF" w:rsidRPr="00417633" w:rsidRDefault="00D702BF" w:rsidP="00B972D2">
      <w:pPr>
        <w:rPr>
          <w:rFonts w:cstheme="minorHAnsi"/>
        </w:rPr>
      </w:pPr>
    </w:p>
    <w:p w14:paraId="12412445" w14:textId="77777777" w:rsidR="007A79F5" w:rsidRPr="009C7793" w:rsidRDefault="007A79F5" w:rsidP="009C7793">
      <w:pPr>
        <w:pStyle w:val="Heading1"/>
      </w:pPr>
      <w:bookmarkStart w:id="3" w:name="_Toc148359476"/>
      <w:r w:rsidRPr="009C7793">
        <w:t>Eligible Applicants</w:t>
      </w:r>
      <w:bookmarkEnd w:id="3"/>
    </w:p>
    <w:p w14:paraId="68191420" w14:textId="77777777" w:rsidR="004C46AB" w:rsidRPr="00417633" w:rsidRDefault="002100B3" w:rsidP="00B972D2">
      <w:pPr>
        <w:rPr>
          <w:rFonts w:cstheme="minorHAnsi"/>
        </w:rPr>
      </w:pPr>
      <w:r>
        <w:rPr>
          <w:rFonts w:cstheme="minorHAnsi"/>
        </w:rPr>
        <w:t>Local Education Provider</w:t>
      </w:r>
      <w:r w:rsidR="004C46AB" w:rsidRPr="00417633">
        <w:rPr>
          <w:rFonts w:cstheme="minorHAnsi"/>
        </w:rPr>
        <w:t>s (LE</w:t>
      </w:r>
      <w:r w:rsidR="00285392" w:rsidRPr="00417633">
        <w:rPr>
          <w:rFonts w:cstheme="minorHAnsi"/>
        </w:rPr>
        <w:t>P</w:t>
      </w:r>
      <w:r w:rsidR="004C46AB" w:rsidRPr="00417633">
        <w:rPr>
          <w:rFonts w:cstheme="minorHAnsi"/>
        </w:rPr>
        <w:t>s) are eligible to apply for this opportunity. An eligible LE</w:t>
      </w:r>
      <w:r w:rsidR="007623AD" w:rsidRPr="00417633">
        <w:rPr>
          <w:rFonts w:cstheme="minorHAnsi"/>
        </w:rPr>
        <w:t>P</w:t>
      </w:r>
      <w:r w:rsidR="004C46AB" w:rsidRPr="00417633">
        <w:rPr>
          <w:rFonts w:cstheme="minorHAnsi"/>
        </w:rPr>
        <w:t xml:space="preserve"> is:</w:t>
      </w:r>
    </w:p>
    <w:p w14:paraId="2525FE25" w14:textId="5D378733" w:rsidR="004C46AB" w:rsidRDefault="004C46AB" w:rsidP="00B972D2">
      <w:pPr>
        <w:numPr>
          <w:ilvl w:val="0"/>
          <w:numId w:val="25"/>
        </w:numPr>
        <w:rPr>
          <w:rFonts w:cstheme="minorHAnsi"/>
        </w:rPr>
      </w:pPr>
      <w:r w:rsidRPr="00417633">
        <w:rPr>
          <w:rFonts w:cstheme="minorHAnsi"/>
        </w:rPr>
        <w:t>A School District</w:t>
      </w:r>
      <w:r w:rsidR="00090DA8">
        <w:rPr>
          <w:rFonts w:cstheme="minorHAnsi"/>
        </w:rPr>
        <w:t xml:space="preserve"> (a</w:t>
      </w:r>
      <w:r w:rsidR="00027CFC">
        <w:rPr>
          <w:rFonts w:cstheme="minorHAnsi"/>
        </w:rPr>
        <w:t xml:space="preserve"> </w:t>
      </w:r>
      <w:r w:rsidR="00090DA8">
        <w:rPr>
          <w:rFonts w:cstheme="minorHAnsi"/>
        </w:rPr>
        <w:t xml:space="preserve">school operating within the district may not </w:t>
      </w:r>
      <w:r w:rsidR="00EB7532">
        <w:rPr>
          <w:rFonts w:cstheme="minorHAnsi"/>
        </w:rPr>
        <w:t xml:space="preserve">also </w:t>
      </w:r>
      <w:r w:rsidR="00090DA8">
        <w:rPr>
          <w:rFonts w:cstheme="minorHAnsi"/>
        </w:rPr>
        <w:t>submit a standalone application)</w:t>
      </w:r>
      <w:r w:rsidRPr="00417633">
        <w:rPr>
          <w:rFonts w:cstheme="minorHAnsi"/>
        </w:rPr>
        <w:t>;</w:t>
      </w:r>
    </w:p>
    <w:p w14:paraId="3D93A835" w14:textId="549C9C7D" w:rsidR="00F31CD9" w:rsidRPr="00417633" w:rsidRDefault="00F31CD9" w:rsidP="00B972D2">
      <w:pPr>
        <w:numPr>
          <w:ilvl w:val="0"/>
          <w:numId w:val="25"/>
        </w:numPr>
        <w:rPr>
          <w:rFonts w:cstheme="minorHAnsi"/>
        </w:rPr>
      </w:pPr>
      <w:r>
        <w:rPr>
          <w:rFonts w:cstheme="minorHAnsi"/>
        </w:rPr>
        <w:t xml:space="preserve">A School (only if the authorizing district does not intend to </w:t>
      </w:r>
      <w:r w:rsidR="00E00ECE">
        <w:rPr>
          <w:rFonts w:cstheme="minorHAnsi"/>
        </w:rPr>
        <w:t>apply</w:t>
      </w:r>
      <w:r>
        <w:rPr>
          <w:rFonts w:cstheme="minorHAnsi"/>
        </w:rPr>
        <w:t>)</w:t>
      </w:r>
    </w:p>
    <w:p w14:paraId="64A8E021" w14:textId="77777777" w:rsidR="004C46AB" w:rsidRPr="00417633" w:rsidRDefault="004C46AB" w:rsidP="00B972D2">
      <w:pPr>
        <w:numPr>
          <w:ilvl w:val="0"/>
          <w:numId w:val="25"/>
        </w:numPr>
        <w:rPr>
          <w:rFonts w:cstheme="minorHAnsi"/>
        </w:rPr>
      </w:pPr>
      <w:r w:rsidRPr="00417633">
        <w:rPr>
          <w:rFonts w:cstheme="minorHAnsi"/>
        </w:rPr>
        <w:t>A Board of Cooperative Services (BOCES);</w:t>
      </w:r>
    </w:p>
    <w:p w14:paraId="3DAB3AE3" w14:textId="77777777" w:rsidR="004C46AB" w:rsidRPr="00417633" w:rsidRDefault="004C46AB" w:rsidP="00B972D2">
      <w:pPr>
        <w:numPr>
          <w:ilvl w:val="0"/>
          <w:numId w:val="25"/>
        </w:numPr>
        <w:rPr>
          <w:rFonts w:cstheme="minorHAnsi"/>
        </w:rPr>
      </w:pPr>
      <w:r w:rsidRPr="00417633">
        <w:rPr>
          <w:rFonts w:cstheme="minorHAnsi"/>
        </w:rPr>
        <w:t>A Charter School authorized by a School District; or</w:t>
      </w:r>
    </w:p>
    <w:p w14:paraId="6CFEFBB1" w14:textId="77777777" w:rsidR="004C46AB" w:rsidRPr="00417633" w:rsidRDefault="004C46AB" w:rsidP="00B972D2">
      <w:pPr>
        <w:numPr>
          <w:ilvl w:val="0"/>
          <w:numId w:val="25"/>
        </w:numPr>
        <w:rPr>
          <w:rFonts w:cstheme="minorHAnsi"/>
        </w:rPr>
      </w:pPr>
      <w:r w:rsidRPr="00417633">
        <w:rPr>
          <w:rFonts w:cstheme="minorHAnsi"/>
        </w:rPr>
        <w:t>A Charter School authorized by the Charter School Institute.</w:t>
      </w:r>
    </w:p>
    <w:p w14:paraId="0D0A9E5B" w14:textId="77777777" w:rsidR="004C46AB" w:rsidRPr="00417633" w:rsidRDefault="004C46AB" w:rsidP="00B972D2">
      <w:pPr>
        <w:rPr>
          <w:rFonts w:cstheme="minorHAnsi"/>
        </w:rPr>
      </w:pPr>
    </w:p>
    <w:p w14:paraId="6B69AFA5" w14:textId="1851601B" w:rsidR="00090DA8" w:rsidRPr="0033577E" w:rsidRDefault="00090DA8" w:rsidP="00B972D2">
      <w:pPr>
        <w:rPr>
          <w:rFonts w:cstheme="minorHAnsi"/>
        </w:rPr>
      </w:pPr>
      <w:r w:rsidRPr="0033577E">
        <w:rPr>
          <w:rFonts w:cstheme="minorHAnsi"/>
        </w:rPr>
        <w:t xml:space="preserve">An application from an individual school must be submitted by the Chief Administrative Officer of the school (if the authorizing district </w:t>
      </w:r>
      <w:r w:rsidR="00F31CD9" w:rsidRPr="0033577E">
        <w:rPr>
          <w:rFonts w:cstheme="minorHAnsi"/>
        </w:rPr>
        <w:t>does not inten</w:t>
      </w:r>
      <w:r w:rsidR="00EB7532">
        <w:rPr>
          <w:rFonts w:cstheme="minorHAnsi"/>
        </w:rPr>
        <w:t>d</w:t>
      </w:r>
      <w:r w:rsidR="00F31CD9" w:rsidRPr="0033577E">
        <w:rPr>
          <w:rFonts w:cstheme="minorHAnsi"/>
        </w:rPr>
        <w:t xml:space="preserve"> to </w:t>
      </w:r>
      <w:r w:rsidR="00E00ECE" w:rsidRPr="0033577E">
        <w:rPr>
          <w:rFonts w:cstheme="minorHAnsi"/>
        </w:rPr>
        <w:t>apply</w:t>
      </w:r>
      <w:r w:rsidRPr="0033577E">
        <w:rPr>
          <w:rFonts w:cstheme="minorHAnsi"/>
        </w:rPr>
        <w:t xml:space="preserve">) and, if the school is not a charter school, the school must notify the superintendent of the </w:t>
      </w:r>
      <w:r w:rsidR="00F31CD9" w:rsidRPr="0033577E">
        <w:rPr>
          <w:rFonts w:cstheme="minorHAnsi"/>
        </w:rPr>
        <w:t xml:space="preserve">authorized </w:t>
      </w:r>
      <w:r w:rsidRPr="0033577E">
        <w:rPr>
          <w:rFonts w:cstheme="minorHAnsi"/>
        </w:rPr>
        <w:t>school district of the application</w:t>
      </w:r>
      <w:r w:rsidR="0033577E" w:rsidRPr="0033577E">
        <w:rPr>
          <w:rFonts w:cstheme="minorHAnsi"/>
        </w:rPr>
        <w:t>. The school’s district will be the fiscal agent, if funded.</w:t>
      </w:r>
    </w:p>
    <w:p w14:paraId="50843BAF" w14:textId="77777777" w:rsidR="00090DA8" w:rsidRPr="0033577E" w:rsidRDefault="00090DA8" w:rsidP="00B972D2">
      <w:pPr>
        <w:rPr>
          <w:rFonts w:cstheme="minorHAnsi"/>
        </w:rPr>
      </w:pPr>
    </w:p>
    <w:p w14:paraId="7BF29465" w14:textId="77777777" w:rsidR="004C46AB" w:rsidRPr="00417633" w:rsidRDefault="004C46AB" w:rsidP="00B972D2">
      <w:pPr>
        <w:rPr>
          <w:rFonts w:cstheme="minorHAnsi"/>
        </w:rPr>
      </w:pPr>
      <w:r w:rsidRPr="0033577E">
        <w:rPr>
          <w:rFonts w:cstheme="minorHAnsi"/>
        </w:rPr>
        <w:t>A charter school’s authorizer will be the fiscal agent, if funded.</w:t>
      </w:r>
    </w:p>
    <w:p w14:paraId="2433CF25" w14:textId="77777777" w:rsidR="004C46AB" w:rsidRPr="00417633" w:rsidRDefault="004C46AB" w:rsidP="00B972D2">
      <w:pPr>
        <w:rPr>
          <w:rFonts w:cstheme="minorHAnsi"/>
        </w:rPr>
      </w:pPr>
    </w:p>
    <w:p w14:paraId="729E7A02" w14:textId="77777777" w:rsidR="00F31CD9" w:rsidRDefault="00930888" w:rsidP="00B972D2">
      <w:pPr>
        <w:rPr>
          <w:rFonts w:cstheme="minorHAnsi"/>
        </w:rPr>
      </w:pPr>
      <w:r w:rsidRPr="00F31CD9">
        <w:rPr>
          <w:rFonts w:cstheme="minorHAnsi"/>
        </w:rPr>
        <w:t xml:space="preserve">A </w:t>
      </w:r>
      <w:r w:rsidR="002100B3">
        <w:rPr>
          <w:rFonts w:cstheme="minorHAnsi"/>
        </w:rPr>
        <w:t>Local Education Provider</w:t>
      </w:r>
      <w:r w:rsidRPr="00F31CD9">
        <w:rPr>
          <w:rFonts w:cstheme="minorHAnsi"/>
        </w:rPr>
        <w:t xml:space="preserve"> is eligible for the grant</w:t>
      </w:r>
      <w:r w:rsidR="00F31CD9">
        <w:rPr>
          <w:rFonts w:cstheme="minorHAnsi"/>
        </w:rPr>
        <w:t xml:space="preserve"> </w:t>
      </w:r>
      <w:r w:rsidRPr="00F31CD9">
        <w:rPr>
          <w:rFonts w:cstheme="minorHAnsi"/>
        </w:rPr>
        <w:t xml:space="preserve">program if the </w:t>
      </w:r>
      <w:r w:rsidR="009222C0">
        <w:rPr>
          <w:rFonts w:cstheme="minorHAnsi"/>
        </w:rPr>
        <w:t>LEP</w:t>
      </w:r>
      <w:r w:rsidRPr="00F31CD9">
        <w:rPr>
          <w:rFonts w:cstheme="minorHAnsi"/>
        </w:rPr>
        <w:t xml:space="preserve"> automatically enrolls</w:t>
      </w:r>
      <w:r w:rsidR="00F31CD9">
        <w:rPr>
          <w:rFonts w:cstheme="minorHAnsi"/>
        </w:rPr>
        <w:t xml:space="preserve"> </w:t>
      </w:r>
      <w:r w:rsidRPr="00F31CD9">
        <w:rPr>
          <w:rFonts w:cstheme="minorHAnsi"/>
        </w:rPr>
        <w:t>each student entering the ninth grade or higher in an advanced</w:t>
      </w:r>
      <w:r w:rsidR="00F31CD9">
        <w:rPr>
          <w:rFonts w:cstheme="minorHAnsi"/>
        </w:rPr>
        <w:t xml:space="preserve"> </w:t>
      </w:r>
      <w:r w:rsidRPr="00F31CD9">
        <w:rPr>
          <w:rFonts w:cstheme="minorHAnsi"/>
        </w:rPr>
        <w:t>course based on any of the following criteria:</w:t>
      </w:r>
    </w:p>
    <w:p w14:paraId="44BB8813" w14:textId="77777777" w:rsidR="00930888" w:rsidRDefault="00930888" w:rsidP="00B972D2">
      <w:pPr>
        <w:pStyle w:val="ListParagraph"/>
        <w:numPr>
          <w:ilvl w:val="0"/>
          <w:numId w:val="39"/>
        </w:numPr>
        <w:rPr>
          <w:rFonts w:cstheme="minorHAnsi"/>
        </w:rPr>
      </w:pPr>
      <w:r w:rsidRPr="00930888">
        <w:rPr>
          <w:rFonts w:cstheme="minorHAnsi"/>
        </w:rPr>
        <w:t>The student achieved a score that is equivalent to, or</w:t>
      </w:r>
      <w:r w:rsidR="00F31CD9" w:rsidRPr="00930888">
        <w:rPr>
          <w:rFonts w:cstheme="minorHAnsi"/>
        </w:rPr>
        <w:t xml:space="preserve"> </w:t>
      </w:r>
      <w:r w:rsidRPr="00930888">
        <w:rPr>
          <w:rFonts w:cstheme="minorHAnsi"/>
        </w:rPr>
        <w:t>exceeds, demonstrating proficiency on the state assessment that</w:t>
      </w:r>
      <w:r w:rsidR="00F31CD9" w:rsidRPr="00930888">
        <w:rPr>
          <w:rFonts w:cstheme="minorHAnsi"/>
        </w:rPr>
        <w:t xml:space="preserve"> </w:t>
      </w:r>
      <w:r w:rsidRPr="00930888">
        <w:rPr>
          <w:rFonts w:cstheme="minorHAnsi"/>
        </w:rPr>
        <w:t>was administered pursuant to section 22-7-1006.3 for the preceding</w:t>
      </w:r>
      <w:r w:rsidR="00F31CD9" w:rsidRPr="00930888">
        <w:rPr>
          <w:rFonts w:cstheme="minorHAnsi"/>
        </w:rPr>
        <w:t xml:space="preserve"> </w:t>
      </w:r>
      <w:r w:rsidRPr="00930888">
        <w:rPr>
          <w:rFonts w:cstheme="minorHAnsi"/>
        </w:rPr>
        <w:t>academic year, referred to in this section as an "eligible score", as</w:t>
      </w:r>
      <w:r w:rsidR="00F31CD9" w:rsidRPr="00930888">
        <w:rPr>
          <w:rFonts w:cstheme="minorHAnsi"/>
        </w:rPr>
        <w:t xml:space="preserve"> </w:t>
      </w:r>
      <w:r w:rsidRPr="00930888">
        <w:rPr>
          <w:rFonts w:cstheme="minorHAnsi"/>
        </w:rPr>
        <w:t>follows:</w:t>
      </w:r>
    </w:p>
    <w:p w14:paraId="696029BA" w14:textId="77777777" w:rsidR="00930888" w:rsidRDefault="00930888" w:rsidP="00B972D2">
      <w:pPr>
        <w:pStyle w:val="ListParagraph"/>
        <w:numPr>
          <w:ilvl w:val="1"/>
          <w:numId w:val="39"/>
        </w:numPr>
        <w:ind w:left="810"/>
        <w:rPr>
          <w:rFonts w:cstheme="minorHAnsi"/>
        </w:rPr>
      </w:pPr>
      <w:r>
        <w:rPr>
          <w:rFonts w:cstheme="minorHAnsi"/>
        </w:rPr>
        <w:t>S</w:t>
      </w:r>
      <w:r w:rsidRPr="00930888">
        <w:rPr>
          <w:rFonts w:cstheme="minorHAnsi"/>
        </w:rPr>
        <w:t>tudents who achieve an eligible score in a subject related to mathematics must be automatically enrolled in advanced courses in mathematics;</w:t>
      </w:r>
    </w:p>
    <w:p w14:paraId="292DA2D5" w14:textId="77777777" w:rsidR="00930888" w:rsidRDefault="00930888" w:rsidP="00B972D2">
      <w:pPr>
        <w:pStyle w:val="ListParagraph"/>
        <w:numPr>
          <w:ilvl w:val="1"/>
          <w:numId w:val="39"/>
        </w:numPr>
        <w:ind w:left="810"/>
        <w:rPr>
          <w:rFonts w:cstheme="minorHAnsi"/>
        </w:rPr>
      </w:pPr>
      <w:r w:rsidRPr="00930888">
        <w:rPr>
          <w:rFonts w:cstheme="minorHAnsi"/>
        </w:rPr>
        <w:t>Students who achieve an eligible score in subjects relating to reading and writing must be enrolled in advanced courses in English, social studies, humanities, or other related subjects; and</w:t>
      </w:r>
    </w:p>
    <w:p w14:paraId="56CC8C2F" w14:textId="77777777" w:rsidR="00F31CD9" w:rsidRPr="00930888" w:rsidRDefault="00930888" w:rsidP="00B972D2">
      <w:pPr>
        <w:pStyle w:val="ListParagraph"/>
        <w:numPr>
          <w:ilvl w:val="1"/>
          <w:numId w:val="39"/>
        </w:numPr>
        <w:ind w:left="810"/>
        <w:rPr>
          <w:rFonts w:cstheme="minorHAnsi"/>
        </w:rPr>
      </w:pPr>
      <w:r>
        <w:rPr>
          <w:rFonts w:cstheme="minorHAnsi"/>
        </w:rPr>
        <w:t>S</w:t>
      </w:r>
      <w:r w:rsidRPr="00930888">
        <w:rPr>
          <w:rFonts w:cstheme="minorHAnsi"/>
        </w:rPr>
        <w:t>tudents who achieve an eligible score in a subject related to science or social studies must be automatically enrolled in advanced courses in science or social studies; or</w:t>
      </w:r>
    </w:p>
    <w:p w14:paraId="002AD9DE" w14:textId="77777777" w:rsidR="004C46AB" w:rsidRDefault="00930888" w:rsidP="00B972D2">
      <w:pPr>
        <w:pStyle w:val="ListParagraph"/>
        <w:numPr>
          <w:ilvl w:val="0"/>
          <w:numId w:val="39"/>
        </w:numPr>
        <w:rPr>
          <w:rFonts w:cstheme="minorHAnsi"/>
        </w:rPr>
      </w:pPr>
      <w:r>
        <w:rPr>
          <w:rFonts w:cstheme="minorHAnsi"/>
        </w:rPr>
        <w:lastRenderedPageBreak/>
        <w:t>A</w:t>
      </w:r>
      <w:r w:rsidRPr="00930888">
        <w:rPr>
          <w:rFonts w:cstheme="minorHAnsi"/>
        </w:rPr>
        <w:t xml:space="preserve">ny other measure, applied to all students enrolled in a </w:t>
      </w:r>
      <w:r w:rsidR="002100B3">
        <w:rPr>
          <w:rFonts w:cstheme="minorHAnsi"/>
        </w:rPr>
        <w:t>Local Education Provider</w:t>
      </w:r>
      <w:r w:rsidRPr="00930888">
        <w:rPr>
          <w:rFonts w:cstheme="minorHAnsi"/>
        </w:rPr>
        <w:t xml:space="preserve">, that, in the judgment of the </w:t>
      </w:r>
      <w:r w:rsidR="002100B3">
        <w:rPr>
          <w:rFonts w:cstheme="minorHAnsi"/>
        </w:rPr>
        <w:t>Local Education Provider</w:t>
      </w:r>
      <w:r w:rsidRPr="00930888">
        <w:rPr>
          <w:rFonts w:cstheme="minorHAnsi"/>
        </w:rPr>
        <w:t>, is an indicator that a student demonstrates the ability to succeed in an advanced course.</w:t>
      </w:r>
    </w:p>
    <w:p w14:paraId="085A9607" w14:textId="77777777" w:rsidR="00B972D2" w:rsidRPr="00B972D2" w:rsidRDefault="00B972D2" w:rsidP="00B972D2">
      <w:pPr>
        <w:rPr>
          <w:rFonts w:cstheme="minorHAnsi"/>
        </w:rPr>
      </w:pPr>
    </w:p>
    <w:p w14:paraId="7A008431" w14:textId="179D32BF" w:rsidR="004C46AB" w:rsidRPr="009C7793" w:rsidRDefault="004C46AB" w:rsidP="009C7793">
      <w:pPr>
        <w:pStyle w:val="Heading1"/>
      </w:pPr>
      <w:bookmarkStart w:id="4" w:name="_Toc148359477"/>
      <w:r w:rsidRPr="009C7793">
        <w:t xml:space="preserve">Available Funds </w:t>
      </w:r>
      <w:r w:rsidR="000873B8" w:rsidRPr="009C7793">
        <w:t>and Duration of Grant</w:t>
      </w:r>
      <w:bookmarkEnd w:id="4"/>
    </w:p>
    <w:p w14:paraId="6535FEF5" w14:textId="4BFC2F8D" w:rsidR="000873B8" w:rsidRDefault="004C46AB" w:rsidP="00B972D2">
      <w:pPr>
        <w:rPr>
          <w:rFonts w:cstheme="minorHAnsi"/>
          <w:b/>
        </w:rPr>
      </w:pPr>
      <w:r w:rsidRPr="00D23A62">
        <w:rPr>
          <w:rFonts w:cstheme="minorHAnsi"/>
        </w:rPr>
        <w:t>Approximately $</w:t>
      </w:r>
      <w:r w:rsidR="00930888" w:rsidRPr="00D23A62">
        <w:rPr>
          <w:rFonts w:cstheme="minorHAnsi"/>
        </w:rPr>
        <w:t>2</w:t>
      </w:r>
      <w:r w:rsidR="001C3FB8">
        <w:rPr>
          <w:rFonts w:cstheme="minorHAnsi"/>
        </w:rPr>
        <w:t>2</w:t>
      </w:r>
      <w:r w:rsidR="00930888">
        <w:rPr>
          <w:rFonts w:cstheme="minorHAnsi"/>
        </w:rPr>
        <w:t>0,000</w:t>
      </w:r>
      <w:r w:rsidRPr="00417633">
        <w:rPr>
          <w:rFonts w:cstheme="minorHAnsi"/>
        </w:rPr>
        <w:t xml:space="preserve"> is available for the </w:t>
      </w:r>
      <w:r w:rsidR="00313167">
        <w:rPr>
          <w:rFonts w:cstheme="minorHAnsi"/>
        </w:rPr>
        <w:t>2023-2024</w:t>
      </w:r>
      <w:r w:rsidRPr="00417633">
        <w:rPr>
          <w:rFonts w:cstheme="minorHAnsi"/>
        </w:rPr>
        <w:t xml:space="preserve"> school year</w:t>
      </w:r>
      <w:r w:rsidR="001C3FB8">
        <w:rPr>
          <w:rFonts w:cstheme="minorHAnsi"/>
        </w:rPr>
        <w:t xml:space="preserve">. </w:t>
      </w:r>
      <w:r w:rsidR="000873B8" w:rsidRPr="00417633">
        <w:rPr>
          <w:rFonts w:cstheme="minorHAnsi"/>
        </w:rPr>
        <w:t xml:space="preserve">Grants will be awarded </w:t>
      </w:r>
      <w:r w:rsidR="000873B8">
        <w:rPr>
          <w:rFonts w:cstheme="minorHAnsi"/>
        </w:rPr>
        <w:t xml:space="preserve">at the end of the </w:t>
      </w:r>
      <w:r w:rsidR="00313167">
        <w:rPr>
          <w:rFonts w:cstheme="minorHAnsi"/>
        </w:rPr>
        <w:t>2023-2024</w:t>
      </w:r>
      <w:r w:rsidR="000873B8" w:rsidRPr="00417633">
        <w:rPr>
          <w:rFonts w:cstheme="minorHAnsi"/>
        </w:rPr>
        <w:t xml:space="preserve"> </w:t>
      </w:r>
      <w:r w:rsidR="00313167">
        <w:rPr>
          <w:rFonts w:cstheme="minorHAnsi"/>
        </w:rPr>
        <w:t>school</w:t>
      </w:r>
      <w:r w:rsidR="000873B8" w:rsidRPr="00417633">
        <w:rPr>
          <w:rFonts w:cstheme="minorHAnsi"/>
        </w:rPr>
        <w:t xml:space="preserve"> year</w:t>
      </w:r>
      <w:r w:rsidR="000873B8">
        <w:rPr>
          <w:rFonts w:cstheme="minorHAnsi"/>
        </w:rPr>
        <w:t xml:space="preserve">, and grantees will have the entirety of the </w:t>
      </w:r>
      <w:r w:rsidR="00313167">
        <w:rPr>
          <w:rFonts w:cstheme="minorHAnsi"/>
        </w:rPr>
        <w:t>following school year, 2024-</w:t>
      </w:r>
      <w:r w:rsidR="00E00ECE">
        <w:rPr>
          <w:rFonts w:cstheme="minorHAnsi"/>
        </w:rPr>
        <w:t>2025,</w:t>
      </w:r>
      <w:r w:rsidR="000873B8">
        <w:rPr>
          <w:rFonts w:cstheme="minorHAnsi"/>
        </w:rPr>
        <w:t xml:space="preserve"> to expend the funds</w:t>
      </w:r>
      <w:r w:rsidR="000873B8" w:rsidRPr="00417633">
        <w:rPr>
          <w:rFonts w:cstheme="minorHAnsi"/>
        </w:rPr>
        <w:t xml:space="preserve">. Additional grant funding for subsequent years will be contingent upon </w:t>
      </w:r>
      <w:r w:rsidR="000873B8" w:rsidRPr="00E05DF4">
        <w:rPr>
          <w:rFonts w:cstheme="minorHAnsi"/>
        </w:rPr>
        <w:t>annual appropriations by the State Legislature</w:t>
      </w:r>
      <w:r w:rsidR="000873B8">
        <w:rPr>
          <w:rFonts w:cstheme="minorHAnsi"/>
        </w:rPr>
        <w:t>, and upon grantees meeting all grant, fiscal, and reporting requirements.</w:t>
      </w:r>
      <w:r w:rsidR="000873B8" w:rsidRPr="00417633">
        <w:rPr>
          <w:rFonts w:cstheme="minorHAnsi"/>
        </w:rPr>
        <w:t xml:space="preserve"> Funded applicants for the </w:t>
      </w:r>
      <w:r w:rsidR="00313167">
        <w:rPr>
          <w:rFonts w:cstheme="minorHAnsi"/>
        </w:rPr>
        <w:t>2023-2024</w:t>
      </w:r>
      <w:r w:rsidR="00313167" w:rsidRPr="00417633">
        <w:rPr>
          <w:rFonts w:cstheme="minorHAnsi"/>
        </w:rPr>
        <w:t xml:space="preserve"> </w:t>
      </w:r>
      <w:r w:rsidR="000873B8" w:rsidRPr="00417633">
        <w:rPr>
          <w:rFonts w:cstheme="minorHAnsi"/>
        </w:rPr>
        <w:t xml:space="preserve">school year are not guaranteed any additional funding beyond </w:t>
      </w:r>
      <w:r w:rsidR="000873B8" w:rsidRPr="0007498E">
        <w:rPr>
          <w:rFonts w:cstheme="minorHAnsi"/>
        </w:rPr>
        <w:t xml:space="preserve">the </w:t>
      </w:r>
      <w:r w:rsidR="00313167">
        <w:rPr>
          <w:rFonts w:cstheme="minorHAnsi"/>
        </w:rPr>
        <w:t>2023-2024</w:t>
      </w:r>
      <w:r w:rsidR="00313167" w:rsidRPr="00417633">
        <w:rPr>
          <w:rFonts w:cstheme="minorHAnsi"/>
        </w:rPr>
        <w:t xml:space="preserve"> </w:t>
      </w:r>
      <w:r w:rsidR="000873B8" w:rsidRPr="0007498E">
        <w:rPr>
          <w:rFonts w:cstheme="minorHAnsi"/>
        </w:rPr>
        <w:t>year</w:t>
      </w:r>
      <w:r w:rsidR="000873B8" w:rsidRPr="00417633">
        <w:rPr>
          <w:rFonts w:cstheme="minorHAnsi"/>
        </w:rPr>
        <w:t xml:space="preserve"> at this time. Funds must be expended by </w:t>
      </w:r>
      <w:r w:rsidR="000873B8">
        <w:rPr>
          <w:rFonts w:cstheme="minorHAnsi"/>
          <w:b/>
        </w:rPr>
        <w:t>June 30, 202</w:t>
      </w:r>
      <w:r w:rsidR="00313167">
        <w:rPr>
          <w:rFonts w:cstheme="minorHAnsi"/>
          <w:b/>
        </w:rPr>
        <w:t>5</w:t>
      </w:r>
      <w:r w:rsidR="000873B8" w:rsidRPr="00861770">
        <w:rPr>
          <w:rFonts w:cstheme="minorHAnsi"/>
        </w:rPr>
        <w:t>.</w:t>
      </w:r>
    </w:p>
    <w:p w14:paraId="1A79A4D9" w14:textId="77777777" w:rsidR="009222C0" w:rsidRDefault="009222C0" w:rsidP="00B972D2">
      <w:pPr>
        <w:rPr>
          <w:rFonts w:cstheme="minorHAnsi"/>
        </w:rPr>
      </w:pPr>
    </w:p>
    <w:p w14:paraId="47B5D72C" w14:textId="77777777" w:rsidR="009222C0" w:rsidRPr="009222C0" w:rsidRDefault="009222C0" w:rsidP="00B972D2">
      <w:pPr>
        <w:rPr>
          <w:rFonts w:cstheme="minorHAnsi"/>
        </w:rPr>
      </w:pPr>
      <w:r>
        <w:rPr>
          <w:rFonts w:cstheme="minorHAnsi"/>
        </w:rPr>
        <w:t>T</w:t>
      </w:r>
      <w:r w:rsidRPr="009222C0">
        <w:rPr>
          <w:rFonts w:cstheme="minorHAnsi"/>
        </w:rPr>
        <w:t>he Department will award funds based on the following formula:</w:t>
      </w:r>
    </w:p>
    <w:p w14:paraId="260C9D1F" w14:textId="77777777" w:rsidR="009222C0" w:rsidRDefault="009222C0" w:rsidP="00B972D2">
      <w:pPr>
        <w:pStyle w:val="ListParagraph"/>
        <w:numPr>
          <w:ilvl w:val="0"/>
          <w:numId w:val="40"/>
        </w:numPr>
        <w:rPr>
          <w:rFonts w:cstheme="minorHAnsi"/>
        </w:rPr>
      </w:pPr>
      <w:r w:rsidRPr="009222C0">
        <w:rPr>
          <w:rFonts w:cstheme="minorHAnsi"/>
        </w:rPr>
        <w:t xml:space="preserve">The Department will use the aggregate information provided by each applicant eligible </w:t>
      </w:r>
      <w:r w:rsidR="002100B3">
        <w:rPr>
          <w:rFonts w:cstheme="minorHAnsi"/>
        </w:rPr>
        <w:t>Local Education Provider</w:t>
      </w:r>
      <w:r w:rsidRPr="009222C0">
        <w:rPr>
          <w:rFonts w:cstheme="minorHAnsi"/>
        </w:rPr>
        <w:t>s under Rule 3.03(2) to determine an overall average cost per student.</w:t>
      </w:r>
    </w:p>
    <w:p w14:paraId="4CF4803C" w14:textId="77777777" w:rsidR="00766C78" w:rsidRDefault="009222C0" w:rsidP="00B972D2">
      <w:pPr>
        <w:pStyle w:val="ListParagraph"/>
        <w:numPr>
          <w:ilvl w:val="0"/>
          <w:numId w:val="40"/>
        </w:numPr>
        <w:rPr>
          <w:rFonts w:cstheme="minorHAnsi"/>
        </w:rPr>
      </w:pPr>
      <w:r w:rsidRPr="009222C0">
        <w:rPr>
          <w:rFonts w:cstheme="minorHAnsi"/>
        </w:rPr>
        <w:t xml:space="preserve">The Department will apply the average calculated in Rule 3.04(1)(a) to each eligible </w:t>
      </w:r>
      <w:r w:rsidR="002100B3">
        <w:rPr>
          <w:rFonts w:cstheme="minorHAnsi"/>
        </w:rPr>
        <w:t>Local Education Provider</w:t>
      </w:r>
      <w:r w:rsidRPr="009222C0">
        <w:rPr>
          <w:rFonts w:cstheme="minorHAnsi"/>
        </w:rPr>
        <w:t xml:space="preserve"> by multiplying the overall average cost per student times the number of students served.</w:t>
      </w:r>
    </w:p>
    <w:p w14:paraId="5AE84CB2" w14:textId="77777777" w:rsidR="00766C78" w:rsidRDefault="009222C0" w:rsidP="00B972D2">
      <w:pPr>
        <w:pStyle w:val="ListParagraph"/>
        <w:numPr>
          <w:ilvl w:val="0"/>
          <w:numId w:val="40"/>
        </w:numPr>
        <w:rPr>
          <w:rFonts w:cstheme="minorHAnsi"/>
        </w:rPr>
      </w:pPr>
      <w:r w:rsidRPr="00766C78">
        <w:rPr>
          <w:rFonts w:cstheme="minorHAnsi"/>
        </w:rPr>
        <w:t xml:space="preserve">The Department will award an amount to each eligible </w:t>
      </w:r>
      <w:r w:rsidR="002100B3">
        <w:rPr>
          <w:rFonts w:cstheme="minorHAnsi"/>
        </w:rPr>
        <w:t>Local Education Provider</w:t>
      </w:r>
      <w:r w:rsidRPr="00766C78">
        <w:rPr>
          <w:rFonts w:cstheme="minorHAnsi"/>
        </w:rPr>
        <w:t xml:space="preserve"> based on the number of students and average cost per student served under Rule 3.04(1)(b)</w:t>
      </w:r>
      <w:r w:rsidR="00766C78" w:rsidRPr="00766C78">
        <w:rPr>
          <w:rFonts w:cstheme="minorHAnsi"/>
        </w:rPr>
        <w:t>.</w:t>
      </w:r>
    </w:p>
    <w:p w14:paraId="1CD32CC5" w14:textId="77777777" w:rsidR="00766C78" w:rsidRDefault="009222C0" w:rsidP="00B972D2">
      <w:pPr>
        <w:pStyle w:val="ListParagraph"/>
        <w:numPr>
          <w:ilvl w:val="1"/>
          <w:numId w:val="40"/>
        </w:numPr>
        <w:ind w:left="810"/>
        <w:rPr>
          <w:rFonts w:cstheme="minorHAnsi"/>
        </w:rPr>
      </w:pPr>
      <w:r w:rsidRPr="00766C78">
        <w:rPr>
          <w:rFonts w:cstheme="minorHAnsi"/>
        </w:rPr>
        <w:t xml:space="preserve">If the total funding requested in an eligible </w:t>
      </w:r>
      <w:r w:rsidR="002100B3">
        <w:rPr>
          <w:rFonts w:cstheme="minorHAnsi"/>
        </w:rPr>
        <w:t>Local Education Provider</w:t>
      </w:r>
      <w:r w:rsidRPr="00766C78">
        <w:rPr>
          <w:rFonts w:cstheme="minorHAnsi"/>
        </w:rPr>
        <w:t xml:space="preserve">’s application is less than the award determined under Rule 3.04(1)(c), then the </w:t>
      </w:r>
      <w:r w:rsidR="002100B3">
        <w:rPr>
          <w:rFonts w:cstheme="minorHAnsi"/>
        </w:rPr>
        <w:t>Local Education Provider</w:t>
      </w:r>
      <w:r w:rsidRPr="00766C78">
        <w:rPr>
          <w:rFonts w:cstheme="minorHAnsi"/>
        </w:rPr>
        <w:t>’s award will be equal to the total funding requested in its application.</w:t>
      </w:r>
    </w:p>
    <w:p w14:paraId="6C694ED1" w14:textId="77777777" w:rsidR="00766C78" w:rsidRDefault="009222C0" w:rsidP="00B972D2">
      <w:pPr>
        <w:pStyle w:val="ListParagraph"/>
        <w:numPr>
          <w:ilvl w:val="0"/>
          <w:numId w:val="40"/>
        </w:numPr>
        <w:rPr>
          <w:rFonts w:cstheme="minorHAnsi"/>
        </w:rPr>
      </w:pPr>
      <w:r w:rsidRPr="00766C78">
        <w:rPr>
          <w:rFonts w:cstheme="minorHAnsi"/>
        </w:rPr>
        <w:t>Additionally, supplemental funding based on the number of grade levels served may be included in the award.</w:t>
      </w:r>
    </w:p>
    <w:p w14:paraId="1F018C2F" w14:textId="77777777" w:rsidR="009222C0" w:rsidRPr="00766C78" w:rsidRDefault="009222C0" w:rsidP="00B972D2">
      <w:pPr>
        <w:pStyle w:val="ListParagraph"/>
        <w:numPr>
          <w:ilvl w:val="0"/>
          <w:numId w:val="40"/>
        </w:numPr>
        <w:rPr>
          <w:rFonts w:cstheme="minorHAnsi"/>
        </w:rPr>
      </w:pPr>
      <w:r w:rsidRPr="00766C78">
        <w:rPr>
          <w:rFonts w:cstheme="minorHAnsi"/>
        </w:rPr>
        <w:t xml:space="preserve">If the total amount appropriated by the General Assembly in a given fiscal year is insufficient to fully fund awards as determined under Rule 3.04(1)(c), the Department will reduce each eligible </w:t>
      </w:r>
      <w:r w:rsidR="002100B3">
        <w:rPr>
          <w:rFonts w:cstheme="minorHAnsi"/>
        </w:rPr>
        <w:t>Local Education Provider</w:t>
      </w:r>
      <w:r w:rsidRPr="00766C78">
        <w:rPr>
          <w:rFonts w:cstheme="minorHAnsi"/>
        </w:rPr>
        <w:t>’s award by a proportional amount.</w:t>
      </w:r>
    </w:p>
    <w:p w14:paraId="196B9C0D" w14:textId="77777777" w:rsidR="004C46AB" w:rsidRPr="00417633" w:rsidRDefault="004C46AB" w:rsidP="00B972D2">
      <w:pPr>
        <w:rPr>
          <w:rFonts w:cstheme="minorHAnsi"/>
        </w:rPr>
      </w:pPr>
    </w:p>
    <w:p w14:paraId="504E624F" w14:textId="77777777" w:rsidR="00737B03" w:rsidRPr="009C7793" w:rsidRDefault="00737B03" w:rsidP="009C7793">
      <w:pPr>
        <w:pStyle w:val="Heading1"/>
      </w:pPr>
      <w:bookmarkStart w:id="5" w:name="_Toc148359478"/>
      <w:r w:rsidRPr="009C7793">
        <w:t>Allowable Use of Funds</w:t>
      </w:r>
      <w:bookmarkEnd w:id="5"/>
    </w:p>
    <w:p w14:paraId="6A1E4464" w14:textId="77777777" w:rsidR="00737B03" w:rsidRPr="00417633" w:rsidRDefault="00737B03" w:rsidP="00B972D2">
      <w:pPr>
        <w:rPr>
          <w:rFonts w:cstheme="minorHAnsi"/>
        </w:rPr>
      </w:pPr>
      <w:r w:rsidRPr="00417633">
        <w:rPr>
          <w:rFonts w:cstheme="minorHAnsi"/>
        </w:rPr>
        <w:t xml:space="preserve">A </w:t>
      </w:r>
      <w:r w:rsidR="002100B3">
        <w:rPr>
          <w:rFonts w:cstheme="minorHAnsi"/>
        </w:rPr>
        <w:t>Local Education Provider</w:t>
      </w:r>
      <w:r w:rsidRPr="00417633">
        <w:rPr>
          <w:rFonts w:cstheme="minorHAnsi"/>
        </w:rPr>
        <w:t xml:space="preserve"> that receives a grant under the program shall use the</w:t>
      </w:r>
      <w:r w:rsidR="00E06D22">
        <w:rPr>
          <w:rFonts w:cstheme="minorHAnsi"/>
        </w:rPr>
        <w:t xml:space="preserve"> funding as</w:t>
      </w:r>
      <w:r w:rsidR="00E05DF4">
        <w:rPr>
          <w:rFonts w:cstheme="minorHAnsi"/>
        </w:rPr>
        <w:t xml:space="preserve"> follows:</w:t>
      </w:r>
    </w:p>
    <w:p w14:paraId="2632AC69" w14:textId="77777777" w:rsidR="00737B03" w:rsidRPr="00417633" w:rsidRDefault="00737B03" w:rsidP="00B972D2">
      <w:pPr>
        <w:rPr>
          <w:rFonts w:cstheme="minorHAnsi"/>
        </w:rPr>
      </w:pPr>
    </w:p>
    <w:p w14:paraId="010D0A32" w14:textId="77777777" w:rsidR="00E06D22" w:rsidRPr="00E05DF4" w:rsidRDefault="00737B03" w:rsidP="00B972D2">
      <w:pPr>
        <w:rPr>
          <w:rFonts w:cstheme="minorHAnsi"/>
        </w:rPr>
      </w:pPr>
      <w:r w:rsidRPr="00417633">
        <w:rPr>
          <w:rFonts w:cstheme="minorHAnsi"/>
        </w:rPr>
        <w:t>Allowable services or activities include:</w:t>
      </w:r>
    </w:p>
    <w:p w14:paraId="6C4CCFAB" w14:textId="77777777" w:rsidR="00E06D22" w:rsidRDefault="00E06D22" w:rsidP="00B972D2">
      <w:pPr>
        <w:pStyle w:val="ListParagraph"/>
        <w:numPr>
          <w:ilvl w:val="0"/>
          <w:numId w:val="41"/>
        </w:numPr>
      </w:pPr>
      <w:r>
        <w:t xml:space="preserve">Expanding the number of advanced courses offered in the </w:t>
      </w:r>
      <w:r w:rsidR="002100B3">
        <w:t>Local Education Provider</w:t>
      </w:r>
      <w:r>
        <w:t xml:space="preserve">, including the use of technology to increase the number of advanced courses offered; </w:t>
      </w:r>
    </w:p>
    <w:p w14:paraId="59C7B31B" w14:textId="77777777" w:rsidR="00E06D22" w:rsidRDefault="00E06D22" w:rsidP="00B972D2">
      <w:pPr>
        <w:pStyle w:val="ListParagraph"/>
        <w:numPr>
          <w:ilvl w:val="0"/>
          <w:numId w:val="41"/>
        </w:numPr>
      </w:pPr>
      <w:r>
        <w:t xml:space="preserve">Incentivizing teachers to teach advanced courses, including teacher training and professional development in areas relating to advanced course instruction; </w:t>
      </w:r>
    </w:p>
    <w:p w14:paraId="5D2EEC0C" w14:textId="77777777" w:rsidR="00E06D22" w:rsidRDefault="00E06D22" w:rsidP="00B972D2">
      <w:pPr>
        <w:pStyle w:val="ListParagraph"/>
        <w:numPr>
          <w:ilvl w:val="0"/>
          <w:numId w:val="41"/>
        </w:numPr>
      </w:pPr>
      <w:r>
        <w:t xml:space="preserve">Developing advanced course curriculum; or </w:t>
      </w:r>
    </w:p>
    <w:p w14:paraId="6C226F02" w14:textId="751DB372" w:rsidR="00E06D22" w:rsidRDefault="00E06D22" w:rsidP="00B972D2">
      <w:pPr>
        <w:pStyle w:val="ListParagraph"/>
        <w:numPr>
          <w:ilvl w:val="0"/>
          <w:numId w:val="41"/>
        </w:numPr>
      </w:pPr>
      <w:r>
        <w:t xml:space="preserve">Expanding parent and student engagement with the </w:t>
      </w:r>
      <w:r w:rsidR="002100B3">
        <w:t>Local Education Provider</w:t>
      </w:r>
      <w:r>
        <w:t xml:space="preserve"> as it relates to advanced course availability and enrollment and student success in advanced courses.</w:t>
      </w:r>
    </w:p>
    <w:p w14:paraId="00099A17" w14:textId="77777777" w:rsidR="00E05DF4" w:rsidRDefault="00E05DF4" w:rsidP="00B972D2"/>
    <w:p w14:paraId="0B69094C" w14:textId="77777777" w:rsidR="00E06D22" w:rsidRDefault="00E06D22" w:rsidP="00B972D2">
      <w:r>
        <w:t xml:space="preserve">A </w:t>
      </w:r>
      <w:r w:rsidR="002100B3">
        <w:t>Local Education Provider</w:t>
      </w:r>
      <w:r>
        <w:t xml:space="preserve"> that is awarded a grant </w:t>
      </w:r>
      <w:r w:rsidRPr="00E05DF4">
        <w:rPr>
          <w:b/>
        </w:rPr>
        <w:t>may not</w:t>
      </w:r>
      <w:r>
        <w:t xml:space="preserve"> use the grant money for the purpose of hiring new teachers.</w:t>
      </w:r>
    </w:p>
    <w:p w14:paraId="57967124" w14:textId="77777777" w:rsidR="004C46AB" w:rsidRPr="00417633" w:rsidRDefault="004C46AB" w:rsidP="00B972D2">
      <w:pPr>
        <w:pStyle w:val="Header"/>
        <w:tabs>
          <w:tab w:val="clear" w:pos="4680"/>
          <w:tab w:val="clear" w:pos="9360"/>
        </w:tabs>
        <w:rPr>
          <w:rFonts w:cstheme="minorHAnsi"/>
        </w:rPr>
      </w:pPr>
    </w:p>
    <w:p w14:paraId="32519007" w14:textId="77777777" w:rsidR="00572D17" w:rsidRPr="009C7793" w:rsidRDefault="00572D17" w:rsidP="009C7793">
      <w:pPr>
        <w:pStyle w:val="Heading1"/>
      </w:pPr>
      <w:bookmarkStart w:id="6" w:name="_Toc148359479"/>
      <w:r w:rsidRPr="009C7793">
        <w:t>Evaluation and Reporting</w:t>
      </w:r>
      <w:bookmarkEnd w:id="6"/>
    </w:p>
    <w:p w14:paraId="264A7A6F" w14:textId="5B862FE8" w:rsidR="00A425FD" w:rsidRDefault="00572D17" w:rsidP="00B972D2">
      <w:pPr>
        <w:rPr>
          <w:rFonts w:cstheme="minorHAnsi"/>
          <w:b/>
          <w:highlight w:val="yellow"/>
        </w:rPr>
      </w:pPr>
      <w:r w:rsidRPr="00417633">
        <w:rPr>
          <w:rFonts w:cstheme="minorHAnsi"/>
        </w:rPr>
        <w:t>Each</w:t>
      </w:r>
      <w:r w:rsidR="00A425FD">
        <w:rPr>
          <w:rFonts w:cstheme="minorHAnsi"/>
        </w:rPr>
        <w:t xml:space="preserve"> </w:t>
      </w:r>
      <w:r w:rsidR="002100B3">
        <w:rPr>
          <w:rFonts w:cstheme="minorHAnsi"/>
        </w:rPr>
        <w:t>Local Education Provider</w:t>
      </w:r>
      <w:r w:rsidRPr="00417633">
        <w:rPr>
          <w:rFonts w:cstheme="minorHAnsi"/>
        </w:rPr>
        <w:t xml:space="preserve"> that receives </w:t>
      </w:r>
      <w:r w:rsidR="002100B3">
        <w:rPr>
          <w:rFonts w:cstheme="minorHAnsi"/>
        </w:rPr>
        <w:t>funding</w:t>
      </w:r>
      <w:r w:rsidRPr="00417633">
        <w:rPr>
          <w:rFonts w:cstheme="minorHAnsi"/>
        </w:rPr>
        <w:t xml:space="preserve"> through the </w:t>
      </w:r>
      <w:r w:rsidR="00A425FD">
        <w:rPr>
          <w:rFonts w:cstheme="minorHAnsi"/>
        </w:rPr>
        <w:t>Automatic Enrollment in Advanced Courses</w:t>
      </w:r>
      <w:r w:rsidRPr="00417633">
        <w:rPr>
          <w:rFonts w:cstheme="minorHAnsi"/>
        </w:rPr>
        <w:t xml:space="preserve"> </w:t>
      </w:r>
      <w:r w:rsidRPr="0007498E">
        <w:rPr>
          <w:rFonts w:cstheme="minorHAnsi"/>
        </w:rPr>
        <w:t xml:space="preserve">Grant Program </w:t>
      </w:r>
      <w:r w:rsidR="002100B3" w:rsidRPr="0007498E">
        <w:t>must submit an annual report to the Department that includes the following information</w:t>
      </w:r>
      <w:r w:rsidRPr="0007498E">
        <w:rPr>
          <w:rFonts w:cstheme="minorHAnsi"/>
        </w:rPr>
        <w:t xml:space="preserve"> on or before </w:t>
      </w:r>
      <w:r w:rsidR="00AD3071">
        <w:rPr>
          <w:rFonts w:cstheme="minorHAnsi"/>
          <w:b/>
        </w:rPr>
        <w:t>June 30, 202</w:t>
      </w:r>
      <w:r w:rsidR="00313167">
        <w:rPr>
          <w:rFonts w:cstheme="minorHAnsi"/>
          <w:b/>
        </w:rPr>
        <w:t>5</w:t>
      </w:r>
      <w:r w:rsidR="002100B3" w:rsidRPr="0007498E">
        <w:rPr>
          <w:rFonts w:cstheme="minorHAnsi"/>
          <w:b/>
        </w:rPr>
        <w:t>.</w:t>
      </w:r>
    </w:p>
    <w:p w14:paraId="1247BCC8" w14:textId="77777777" w:rsidR="00A425FD" w:rsidRDefault="00A425FD" w:rsidP="00B972D2">
      <w:pPr>
        <w:pStyle w:val="ListParagraph"/>
        <w:numPr>
          <w:ilvl w:val="0"/>
          <w:numId w:val="42"/>
        </w:numPr>
      </w:pPr>
      <w:r>
        <w:t xml:space="preserve">The number of students enrolled in advanced courses before and after implementation of the grant program; </w:t>
      </w:r>
    </w:p>
    <w:p w14:paraId="652210EE" w14:textId="77777777" w:rsidR="00A425FD" w:rsidRDefault="00A425FD" w:rsidP="00B972D2">
      <w:pPr>
        <w:pStyle w:val="ListParagraph"/>
        <w:numPr>
          <w:ilvl w:val="0"/>
          <w:numId w:val="42"/>
        </w:numPr>
      </w:pPr>
      <w:r>
        <w:t xml:space="preserve">The number of students automatically enrolled in advanced courses by the </w:t>
      </w:r>
      <w:r w:rsidR="002100B3">
        <w:t>Local Education Provider</w:t>
      </w:r>
      <w:r>
        <w:t xml:space="preserve"> before and after implementation of the grant program; </w:t>
      </w:r>
    </w:p>
    <w:p w14:paraId="66F07737" w14:textId="77777777" w:rsidR="00A425FD" w:rsidRDefault="00A425FD" w:rsidP="00B972D2">
      <w:pPr>
        <w:pStyle w:val="ListParagraph"/>
        <w:numPr>
          <w:ilvl w:val="0"/>
          <w:numId w:val="42"/>
        </w:numPr>
      </w:pPr>
      <w:r>
        <w:t>Demographic information of students automatically enrolled in advanced courses, including grade, race, ethnicity, gender, and socioeconomic information before and after implementation of the grant program;</w:t>
      </w:r>
    </w:p>
    <w:p w14:paraId="321A6361" w14:textId="77777777" w:rsidR="00A425FD" w:rsidRDefault="00A425FD" w:rsidP="00B972D2">
      <w:pPr>
        <w:pStyle w:val="ListParagraph"/>
        <w:numPr>
          <w:ilvl w:val="0"/>
          <w:numId w:val="42"/>
        </w:numPr>
      </w:pPr>
      <w:r>
        <w:lastRenderedPageBreak/>
        <w:t>The number of students in grades 4-8 automatically enrolled in advanced courses before and after implementation of the grant program if applicable; and</w:t>
      </w:r>
    </w:p>
    <w:p w14:paraId="39635761" w14:textId="77777777" w:rsidR="00A425FD" w:rsidRDefault="00A425FD" w:rsidP="00B972D2">
      <w:pPr>
        <w:pStyle w:val="ListParagraph"/>
        <w:numPr>
          <w:ilvl w:val="0"/>
          <w:numId w:val="42"/>
        </w:numPr>
      </w:pPr>
      <w:r>
        <w:t>The ways in which grant dollars were utilized.</w:t>
      </w:r>
    </w:p>
    <w:p w14:paraId="0F3E08A2" w14:textId="77777777" w:rsidR="00E00ECE" w:rsidRDefault="00E00ECE" w:rsidP="00B972D2"/>
    <w:p w14:paraId="555C2683" w14:textId="77777777" w:rsidR="00572D17" w:rsidRPr="009C7793" w:rsidRDefault="00572D17" w:rsidP="009C7793">
      <w:pPr>
        <w:pStyle w:val="Heading1"/>
      </w:pPr>
      <w:bookmarkStart w:id="7" w:name="_Toc148359480"/>
      <w:r w:rsidRPr="009C7793">
        <w:t>Data Privacy</w:t>
      </w:r>
      <w:bookmarkEnd w:id="7"/>
    </w:p>
    <w:p w14:paraId="4B3E56B1" w14:textId="77777777" w:rsidR="00EC16C6" w:rsidRPr="00417633" w:rsidRDefault="00572D17" w:rsidP="00B972D2">
      <w:pPr>
        <w:rPr>
          <w:rFonts w:cstheme="minorHAnsi"/>
        </w:rPr>
      </w:pPr>
      <w:r w:rsidRPr="00417633">
        <w:rPr>
          <w:rFonts w:cstheme="minorHAnsi"/>
        </w:rPr>
        <w:t xml:space="preserve">CDE takes seriously its obligation to protect the privacy of student </w:t>
      </w:r>
      <w:r w:rsidR="00EF2D5D" w:rsidRPr="00417633">
        <w:rPr>
          <w:rFonts w:cstheme="minorHAnsi"/>
        </w:rPr>
        <w:t xml:space="preserve">and educator </w:t>
      </w:r>
      <w:r w:rsidRPr="00417633">
        <w:rPr>
          <w:rFonts w:cstheme="minorHAnsi"/>
        </w:rPr>
        <w:t xml:space="preserve">Personally Identifiable Information (PII) collected, used, shared, and stored. PII will not be collected through </w:t>
      </w:r>
      <w:r w:rsidR="00CC5FEA">
        <w:rPr>
          <w:rFonts w:cstheme="minorHAnsi"/>
          <w:kern w:val="2"/>
        </w:rPr>
        <w:t>Automatic Enrollment in Advanced Courses Grant Program</w:t>
      </w:r>
      <w:r w:rsidRPr="00417633">
        <w:rPr>
          <w:rFonts w:cstheme="minorHAnsi"/>
        </w:rPr>
        <w:t>. All program evaluation data will be collected in the aggregate and will be used, shared, and stored in compliance with CDE’s privacy and security policies and procedures.</w:t>
      </w:r>
    </w:p>
    <w:p w14:paraId="31909BBE" w14:textId="77777777" w:rsidR="00ED63E1" w:rsidRPr="00417633" w:rsidRDefault="00ED63E1" w:rsidP="00B972D2">
      <w:pPr>
        <w:rPr>
          <w:rFonts w:cstheme="minorHAnsi"/>
        </w:rPr>
      </w:pPr>
    </w:p>
    <w:p w14:paraId="13B3A0E4" w14:textId="77777777" w:rsidR="00ED63E1" w:rsidRPr="00417633" w:rsidRDefault="00ED63E1" w:rsidP="00B972D2">
      <w:pPr>
        <w:rPr>
          <w:rFonts w:cstheme="minorHAnsi"/>
        </w:rPr>
      </w:pPr>
      <w:r w:rsidRPr="00417633">
        <w:rPr>
          <w:rFonts w:cstheme="minorHAnsi"/>
        </w:rPr>
        <w:t xml:space="preserve">Please note: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417633">
        <w:rPr>
          <w:rFonts w:cstheme="minorHAnsi"/>
        </w:rPr>
        <w:t>n=</w:t>
      </w:r>
      <w:r w:rsidRPr="00417633">
        <w:rPr>
          <w:rFonts w:cstheme="minorHAnsi"/>
        </w:rPr>
        <w:t xml:space="preserve">16 for students or </w:t>
      </w:r>
      <w:r w:rsidR="004A00D5" w:rsidRPr="00417633">
        <w:rPr>
          <w:rFonts w:cstheme="minorHAnsi"/>
        </w:rPr>
        <w:t>n=</w:t>
      </w:r>
      <w:r w:rsidRPr="00417633">
        <w:rPr>
          <w:rFonts w:cstheme="minorHAnsi"/>
        </w:rPr>
        <w:t>5 for educators.</w:t>
      </w:r>
    </w:p>
    <w:p w14:paraId="6D300EA3" w14:textId="77777777" w:rsidR="00572D17" w:rsidRPr="00417633" w:rsidRDefault="00572D17" w:rsidP="00B972D2">
      <w:pPr>
        <w:rPr>
          <w:rFonts w:cstheme="minorHAnsi"/>
        </w:rPr>
      </w:pPr>
    </w:p>
    <w:p w14:paraId="21385797" w14:textId="77777777" w:rsidR="00B972D2" w:rsidRPr="009C7793" w:rsidRDefault="00B972D2" w:rsidP="009C7793">
      <w:pPr>
        <w:pStyle w:val="Heading1"/>
      </w:pPr>
      <w:bookmarkStart w:id="8" w:name="_Toc147299392"/>
      <w:bookmarkStart w:id="9" w:name="_Toc147400203"/>
      <w:bookmarkStart w:id="10" w:name="_Toc148359481"/>
      <w:r w:rsidRPr="009C7793">
        <w:t>Application Assistance and Intent to Apply</w:t>
      </w:r>
      <w:bookmarkEnd w:id="8"/>
      <w:bookmarkEnd w:id="9"/>
      <w:bookmarkEnd w:id="10"/>
    </w:p>
    <w:p w14:paraId="296AFA48" w14:textId="53C3E600" w:rsidR="00FA52C2" w:rsidRDefault="00572D17" w:rsidP="00B972D2">
      <w:pPr>
        <w:pStyle w:val="List"/>
        <w:ind w:left="0" w:firstLine="0"/>
        <w:rPr>
          <w:rFonts w:cstheme="minorHAnsi"/>
        </w:rPr>
      </w:pPr>
      <w:r w:rsidRPr="00417633">
        <w:rPr>
          <w:rFonts w:cstheme="minorHAnsi"/>
        </w:rPr>
        <w:t xml:space="preserve">A </w:t>
      </w:r>
      <w:r w:rsidR="005A151C">
        <w:rPr>
          <w:rFonts w:cstheme="minorHAnsi"/>
        </w:rPr>
        <w:t xml:space="preserve">recorded </w:t>
      </w:r>
      <w:r w:rsidRPr="00417633">
        <w:rPr>
          <w:rFonts w:cstheme="minorHAnsi"/>
        </w:rPr>
        <w:t>application training webinar</w:t>
      </w:r>
      <w:r w:rsidR="005A151C">
        <w:rPr>
          <w:rFonts w:cstheme="minorHAnsi"/>
        </w:rPr>
        <w:t xml:space="preserve"> will be</w:t>
      </w:r>
      <w:r w:rsidR="00B27BF6">
        <w:rPr>
          <w:rFonts w:cstheme="minorHAnsi"/>
        </w:rPr>
        <w:t xml:space="preserve"> posted on </w:t>
      </w:r>
      <w:hyperlink r:id="rId19" w:history="1">
        <w:r w:rsidR="00B27BF6" w:rsidRPr="00F16103">
          <w:rPr>
            <w:rStyle w:val="Hyperlink"/>
          </w:rPr>
          <w:t>CDE’s Automatic Enrollment webpage</w:t>
        </w:r>
      </w:hyperlink>
      <w:r w:rsidR="00B27BF6">
        <w:rPr>
          <w:rStyle w:val="Hyperlink"/>
        </w:rPr>
        <w:t xml:space="preserve"> </w:t>
      </w:r>
      <w:r w:rsidR="00B27BF6">
        <w:rPr>
          <w:rFonts w:cstheme="minorHAnsi"/>
        </w:rPr>
        <w:t>in early November 202</w:t>
      </w:r>
      <w:r w:rsidR="00313167">
        <w:rPr>
          <w:rFonts w:cstheme="minorHAnsi"/>
        </w:rPr>
        <w:t>3</w:t>
      </w:r>
      <w:r w:rsidR="00B27BF6">
        <w:rPr>
          <w:rFonts w:cstheme="minorHAnsi"/>
        </w:rPr>
        <w:t>.</w:t>
      </w:r>
    </w:p>
    <w:p w14:paraId="590EA39F" w14:textId="77777777" w:rsidR="00B972D2" w:rsidRDefault="00B972D2" w:rsidP="00B972D2">
      <w:pPr>
        <w:pStyle w:val="List"/>
        <w:ind w:left="0" w:firstLine="0"/>
        <w:rPr>
          <w:rFonts w:cstheme="minorHAnsi"/>
        </w:rPr>
      </w:pPr>
    </w:p>
    <w:p w14:paraId="0135051A" w14:textId="3C13C9AE" w:rsidR="00B972D2" w:rsidRPr="007940CF" w:rsidRDefault="00B972D2" w:rsidP="00B972D2">
      <w:pPr>
        <w:textAlignment w:val="baseline"/>
        <w:rPr>
          <w:rFonts w:eastAsia="Times New Roman" w:cstheme="minorHAnsi"/>
          <w:color w:val="262626"/>
          <w:kern w:val="0"/>
        </w:rPr>
      </w:pPr>
      <w:r w:rsidRPr="007940CF">
        <w:rPr>
          <w:rFonts w:eastAsia="Times New Roman" w:cstheme="minorHAnsi"/>
          <w:color w:val="262626"/>
          <w:kern w:val="0"/>
        </w:rPr>
        <w:t>If interested in applying for this funding opportunity, complete the</w:t>
      </w:r>
      <w:r w:rsidRPr="00B972D2">
        <w:t xml:space="preserve"> </w:t>
      </w:r>
      <w:hyperlink r:id="rId20" w:history="1">
        <w:r w:rsidRPr="005A151C">
          <w:rPr>
            <w:rStyle w:val="Hyperlink"/>
          </w:rPr>
          <w:t>Intent to Apply</w:t>
        </w:r>
      </w:hyperlink>
      <w:r w:rsidRPr="00B972D2">
        <w:t xml:space="preserve"> </w:t>
      </w:r>
      <w:r w:rsidRPr="007940CF">
        <w:rPr>
          <w:rFonts w:eastAsia="Times New Roman" w:cstheme="minorHAnsi"/>
          <w:color w:val="262626"/>
          <w:kern w:val="0"/>
        </w:rPr>
        <w:t xml:space="preserve">by </w:t>
      </w:r>
      <w:r>
        <w:rPr>
          <w:rFonts w:eastAsia="Times New Roman" w:cstheme="minorHAnsi"/>
          <w:b/>
          <w:bCs/>
          <w:kern w:val="0"/>
        </w:rPr>
        <w:t>Monday, January 8</w:t>
      </w:r>
      <w:r w:rsidRPr="007940CF">
        <w:rPr>
          <w:rFonts w:eastAsia="Times New Roman" w:cstheme="minorHAnsi"/>
          <w:b/>
          <w:bCs/>
          <w:kern w:val="0"/>
        </w:rPr>
        <w:t>, 202</w:t>
      </w:r>
      <w:r>
        <w:rPr>
          <w:rFonts w:eastAsia="Times New Roman" w:cstheme="minorHAnsi"/>
          <w:b/>
          <w:bCs/>
          <w:kern w:val="0"/>
        </w:rPr>
        <w:t>4</w:t>
      </w:r>
      <w:r w:rsidRPr="007940CF">
        <w:rPr>
          <w:rFonts w:eastAsia="Times New Roman" w:cstheme="minorHAnsi"/>
          <w:b/>
          <w:bCs/>
          <w:kern w:val="0"/>
        </w:rPr>
        <w:t>, at 11:59 pm</w:t>
      </w:r>
      <w:r w:rsidRPr="007940CF">
        <w:rPr>
          <w:rFonts w:eastAsia="Times New Roman" w:cstheme="minorHAnsi"/>
          <w:kern w:val="0"/>
        </w:rPr>
        <w:t>.</w:t>
      </w:r>
      <w:r w:rsidRPr="007940CF">
        <w:rPr>
          <w:rFonts w:eastAsia="Times New Roman" w:cstheme="minorHAnsi"/>
          <w:color w:val="262626"/>
          <w:kern w:val="0"/>
        </w:rPr>
        <w:t xml:space="preserve"> </w:t>
      </w:r>
      <w:r w:rsidRPr="007940CF">
        <w:rPr>
          <w:rFonts w:cstheme="minorHAnsi"/>
        </w:rPr>
        <w:t>Although strongly encouraged, completion of the Intent to Apply is not a required component of the application process</w:t>
      </w:r>
      <w:r>
        <w:rPr>
          <w:rFonts w:cstheme="minorHAnsi"/>
        </w:rPr>
        <w:t>. Completing the Intent to Apply assists CDE in knowing who needs access to the application in GAINS and providing access guidance, securing a sufficient number of peer reviewers, and a is a way to communicate important updates with potential applicants</w:t>
      </w:r>
      <w:r w:rsidRPr="007940CF">
        <w:rPr>
          <w:rFonts w:cstheme="minorHAnsi"/>
        </w:rPr>
        <w:t>.</w:t>
      </w:r>
      <w:r>
        <w:rPr>
          <w:rFonts w:cstheme="minorHAnsi"/>
        </w:rPr>
        <w:t xml:space="preserve"> </w:t>
      </w:r>
    </w:p>
    <w:p w14:paraId="798BB4D1" w14:textId="604FBB28" w:rsidR="00DF62C1" w:rsidRPr="00417633" w:rsidRDefault="00DF62C1" w:rsidP="00B972D2"/>
    <w:p w14:paraId="7FA4A4D1" w14:textId="77777777" w:rsidR="00DF62C1" w:rsidRPr="009C7793" w:rsidRDefault="00DF62C1" w:rsidP="009C7793">
      <w:pPr>
        <w:pStyle w:val="Heading1"/>
      </w:pPr>
      <w:bookmarkStart w:id="11" w:name="_Toc148359482"/>
      <w:r w:rsidRPr="009C7793">
        <w:t>Review Process and Timeline</w:t>
      </w:r>
      <w:bookmarkEnd w:id="11"/>
    </w:p>
    <w:p w14:paraId="6A53DF88" w14:textId="1073368B" w:rsidR="00DF62C1" w:rsidRPr="00417633" w:rsidRDefault="00DF62C1" w:rsidP="00B972D2">
      <w:pPr>
        <w:rPr>
          <w:rFonts w:cstheme="minorHAnsi"/>
        </w:rPr>
      </w:pPr>
      <w:r w:rsidRPr="00417633">
        <w:rPr>
          <w:rFonts w:cstheme="minorHAnsi"/>
        </w:rPr>
        <w:t xml:space="preserve">Applications will be reviewed by CDE staff and peer reviewers to ensure they contain all required components. Applicants will be notified of final award status no later </w:t>
      </w:r>
      <w:r w:rsidRPr="0007498E">
        <w:rPr>
          <w:rFonts w:cstheme="minorHAnsi"/>
        </w:rPr>
        <w:t xml:space="preserve">than </w:t>
      </w:r>
      <w:r w:rsidR="008F339A">
        <w:rPr>
          <w:rFonts w:cstheme="minorHAnsi"/>
          <w:b/>
        </w:rPr>
        <w:t>Wednesday</w:t>
      </w:r>
      <w:r w:rsidR="004F6867">
        <w:rPr>
          <w:rFonts w:cstheme="minorHAnsi"/>
          <w:b/>
        </w:rPr>
        <w:t>, March 15, 202</w:t>
      </w:r>
      <w:r w:rsidR="00313167">
        <w:rPr>
          <w:rFonts w:cstheme="minorHAnsi"/>
          <w:b/>
        </w:rPr>
        <w:t>4</w:t>
      </w:r>
      <w:r w:rsidR="00EC16C6" w:rsidRPr="0007498E">
        <w:rPr>
          <w:rFonts w:cstheme="minorHAnsi"/>
          <w:b/>
        </w:rPr>
        <w:t>.</w:t>
      </w:r>
    </w:p>
    <w:p w14:paraId="2EB35D1E" w14:textId="77777777" w:rsidR="00DF62C1" w:rsidRPr="00417633" w:rsidRDefault="00DF62C1" w:rsidP="00B972D2">
      <w:pPr>
        <w:rPr>
          <w:rFonts w:cstheme="minorHAnsi"/>
        </w:rPr>
      </w:pPr>
    </w:p>
    <w:p w14:paraId="32081347" w14:textId="5B7A81A1" w:rsidR="00DF62C1" w:rsidRPr="00417633" w:rsidRDefault="00DF62C1" w:rsidP="00B972D2">
      <w:pPr>
        <w:rPr>
          <w:rFonts w:cstheme="minorHAnsi"/>
        </w:rPr>
      </w:pPr>
      <w:r w:rsidRPr="00417633">
        <w:rPr>
          <w:rFonts w:cstheme="minorHAnsi"/>
          <w:b/>
        </w:rPr>
        <w:t>Note:</w:t>
      </w:r>
      <w:r w:rsidRPr="00417633">
        <w:rPr>
          <w:rFonts w:cstheme="minorHAnsi"/>
        </w:rPr>
        <w:t xml:space="preserve"> This is a competitive process – </w:t>
      </w:r>
      <w:r w:rsidR="00861770">
        <w:rPr>
          <w:rFonts w:cstheme="minorHAnsi"/>
          <w:u w:val="single"/>
        </w:rPr>
        <w:t>applicants must meet all rubric criteria</w:t>
      </w:r>
      <w:r w:rsidRPr="00417633">
        <w:rPr>
          <w:rFonts w:cstheme="minorHAnsi"/>
          <w:u w:val="single"/>
        </w:rPr>
        <w:t xml:space="preserve"> to be approved for funding</w:t>
      </w:r>
      <w:r w:rsidRPr="00417633">
        <w:rPr>
          <w:rFonts w:cstheme="minorHAnsi"/>
        </w:rPr>
        <w:t>. Applications that</w:t>
      </w:r>
      <w:r w:rsidR="00861770">
        <w:rPr>
          <w:rFonts w:cstheme="minorHAnsi"/>
        </w:rPr>
        <w:t xml:space="preserve"> do not meet all criteria</w:t>
      </w:r>
      <w:r w:rsidRPr="00417633">
        <w:rPr>
          <w:rFonts w:cstheme="minorHAnsi"/>
        </w:rPr>
        <w:t xml:space="preserve"> may be asked to submit revisions that would bring the application up to a fundable level. There is no guarantee that </w:t>
      </w:r>
      <w:r w:rsidR="00E00ECE" w:rsidRPr="00417633">
        <w:rPr>
          <w:rFonts w:cstheme="minorHAnsi"/>
        </w:rPr>
        <w:t>applying</w:t>
      </w:r>
      <w:r w:rsidRPr="00417633">
        <w:rPr>
          <w:rFonts w:cstheme="minorHAnsi"/>
        </w:rPr>
        <w:t xml:space="preserve"> will result in funding or funding at the requested level. All award decisions are final. Applicants that do not meet the qualifications may reapply for future grant opportunities.</w:t>
      </w:r>
    </w:p>
    <w:p w14:paraId="7AD85A4A" w14:textId="77777777" w:rsidR="0007498E" w:rsidRPr="0007498E" w:rsidRDefault="0007498E" w:rsidP="00B972D2"/>
    <w:p w14:paraId="590CBE5F" w14:textId="77777777" w:rsidR="00AD0484" w:rsidRPr="009C7793" w:rsidRDefault="00AD0484" w:rsidP="009C7793">
      <w:pPr>
        <w:pStyle w:val="Heading1"/>
      </w:pPr>
      <w:bookmarkStart w:id="12" w:name="_Toc148359483"/>
      <w:r w:rsidRPr="009C7793">
        <w:t>Submission Process and Deadline</w:t>
      </w:r>
      <w:bookmarkEnd w:id="12"/>
    </w:p>
    <w:p w14:paraId="68BDB578" w14:textId="076087EB" w:rsidR="00432929" w:rsidRPr="00432929" w:rsidRDefault="00432929" w:rsidP="00B972D2">
      <w:pPr>
        <w:pStyle w:val="Header"/>
        <w:tabs>
          <w:tab w:val="clear" w:pos="4680"/>
          <w:tab w:val="clear" w:pos="9360"/>
        </w:tabs>
      </w:pPr>
      <w:r w:rsidRPr="00432929">
        <w:t xml:space="preserve">Applications must be completed and submitted through </w:t>
      </w:r>
      <w:hyperlink r:id="rId21" w:history="1">
        <w:r w:rsidR="005A151C" w:rsidRPr="007940CF">
          <w:rPr>
            <w:rFonts w:cstheme="minorHAnsi"/>
            <w:color w:val="0070C0"/>
            <w:u w:val="single"/>
          </w:rPr>
          <w:t>https://colorado.egrantsmanagement.com</w:t>
        </w:r>
      </w:hyperlink>
      <w:r w:rsidR="005A151C" w:rsidRPr="003A300B">
        <w:t xml:space="preserve"> </w:t>
      </w:r>
      <w:r w:rsidRPr="0035458F">
        <w:t xml:space="preserve">by </w:t>
      </w:r>
      <w:r w:rsidR="00313167">
        <w:rPr>
          <w:b/>
        </w:rPr>
        <w:t>Monday, January 15, 2024</w:t>
      </w:r>
      <w:r w:rsidRPr="0035458F">
        <w:rPr>
          <w:b/>
        </w:rPr>
        <w:t xml:space="preserve">, by </w:t>
      </w:r>
      <w:r w:rsidR="005A151C">
        <w:rPr>
          <w:b/>
        </w:rPr>
        <w:t xml:space="preserve">4 </w:t>
      </w:r>
      <w:r w:rsidRPr="0035458F">
        <w:rPr>
          <w:b/>
        </w:rPr>
        <w:t>pm</w:t>
      </w:r>
      <w:r w:rsidRPr="0035458F">
        <w:rPr>
          <w:b/>
          <w:bCs/>
        </w:rPr>
        <w:t xml:space="preserve">. </w:t>
      </w:r>
      <w:r w:rsidRPr="00432929">
        <w:t>Incomplete or late applications will not be considered.</w:t>
      </w:r>
    </w:p>
    <w:p w14:paraId="50E7B441" w14:textId="77777777" w:rsidR="00432929" w:rsidRPr="00432929" w:rsidRDefault="00432929" w:rsidP="00B972D2">
      <w:pPr>
        <w:pStyle w:val="Header"/>
        <w:tabs>
          <w:tab w:val="clear" w:pos="4680"/>
          <w:tab w:val="clear" w:pos="9360"/>
        </w:tabs>
      </w:pPr>
    </w:p>
    <w:p w14:paraId="3D48F533" w14:textId="52D113DC" w:rsidR="0013231E" w:rsidRDefault="00432929" w:rsidP="00B972D2">
      <w:pPr>
        <w:pStyle w:val="Header"/>
        <w:tabs>
          <w:tab w:val="clear" w:pos="4680"/>
          <w:tab w:val="clear" w:pos="9360"/>
        </w:tabs>
        <w:rPr>
          <w:rFonts w:cstheme="minorHAnsi"/>
        </w:rPr>
      </w:pPr>
      <w:r w:rsidRPr="00432929">
        <w:t xml:space="preserve">Application materials are available for download on </w:t>
      </w:r>
      <w:hyperlink r:id="rId22" w:history="1">
        <w:r w:rsidRPr="00F16103">
          <w:rPr>
            <w:rStyle w:val="Hyperlink"/>
          </w:rPr>
          <w:t>CDE’s Automatic Enrollment webpage</w:t>
        </w:r>
      </w:hyperlink>
      <w:r>
        <w:rPr>
          <w:rFonts w:cstheme="minorHAnsi"/>
        </w:rPr>
        <w:t>.</w:t>
      </w:r>
    </w:p>
    <w:p w14:paraId="68A9B3E0" w14:textId="77777777" w:rsidR="000873B8" w:rsidRPr="00417633" w:rsidRDefault="000873B8" w:rsidP="00B972D2">
      <w:pPr>
        <w:rPr>
          <w:rFonts w:cstheme="minorHAnsi"/>
        </w:rPr>
      </w:pPr>
    </w:p>
    <w:p w14:paraId="5C9C68DD" w14:textId="77777777" w:rsidR="004A646B" w:rsidRPr="009C7793" w:rsidRDefault="004A646B" w:rsidP="009C7793">
      <w:pPr>
        <w:pStyle w:val="Heading1"/>
      </w:pPr>
      <w:bookmarkStart w:id="13" w:name="_Toc148359484"/>
      <w:r w:rsidRPr="009C7793">
        <w:t>Required Elements</w:t>
      </w:r>
      <w:bookmarkEnd w:id="13"/>
    </w:p>
    <w:p w14:paraId="776FC0A5" w14:textId="16EF693B" w:rsidR="004A646B" w:rsidRPr="00417633" w:rsidRDefault="005A151C" w:rsidP="00B972D2">
      <w:pPr>
        <w:rPr>
          <w:rFonts w:cstheme="minorHAnsi"/>
        </w:rPr>
      </w:pPr>
      <w:r w:rsidRPr="007940CF">
        <w:rPr>
          <w:rFonts w:eastAsia="Times New Roman" w:cstheme="minorHAnsi"/>
          <w:color w:val="262626"/>
          <w:kern w:val="0"/>
        </w:rPr>
        <w:t xml:space="preserve">The elements outlined below must be completed to assure consistent application of the evaluation criteria. See evaluation rubric for specific selection criteria </w:t>
      </w:r>
      <w:r w:rsidR="004A646B" w:rsidRPr="00417633">
        <w:rPr>
          <w:rFonts w:cstheme="minorHAnsi"/>
        </w:rPr>
        <w:t xml:space="preserve">needed in Part </w:t>
      </w:r>
      <w:r w:rsidR="00EE7FFC">
        <w:rPr>
          <w:rFonts w:cstheme="minorHAnsi"/>
        </w:rPr>
        <w:t>I</w:t>
      </w:r>
      <w:r w:rsidR="004A646B" w:rsidRPr="00417633">
        <w:rPr>
          <w:rFonts w:cstheme="minorHAnsi"/>
        </w:rPr>
        <w:t>I (page</w:t>
      </w:r>
      <w:r w:rsidR="0033577E">
        <w:rPr>
          <w:rFonts w:cstheme="minorHAnsi"/>
        </w:rPr>
        <w:t xml:space="preserve"> </w:t>
      </w:r>
      <w:r w:rsidR="008F2C13">
        <w:rPr>
          <w:rFonts w:cstheme="minorHAnsi"/>
        </w:rPr>
        <w:t>9</w:t>
      </w:r>
      <w:r w:rsidR="004A646B" w:rsidRPr="00417633">
        <w:rPr>
          <w:rFonts w:cstheme="minorHAnsi"/>
        </w:rPr>
        <w:t>).</w:t>
      </w:r>
    </w:p>
    <w:p w14:paraId="153E7C65" w14:textId="77777777" w:rsidR="004A646B" w:rsidRPr="00417633" w:rsidRDefault="004A646B" w:rsidP="00B972D2">
      <w:pPr>
        <w:rPr>
          <w:rFonts w:cstheme="minorHAnsi"/>
        </w:rPr>
      </w:pPr>
      <w:r w:rsidRPr="00417633">
        <w:rPr>
          <w:rFonts w:cstheme="minorHAnsi"/>
        </w:rPr>
        <w:t xml:space="preserve"> </w:t>
      </w:r>
      <w:r w:rsidRPr="00417633">
        <w:rPr>
          <w:rFonts w:cstheme="minorHAnsi"/>
        </w:rPr>
        <w:tab/>
      </w:r>
    </w:p>
    <w:p w14:paraId="064825EF" w14:textId="5386ABD7" w:rsidR="00EE7FFC" w:rsidRDefault="002137D6" w:rsidP="00B972D2">
      <w:pPr>
        <w:pStyle w:val="BodyText"/>
        <w:spacing w:line="240" w:lineRule="auto"/>
        <w:ind w:left="360"/>
        <w:contextualSpacing/>
        <w:rPr>
          <w:rFonts w:cstheme="minorHAnsi"/>
        </w:rPr>
      </w:pPr>
      <w:r w:rsidRPr="00417633">
        <w:rPr>
          <w:rFonts w:cstheme="minorHAnsi"/>
        </w:rPr>
        <w:t>Part I:</w:t>
      </w:r>
      <w:r w:rsidRPr="00417633">
        <w:rPr>
          <w:rFonts w:cstheme="minorHAnsi"/>
        </w:rPr>
        <w:tab/>
        <w:t>Applic</w:t>
      </w:r>
      <w:r w:rsidR="00EE7FFC">
        <w:rPr>
          <w:rFonts w:cstheme="minorHAnsi"/>
        </w:rPr>
        <w:t>ant Information</w:t>
      </w:r>
      <w:r w:rsidR="005A151C">
        <w:rPr>
          <w:rFonts w:cstheme="minorHAnsi"/>
        </w:rPr>
        <w:t xml:space="preserve"> and Program Assurances</w:t>
      </w:r>
    </w:p>
    <w:p w14:paraId="1FD53FEC" w14:textId="19876E27" w:rsidR="005A151C" w:rsidRPr="00417633" w:rsidRDefault="004A646B" w:rsidP="005A151C">
      <w:pPr>
        <w:pStyle w:val="BodyText"/>
        <w:spacing w:line="240" w:lineRule="auto"/>
        <w:ind w:left="360"/>
        <w:contextualSpacing/>
        <w:rPr>
          <w:rFonts w:cstheme="minorHAnsi"/>
        </w:rPr>
      </w:pPr>
      <w:r w:rsidRPr="00417633">
        <w:rPr>
          <w:rFonts w:cstheme="minorHAnsi"/>
        </w:rPr>
        <w:t>Part I</w:t>
      </w:r>
      <w:r w:rsidR="005A151C">
        <w:rPr>
          <w:rFonts w:cstheme="minorHAnsi"/>
        </w:rPr>
        <w:t>I</w:t>
      </w:r>
      <w:r w:rsidRPr="00417633">
        <w:rPr>
          <w:rFonts w:cstheme="minorHAnsi"/>
        </w:rPr>
        <w:t>:</w:t>
      </w:r>
      <w:r w:rsidR="00EE7FFC">
        <w:rPr>
          <w:rFonts w:cstheme="minorHAnsi"/>
        </w:rPr>
        <w:tab/>
      </w:r>
      <w:r w:rsidRPr="00417633">
        <w:rPr>
          <w:rFonts w:cstheme="minorHAnsi"/>
        </w:rPr>
        <w:t>Narrative</w:t>
      </w:r>
      <w:r w:rsidR="00A32D93">
        <w:rPr>
          <w:rFonts w:cstheme="minorHAnsi"/>
        </w:rPr>
        <w:t xml:space="preserve"> </w:t>
      </w:r>
      <w:r w:rsidR="005A151C">
        <w:rPr>
          <w:rFonts w:cstheme="minorHAnsi"/>
        </w:rPr>
        <w:t>and Budget</w:t>
      </w:r>
      <w:bookmarkStart w:id="14" w:name="_Toc467665398"/>
    </w:p>
    <w:p w14:paraId="11217DD4" w14:textId="13888594" w:rsidR="00FB4701" w:rsidRPr="00417633" w:rsidRDefault="00FB4701" w:rsidP="00B972D2">
      <w:pPr>
        <w:pStyle w:val="BodyText"/>
        <w:spacing w:line="240" w:lineRule="auto"/>
        <w:ind w:left="720"/>
        <w:contextualSpacing/>
        <w:rPr>
          <w:rFonts w:cstheme="minorHAnsi"/>
          <w:highlight w:val="yellow"/>
        </w:rPr>
      </w:pPr>
      <w:r w:rsidRPr="00417633">
        <w:rPr>
          <w:rFonts w:cstheme="minorHAnsi"/>
          <w:highlight w:val="yellow"/>
        </w:rPr>
        <w:br w:type="page"/>
      </w:r>
    </w:p>
    <w:bookmarkEnd w:id="14"/>
    <w:p w14:paraId="731F16E0" w14:textId="77777777" w:rsidR="00E6679D" w:rsidRPr="005F32B0" w:rsidRDefault="00E6679D" w:rsidP="00E6679D">
      <w:pPr>
        <w:shd w:val="clear" w:color="auto" w:fill="000000" w:themeFill="text1"/>
        <w:jc w:val="center"/>
        <w:rPr>
          <w:b/>
          <w:bCs/>
          <w:color w:val="FFFFFF" w:themeColor="background1"/>
          <w:sz w:val="28"/>
          <w:szCs w:val="28"/>
        </w:rPr>
      </w:pPr>
      <w:r w:rsidRPr="005F32B0">
        <w:rPr>
          <w:b/>
          <w:bCs/>
          <w:color w:val="FFFFFF" w:themeColor="background1"/>
          <w:sz w:val="28"/>
          <w:szCs w:val="28"/>
        </w:rPr>
        <w:lastRenderedPageBreak/>
        <w:t>Automatic Enrollment in Advanced Courses Grant Program</w:t>
      </w:r>
    </w:p>
    <w:p w14:paraId="0ABD737C" w14:textId="77777777" w:rsidR="00E6679D" w:rsidRDefault="00E6679D" w:rsidP="00E6679D">
      <w:pPr>
        <w:shd w:val="clear" w:color="auto" w:fill="000000" w:themeFill="text1"/>
        <w:jc w:val="center"/>
        <w:rPr>
          <w:rFonts w:cstheme="minorHAnsi"/>
          <w:b/>
          <w:color w:val="FFFFFF" w:themeColor="background1"/>
        </w:rPr>
      </w:pPr>
      <w:r>
        <w:rPr>
          <w:rFonts w:cstheme="minorHAnsi"/>
          <w:b/>
          <w:color w:val="FFFFFF" w:themeColor="background1"/>
        </w:rPr>
        <w:t>Intent to Apply Due: Monday, January 8, 2024, 11:59 pm</w:t>
      </w:r>
    </w:p>
    <w:p w14:paraId="210402F0" w14:textId="77777777" w:rsidR="00E6679D" w:rsidRPr="00417633" w:rsidRDefault="00E6679D" w:rsidP="00E6679D">
      <w:pPr>
        <w:shd w:val="clear" w:color="auto" w:fill="000000" w:themeFill="text1"/>
        <w:jc w:val="center"/>
        <w:rPr>
          <w:rFonts w:cstheme="minorHAnsi"/>
          <w:b/>
          <w:color w:val="FFFFFF" w:themeColor="background1"/>
        </w:rPr>
      </w:pPr>
      <w:r>
        <w:rPr>
          <w:rFonts w:cstheme="minorHAnsi"/>
          <w:b/>
          <w:color w:val="FFFFFF" w:themeColor="background1"/>
        </w:rPr>
        <w:t>Applications Due</w:t>
      </w:r>
      <w:r w:rsidRPr="00417633">
        <w:rPr>
          <w:rFonts w:cstheme="minorHAnsi"/>
          <w:b/>
          <w:color w:val="FFFFFF" w:themeColor="background1"/>
        </w:rPr>
        <w:t xml:space="preserve">: </w:t>
      </w:r>
      <w:r>
        <w:rPr>
          <w:rFonts w:cstheme="minorHAnsi"/>
          <w:b/>
          <w:color w:val="FFFFFF" w:themeColor="background1"/>
        </w:rPr>
        <w:t>Monday, January 15, 2024, by 4 pm</w:t>
      </w:r>
    </w:p>
    <w:p w14:paraId="21933A99" w14:textId="77777777" w:rsidR="00E6679D" w:rsidRDefault="00E6679D" w:rsidP="00E6679D">
      <w:pPr>
        <w:jc w:val="center"/>
        <w:textAlignment w:val="baseline"/>
        <w:rPr>
          <w:rFonts w:eastAsia="Times New Roman" w:cs="Calibri"/>
          <w:color w:val="262626"/>
          <w:kern w:val="0"/>
        </w:rPr>
      </w:pPr>
    </w:p>
    <w:p w14:paraId="4D7A171A" w14:textId="4A54AB96" w:rsidR="008F2C13" w:rsidRDefault="00E6679D" w:rsidP="00E6679D">
      <w:pPr>
        <w:jc w:val="center"/>
        <w:textAlignment w:val="baseline"/>
      </w:pPr>
      <w:r w:rsidRPr="001F6C62">
        <w:rPr>
          <w:rFonts w:eastAsia="Times New Roman" w:cs="Calibri"/>
          <w:color w:val="262626"/>
          <w:kern w:val="0"/>
        </w:rPr>
        <w:t xml:space="preserve">Applicants </w:t>
      </w:r>
      <w:r w:rsidR="008F2C13">
        <w:rPr>
          <w:rFonts w:eastAsia="Times New Roman" w:cs="Calibri"/>
          <w:color w:val="262626"/>
          <w:kern w:val="0"/>
        </w:rPr>
        <w:t xml:space="preserve">will complete their application at </w:t>
      </w:r>
      <w:hyperlink r:id="rId23" w:history="1">
        <w:r w:rsidRPr="00716789">
          <w:rPr>
            <w:rStyle w:val="Hyperlink"/>
          </w:rPr>
          <w:t>https://colorado.egrantsmanagement.com/</w:t>
        </w:r>
      </w:hyperlink>
      <w:r>
        <w:t>.</w:t>
      </w:r>
    </w:p>
    <w:p w14:paraId="3E2562CF" w14:textId="7ED92CCE" w:rsidR="00E6679D" w:rsidRPr="001F6C62" w:rsidRDefault="008F2C13" w:rsidP="00E6679D">
      <w:pPr>
        <w:jc w:val="center"/>
        <w:textAlignment w:val="baseline"/>
        <w:rPr>
          <w:rFonts w:ascii="Segoe UI" w:eastAsia="Times New Roman" w:hAnsi="Segoe UI" w:cs="Segoe UI"/>
          <w:color w:val="262626"/>
          <w:kern w:val="0"/>
          <w:sz w:val="18"/>
          <w:szCs w:val="18"/>
        </w:rPr>
      </w:pPr>
      <w:r>
        <w:t>Applications will be accepted in GAINS from January 2 – January 15, 2024, 4 pm.</w:t>
      </w:r>
    </w:p>
    <w:p w14:paraId="468CF8A5" w14:textId="77777777" w:rsidR="00E6679D" w:rsidRDefault="00E6679D" w:rsidP="00E6679D"/>
    <w:p w14:paraId="60832934" w14:textId="1EDFB4EB" w:rsidR="00E72B38" w:rsidRPr="00E6679D" w:rsidRDefault="004A646B" w:rsidP="00E6679D">
      <w:pPr>
        <w:pStyle w:val="Heading1"/>
      </w:pPr>
      <w:bookmarkStart w:id="15" w:name="_Toc148359485"/>
      <w:r w:rsidRPr="00E6679D">
        <w:t xml:space="preserve">Part I: </w:t>
      </w:r>
      <w:r w:rsidR="00E72B38" w:rsidRPr="00E6679D">
        <w:t>Applicant Information</w:t>
      </w:r>
      <w:r w:rsidR="00E6679D">
        <w:t xml:space="preserve"> and Program Assurances</w:t>
      </w:r>
      <w:bookmarkEnd w:id="15"/>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72"/>
        <w:gridCol w:w="3985"/>
        <w:gridCol w:w="771"/>
        <w:gridCol w:w="4866"/>
      </w:tblGrid>
      <w:tr w:rsidR="002137D6" w:rsidRPr="00417633" w14:paraId="35BEFA95" w14:textId="77777777" w:rsidTr="00201B61">
        <w:trPr>
          <w:jc w:val="center"/>
        </w:trPr>
        <w:tc>
          <w:tcPr>
            <w:tcW w:w="5000" w:type="pct"/>
            <w:gridSpan w:val="4"/>
            <w:shd w:val="clear" w:color="auto" w:fill="B2C4DA" w:themeFill="accent6" w:themeFillTint="99"/>
            <w:vAlign w:val="center"/>
          </w:tcPr>
          <w:p w14:paraId="096D00A9" w14:textId="77777777" w:rsidR="002137D6" w:rsidRPr="00417633" w:rsidRDefault="002137D6" w:rsidP="00B972D2">
            <w:pPr>
              <w:pStyle w:val="Heading4"/>
              <w:rPr>
                <w:rFonts w:asciiTheme="minorHAnsi" w:hAnsiTheme="minorHAnsi" w:cstheme="minorHAnsi"/>
              </w:rPr>
            </w:pPr>
            <w:r w:rsidRPr="00417633">
              <w:rPr>
                <w:rFonts w:asciiTheme="minorHAnsi" w:hAnsiTheme="minorHAnsi" w:cstheme="minorHAnsi"/>
              </w:rPr>
              <w:t>Authorized Representative Information</w:t>
            </w:r>
          </w:p>
        </w:tc>
      </w:tr>
      <w:tr w:rsidR="002137D6" w:rsidRPr="00417633" w14:paraId="3F96A2B0" w14:textId="77777777" w:rsidTr="00201B61">
        <w:trPr>
          <w:jc w:val="center"/>
        </w:trPr>
        <w:tc>
          <w:tcPr>
            <w:tcW w:w="543" w:type="pct"/>
            <w:shd w:val="clear" w:color="auto" w:fill="F2F2F2" w:themeFill="background1" w:themeFillShade="F2"/>
            <w:vAlign w:val="center"/>
          </w:tcPr>
          <w:p w14:paraId="7A9FFFE4" w14:textId="77777777" w:rsidR="002137D6" w:rsidRPr="00417633" w:rsidRDefault="002137D6" w:rsidP="00B972D2">
            <w:pPr>
              <w:rPr>
                <w:rFonts w:cstheme="minorHAnsi"/>
                <w:b/>
                <w:kern w:val="2"/>
              </w:rPr>
            </w:pPr>
            <w:r w:rsidRPr="00417633">
              <w:rPr>
                <w:rFonts w:cstheme="minorHAnsi"/>
                <w:b/>
                <w:kern w:val="2"/>
              </w:rPr>
              <w:t>Name:</w:t>
            </w:r>
          </w:p>
        </w:tc>
        <w:tc>
          <w:tcPr>
            <w:tcW w:w="1846" w:type="pct"/>
            <w:shd w:val="clear" w:color="auto" w:fill="auto"/>
            <w:vAlign w:val="center"/>
          </w:tcPr>
          <w:p w14:paraId="6728BEE5" w14:textId="77777777" w:rsidR="002137D6" w:rsidRPr="00417633" w:rsidRDefault="002137D6" w:rsidP="00B972D2">
            <w:pPr>
              <w:rPr>
                <w:rFonts w:cstheme="minorHAnsi"/>
                <w:kern w:val="2"/>
              </w:rPr>
            </w:pPr>
          </w:p>
        </w:tc>
        <w:tc>
          <w:tcPr>
            <w:tcW w:w="357" w:type="pct"/>
            <w:shd w:val="clear" w:color="auto" w:fill="F2F2F2" w:themeFill="background1" w:themeFillShade="F2"/>
            <w:vAlign w:val="center"/>
          </w:tcPr>
          <w:p w14:paraId="213034C7" w14:textId="77777777" w:rsidR="002137D6" w:rsidRPr="00417633" w:rsidRDefault="002137D6" w:rsidP="00B972D2">
            <w:pPr>
              <w:rPr>
                <w:rFonts w:cstheme="minorHAnsi"/>
                <w:b/>
                <w:kern w:val="2"/>
              </w:rPr>
            </w:pPr>
            <w:r w:rsidRPr="00417633">
              <w:rPr>
                <w:rFonts w:cstheme="minorHAnsi"/>
                <w:b/>
                <w:kern w:val="2"/>
              </w:rPr>
              <w:t>Title:</w:t>
            </w:r>
          </w:p>
        </w:tc>
        <w:tc>
          <w:tcPr>
            <w:tcW w:w="2254" w:type="pct"/>
            <w:shd w:val="clear" w:color="auto" w:fill="auto"/>
            <w:vAlign w:val="center"/>
          </w:tcPr>
          <w:p w14:paraId="51658B1C" w14:textId="77777777" w:rsidR="002137D6" w:rsidRPr="00417633" w:rsidRDefault="002137D6" w:rsidP="00B972D2">
            <w:pPr>
              <w:rPr>
                <w:rFonts w:cstheme="minorHAnsi"/>
                <w:kern w:val="2"/>
              </w:rPr>
            </w:pPr>
          </w:p>
        </w:tc>
      </w:tr>
      <w:tr w:rsidR="002137D6" w:rsidRPr="00417633" w14:paraId="6715714A" w14:textId="77777777" w:rsidTr="00201B61">
        <w:trPr>
          <w:jc w:val="center"/>
        </w:trPr>
        <w:tc>
          <w:tcPr>
            <w:tcW w:w="543" w:type="pct"/>
            <w:shd w:val="clear" w:color="auto" w:fill="F2F2F2" w:themeFill="background1" w:themeFillShade="F2"/>
            <w:vAlign w:val="center"/>
          </w:tcPr>
          <w:p w14:paraId="10EC1AE6" w14:textId="77777777" w:rsidR="002137D6" w:rsidRPr="00417633" w:rsidRDefault="002137D6" w:rsidP="00B972D2">
            <w:pPr>
              <w:rPr>
                <w:rFonts w:cstheme="minorHAnsi"/>
                <w:b/>
                <w:kern w:val="2"/>
              </w:rPr>
            </w:pPr>
            <w:r w:rsidRPr="00417633">
              <w:rPr>
                <w:rFonts w:cstheme="minorHAnsi"/>
                <w:b/>
                <w:kern w:val="2"/>
              </w:rPr>
              <w:t>Telephone:</w:t>
            </w:r>
          </w:p>
        </w:tc>
        <w:tc>
          <w:tcPr>
            <w:tcW w:w="1846" w:type="pct"/>
            <w:shd w:val="clear" w:color="auto" w:fill="auto"/>
            <w:vAlign w:val="center"/>
          </w:tcPr>
          <w:p w14:paraId="4CD09EAE" w14:textId="77777777" w:rsidR="002137D6" w:rsidRPr="00417633" w:rsidRDefault="002137D6" w:rsidP="00B972D2">
            <w:pPr>
              <w:rPr>
                <w:rFonts w:cstheme="minorHAnsi"/>
                <w:kern w:val="2"/>
              </w:rPr>
            </w:pPr>
          </w:p>
        </w:tc>
        <w:tc>
          <w:tcPr>
            <w:tcW w:w="357" w:type="pct"/>
            <w:shd w:val="clear" w:color="auto" w:fill="F2F2F2" w:themeFill="background1" w:themeFillShade="F2"/>
            <w:vAlign w:val="center"/>
          </w:tcPr>
          <w:p w14:paraId="7A644ABB" w14:textId="77777777" w:rsidR="002137D6" w:rsidRPr="00417633" w:rsidRDefault="002137D6" w:rsidP="00B972D2">
            <w:pPr>
              <w:rPr>
                <w:rFonts w:cstheme="minorHAnsi"/>
                <w:b/>
                <w:kern w:val="2"/>
              </w:rPr>
            </w:pPr>
            <w:r w:rsidRPr="00417633">
              <w:rPr>
                <w:rFonts w:cstheme="minorHAnsi"/>
                <w:b/>
                <w:kern w:val="2"/>
              </w:rPr>
              <w:t>E-mail:</w:t>
            </w:r>
          </w:p>
        </w:tc>
        <w:tc>
          <w:tcPr>
            <w:tcW w:w="2254" w:type="pct"/>
            <w:shd w:val="clear" w:color="auto" w:fill="auto"/>
            <w:vAlign w:val="center"/>
          </w:tcPr>
          <w:p w14:paraId="7493D9BF" w14:textId="77777777" w:rsidR="002137D6" w:rsidRPr="00417633" w:rsidRDefault="002137D6" w:rsidP="00B972D2">
            <w:pPr>
              <w:rPr>
                <w:rFonts w:cstheme="minorHAnsi"/>
                <w:kern w:val="2"/>
              </w:rPr>
            </w:pPr>
          </w:p>
        </w:tc>
      </w:tr>
      <w:tr w:rsidR="002137D6" w:rsidRPr="00417633" w14:paraId="18523F1E" w14:textId="77777777" w:rsidTr="00201B61">
        <w:trPr>
          <w:jc w:val="center"/>
        </w:trPr>
        <w:tc>
          <w:tcPr>
            <w:tcW w:w="5000" w:type="pct"/>
            <w:gridSpan w:val="4"/>
            <w:shd w:val="clear" w:color="auto" w:fill="B2C4DA" w:themeFill="accent6" w:themeFillTint="99"/>
            <w:vAlign w:val="center"/>
          </w:tcPr>
          <w:p w14:paraId="3CA81C4B" w14:textId="77777777" w:rsidR="002137D6" w:rsidRPr="00417633" w:rsidRDefault="002137D6" w:rsidP="00B972D2">
            <w:pPr>
              <w:jc w:val="center"/>
              <w:rPr>
                <w:rFonts w:cstheme="minorHAnsi"/>
                <w:b/>
                <w:kern w:val="2"/>
              </w:rPr>
            </w:pPr>
            <w:r w:rsidRPr="00417633">
              <w:rPr>
                <w:rFonts w:cstheme="minorHAnsi"/>
                <w:b/>
                <w:bCs/>
                <w:kern w:val="2"/>
              </w:rPr>
              <w:t>Program Contact Information</w:t>
            </w:r>
          </w:p>
        </w:tc>
      </w:tr>
      <w:tr w:rsidR="002137D6" w:rsidRPr="00417633" w14:paraId="7C905E54" w14:textId="77777777" w:rsidTr="00201B61">
        <w:trPr>
          <w:jc w:val="center"/>
        </w:trPr>
        <w:tc>
          <w:tcPr>
            <w:tcW w:w="543" w:type="pct"/>
            <w:shd w:val="clear" w:color="auto" w:fill="F2F2F2" w:themeFill="background1" w:themeFillShade="F2"/>
            <w:vAlign w:val="center"/>
          </w:tcPr>
          <w:p w14:paraId="264C1B85" w14:textId="77777777" w:rsidR="002137D6" w:rsidRPr="00417633" w:rsidRDefault="002137D6" w:rsidP="00B972D2">
            <w:pPr>
              <w:rPr>
                <w:rFonts w:cstheme="minorHAnsi"/>
                <w:b/>
                <w:bCs/>
                <w:kern w:val="2"/>
              </w:rPr>
            </w:pPr>
            <w:r w:rsidRPr="00417633">
              <w:rPr>
                <w:rFonts w:cstheme="minorHAnsi"/>
                <w:b/>
                <w:bCs/>
                <w:kern w:val="2"/>
              </w:rPr>
              <w:t>Name:</w:t>
            </w:r>
          </w:p>
        </w:tc>
        <w:tc>
          <w:tcPr>
            <w:tcW w:w="1846" w:type="pct"/>
            <w:shd w:val="clear" w:color="auto" w:fill="auto"/>
            <w:vAlign w:val="center"/>
          </w:tcPr>
          <w:p w14:paraId="50C88AF1" w14:textId="77777777" w:rsidR="002137D6" w:rsidRPr="00417633" w:rsidRDefault="002137D6" w:rsidP="00B972D2">
            <w:pPr>
              <w:rPr>
                <w:rFonts w:cstheme="minorHAnsi"/>
                <w:kern w:val="2"/>
              </w:rPr>
            </w:pPr>
          </w:p>
        </w:tc>
        <w:tc>
          <w:tcPr>
            <w:tcW w:w="357" w:type="pct"/>
            <w:shd w:val="clear" w:color="auto" w:fill="F2F2F2" w:themeFill="background1" w:themeFillShade="F2"/>
            <w:vAlign w:val="center"/>
          </w:tcPr>
          <w:p w14:paraId="38872049" w14:textId="77777777" w:rsidR="002137D6" w:rsidRPr="00417633" w:rsidRDefault="002137D6" w:rsidP="00B972D2">
            <w:pPr>
              <w:rPr>
                <w:rFonts w:cstheme="minorHAnsi"/>
                <w:b/>
                <w:kern w:val="2"/>
              </w:rPr>
            </w:pPr>
            <w:r w:rsidRPr="00417633">
              <w:rPr>
                <w:rFonts w:cstheme="minorHAnsi"/>
                <w:b/>
                <w:kern w:val="2"/>
              </w:rPr>
              <w:t>Title:</w:t>
            </w:r>
          </w:p>
        </w:tc>
        <w:tc>
          <w:tcPr>
            <w:tcW w:w="2254" w:type="pct"/>
            <w:shd w:val="clear" w:color="auto" w:fill="auto"/>
            <w:vAlign w:val="center"/>
          </w:tcPr>
          <w:p w14:paraId="32EE571A" w14:textId="77777777" w:rsidR="002137D6" w:rsidRPr="00417633" w:rsidRDefault="002137D6" w:rsidP="00B972D2">
            <w:pPr>
              <w:rPr>
                <w:rFonts w:cstheme="minorHAnsi"/>
                <w:kern w:val="2"/>
              </w:rPr>
            </w:pPr>
          </w:p>
        </w:tc>
      </w:tr>
      <w:tr w:rsidR="002137D6" w:rsidRPr="00417633" w14:paraId="5D7D4388" w14:textId="77777777" w:rsidTr="00201B61">
        <w:trPr>
          <w:jc w:val="center"/>
        </w:trPr>
        <w:tc>
          <w:tcPr>
            <w:tcW w:w="543" w:type="pct"/>
            <w:shd w:val="clear" w:color="auto" w:fill="F2F2F2" w:themeFill="background1" w:themeFillShade="F2"/>
            <w:vAlign w:val="center"/>
          </w:tcPr>
          <w:p w14:paraId="497FAD35" w14:textId="77777777" w:rsidR="002137D6" w:rsidRPr="00417633" w:rsidRDefault="002137D6" w:rsidP="00B972D2">
            <w:pPr>
              <w:rPr>
                <w:rFonts w:cstheme="minorHAnsi"/>
                <w:b/>
                <w:kern w:val="2"/>
              </w:rPr>
            </w:pPr>
            <w:r w:rsidRPr="00417633">
              <w:rPr>
                <w:rFonts w:cstheme="minorHAnsi"/>
                <w:b/>
                <w:kern w:val="2"/>
              </w:rPr>
              <w:t>Telephone:</w:t>
            </w:r>
          </w:p>
        </w:tc>
        <w:tc>
          <w:tcPr>
            <w:tcW w:w="1846" w:type="pct"/>
            <w:shd w:val="clear" w:color="auto" w:fill="auto"/>
            <w:vAlign w:val="center"/>
          </w:tcPr>
          <w:p w14:paraId="4224AB49" w14:textId="77777777" w:rsidR="002137D6" w:rsidRPr="00417633" w:rsidRDefault="002137D6" w:rsidP="00B972D2">
            <w:pPr>
              <w:rPr>
                <w:rFonts w:cstheme="minorHAnsi"/>
                <w:kern w:val="2"/>
              </w:rPr>
            </w:pPr>
          </w:p>
        </w:tc>
        <w:tc>
          <w:tcPr>
            <w:tcW w:w="357" w:type="pct"/>
            <w:shd w:val="clear" w:color="auto" w:fill="F2F2F2" w:themeFill="background1" w:themeFillShade="F2"/>
            <w:vAlign w:val="center"/>
          </w:tcPr>
          <w:p w14:paraId="13CBF1FA" w14:textId="77777777" w:rsidR="002137D6" w:rsidRPr="00417633" w:rsidRDefault="002137D6" w:rsidP="00B972D2">
            <w:pPr>
              <w:rPr>
                <w:rFonts w:cstheme="minorHAnsi"/>
                <w:b/>
                <w:kern w:val="2"/>
              </w:rPr>
            </w:pPr>
            <w:r w:rsidRPr="00417633">
              <w:rPr>
                <w:rFonts w:cstheme="minorHAnsi"/>
                <w:b/>
                <w:kern w:val="2"/>
              </w:rPr>
              <w:t>E-mail:</w:t>
            </w:r>
          </w:p>
        </w:tc>
        <w:tc>
          <w:tcPr>
            <w:tcW w:w="2254" w:type="pct"/>
            <w:shd w:val="clear" w:color="auto" w:fill="auto"/>
            <w:vAlign w:val="center"/>
          </w:tcPr>
          <w:p w14:paraId="120ED139" w14:textId="77777777" w:rsidR="002137D6" w:rsidRPr="00417633" w:rsidRDefault="002137D6" w:rsidP="00B972D2">
            <w:pPr>
              <w:rPr>
                <w:rFonts w:cstheme="minorHAnsi"/>
                <w:kern w:val="2"/>
              </w:rPr>
            </w:pPr>
          </w:p>
        </w:tc>
      </w:tr>
      <w:tr w:rsidR="002137D6" w:rsidRPr="00417633" w14:paraId="4872963E" w14:textId="77777777" w:rsidTr="00201B61">
        <w:trPr>
          <w:jc w:val="center"/>
        </w:trPr>
        <w:tc>
          <w:tcPr>
            <w:tcW w:w="5000" w:type="pct"/>
            <w:gridSpan w:val="4"/>
            <w:shd w:val="clear" w:color="auto" w:fill="B2C4DA" w:themeFill="accent6" w:themeFillTint="99"/>
            <w:vAlign w:val="center"/>
          </w:tcPr>
          <w:p w14:paraId="2994B1B8" w14:textId="77777777" w:rsidR="002137D6" w:rsidRPr="00417633" w:rsidRDefault="002137D6" w:rsidP="00B972D2">
            <w:pPr>
              <w:jc w:val="center"/>
              <w:rPr>
                <w:rFonts w:cstheme="minorHAnsi"/>
                <w:b/>
                <w:kern w:val="2"/>
              </w:rPr>
            </w:pPr>
            <w:r w:rsidRPr="00417633">
              <w:rPr>
                <w:rFonts w:cstheme="minorHAnsi"/>
                <w:b/>
                <w:bCs/>
                <w:kern w:val="2"/>
              </w:rPr>
              <w:t>Fiscal Manager Information</w:t>
            </w:r>
          </w:p>
        </w:tc>
      </w:tr>
      <w:tr w:rsidR="002137D6" w:rsidRPr="00417633" w14:paraId="08B8641D" w14:textId="77777777" w:rsidTr="00201B61">
        <w:trPr>
          <w:jc w:val="center"/>
        </w:trPr>
        <w:tc>
          <w:tcPr>
            <w:tcW w:w="543" w:type="pct"/>
            <w:shd w:val="clear" w:color="auto" w:fill="F2F2F2" w:themeFill="background1" w:themeFillShade="F2"/>
            <w:vAlign w:val="center"/>
          </w:tcPr>
          <w:p w14:paraId="6EFA9D6A" w14:textId="77777777" w:rsidR="002137D6" w:rsidRPr="00417633" w:rsidRDefault="002137D6" w:rsidP="00B972D2">
            <w:pPr>
              <w:rPr>
                <w:rFonts w:cstheme="minorHAnsi"/>
                <w:b/>
                <w:kern w:val="2"/>
              </w:rPr>
            </w:pPr>
            <w:r w:rsidRPr="00417633">
              <w:rPr>
                <w:rFonts w:cstheme="minorHAnsi"/>
                <w:b/>
                <w:bCs/>
                <w:kern w:val="2"/>
              </w:rPr>
              <w:t>Name:</w:t>
            </w:r>
          </w:p>
        </w:tc>
        <w:tc>
          <w:tcPr>
            <w:tcW w:w="4457" w:type="pct"/>
            <w:gridSpan w:val="3"/>
            <w:shd w:val="clear" w:color="auto" w:fill="auto"/>
            <w:vAlign w:val="center"/>
          </w:tcPr>
          <w:p w14:paraId="1F75E3FF" w14:textId="77777777" w:rsidR="002137D6" w:rsidRPr="00417633" w:rsidRDefault="002137D6" w:rsidP="00B972D2">
            <w:pPr>
              <w:rPr>
                <w:rFonts w:cstheme="minorHAnsi"/>
                <w:kern w:val="2"/>
              </w:rPr>
            </w:pPr>
          </w:p>
        </w:tc>
      </w:tr>
      <w:tr w:rsidR="002137D6" w:rsidRPr="00417633" w14:paraId="060F9D30" w14:textId="77777777" w:rsidTr="00201B61">
        <w:trPr>
          <w:jc w:val="center"/>
        </w:trPr>
        <w:tc>
          <w:tcPr>
            <w:tcW w:w="543" w:type="pct"/>
            <w:shd w:val="clear" w:color="auto" w:fill="F2F2F2" w:themeFill="background1" w:themeFillShade="F2"/>
            <w:vAlign w:val="center"/>
          </w:tcPr>
          <w:p w14:paraId="24E56209" w14:textId="77777777" w:rsidR="002137D6" w:rsidRPr="00417633" w:rsidRDefault="002137D6" w:rsidP="00B972D2">
            <w:pPr>
              <w:rPr>
                <w:rFonts w:cstheme="minorHAnsi"/>
                <w:b/>
                <w:kern w:val="2"/>
              </w:rPr>
            </w:pPr>
            <w:r w:rsidRPr="00417633">
              <w:rPr>
                <w:rFonts w:cstheme="minorHAnsi"/>
                <w:b/>
                <w:kern w:val="2"/>
              </w:rPr>
              <w:t>Telephone:</w:t>
            </w:r>
          </w:p>
        </w:tc>
        <w:tc>
          <w:tcPr>
            <w:tcW w:w="1846" w:type="pct"/>
            <w:shd w:val="clear" w:color="auto" w:fill="auto"/>
            <w:vAlign w:val="center"/>
          </w:tcPr>
          <w:p w14:paraId="0EEEC146" w14:textId="77777777" w:rsidR="002137D6" w:rsidRPr="00417633" w:rsidRDefault="002137D6" w:rsidP="00B972D2">
            <w:pPr>
              <w:rPr>
                <w:rFonts w:cstheme="minorHAnsi"/>
                <w:kern w:val="2"/>
              </w:rPr>
            </w:pPr>
          </w:p>
        </w:tc>
        <w:tc>
          <w:tcPr>
            <w:tcW w:w="357" w:type="pct"/>
            <w:shd w:val="clear" w:color="auto" w:fill="F2F2F2" w:themeFill="background1" w:themeFillShade="F2"/>
            <w:vAlign w:val="center"/>
          </w:tcPr>
          <w:p w14:paraId="78795146" w14:textId="77777777" w:rsidR="002137D6" w:rsidRPr="00417633" w:rsidRDefault="002137D6" w:rsidP="00B972D2">
            <w:pPr>
              <w:rPr>
                <w:rFonts w:cstheme="minorHAnsi"/>
                <w:b/>
                <w:kern w:val="2"/>
              </w:rPr>
            </w:pPr>
            <w:r w:rsidRPr="00417633">
              <w:rPr>
                <w:rFonts w:cstheme="minorHAnsi"/>
                <w:b/>
                <w:kern w:val="2"/>
              </w:rPr>
              <w:t>E-mail:</w:t>
            </w:r>
          </w:p>
        </w:tc>
        <w:tc>
          <w:tcPr>
            <w:tcW w:w="2254" w:type="pct"/>
            <w:shd w:val="clear" w:color="auto" w:fill="auto"/>
            <w:vAlign w:val="center"/>
          </w:tcPr>
          <w:p w14:paraId="612FE922" w14:textId="77777777" w:rsidR="002137D6" w:rsidRPr="00417633" w:rsidRDefault="002137D6" w:rsidP="00B972D2">
            <w:pPr>
              <w:rPr>
                <w:rFonts w:cstheme="minorHAnsi"/>
                <w:kern w:val="2"/>
              </w:rPr>
            </w:pPr>
          </w:p>
        </w:tc>
      </w:tr>
    </w:tbl>
    <w:p w14:paraId="63BC89E0" w14:textId="77777777" w:rsidR="00E655F9" w:rsidRPr="00417633" w:rsidRDefault="00E655F9" w:rsidP="00B972D2">
      <w:pPr>
        <w:rPr>
          <w:rFonts w:cstheme="minorHAnsi"/>
        </w:rPr>
      </w:pPr>
    </w:p>
    <w:p w14:paraId="530230D0" w14:textId="072C5FA2" w:rsidR="00E72B38" w:rsidRPr="00417633" w:rsidRDefault="00E72B38" w:rsidP="00B972D2">
      <w:pPr>
        <w:contextualSpacing w:val="0"/>
        <w:rPr>
          <w:rFonts w:cstheme="minorHAnsi"/>
        </w:rPr>
      </w:pPr>
    </w:p>
    <w:p w14:paraId="16177E9F" w14:textId="34578698" w:rsidR="00E72B38" w:rsidRPr="00E655F9" w:rsidRDefault="00E72B38" w:rsidP="00B972D2">
      <w:pPr>
        <w:pStyle w:val="Heading1"/>
        <w:spacing w:before="0" w:after="0"/>
      </w:pPr>
      <w:bookmarkStart w:id="16" w:name="_Toc148359486"/>
      <w:r w:rsidRPr="00E655F9">
        <w:t>Program Assurances</w:t>
      </w:r>
      <w:bookmarkEnd w:id="16"/>
    </w:p>
    <w:p w14:paraId="18E3E365" w14:textId="566D522A" w:rsidR="009C7793" w:rsidRDefault="00E6679D" w:rsidP="009C7793">
      <w:pPr>
        <w:jc w:val="center"/>
        <w:textAlignment w:val="baseline"/>
        <w:rPr>
          <w:rFonts w:eastAsia="Times New Roman" w:cs="Calibri"/>
          <w:b/>
          <w:bCs/>
          <w:color w:val="262626"/>
          <w:kern w:val="0"/>
        </w:rPr>
      </w:pPr>
      <w:r w:rsidRPr="009C7793">
        <w:rPr>
          <w:rFonts w:eastAsia="Times New Roman" w:cs="Calibri"/>
          <w:b/>
          <w:bCs/>
          <w:color w:val="262626"/>
          <w:kern w:val="0"/>
        </w:rPr>
        <w:t>Applicants will agree to the below Assurances within the CSE application in GAINS.</w:t>
      </w:r>
    </w:p>
    <w:p w14:paraId="741C2E08" w14:textId="2AE47186" w:rsidR="00E6679D" w:rsidRPr="009C7793" w:rsidRDefault="00E6679D" w:rsidP="009C7793">
      <w:pPr>
        <w:jc w:val="center"/>
        <w:textAlignment w:val="baseline"/>
        <w:rPr>
          <w:rFonts w:eastAsia="Times New Roman" w:cs="Calibri"/>
          <w:b/>
          <w:bCs/>
          <w:color w:val="262626"/>
          <w:kern w:val="0"/>
        </w:rPr>
      </w:pPr>
      <w:r w:rsidRPr="009C7793">
        <w:rPr>
          <w:rFonts w:eastAsia="Times New Roman" w:cs="Calibri"/>
          <w:b/>
          <w:bCs/>
          <w:color w:val="262626"/>
          <w:kern w:val="0"/>
        </w:rPr>
        <w:t>An upload of this document is not required.</w:t>
      </w:r>
    </w:p>
    <w:p w14:paraId="781EEAFB" w14:textId="77777777" w:rsidR="00E6679D" w:rsidRPr="001F6C62" w:rsidRDefault="00E6679D" w:rsidP="00E6679D">
      <w:pPr>
        <w:textAlignment w:val="baseline"/>
        <w:rPr>
          <w:rFonts w:ascii="Segoe UI" w:eastAsia="Times New Roman" w:hAnsi="Segoe UI" w:cs="Segoe UI"/>
          <w:color w:val="262626"/>
          <w:kern w:val="0"/>
          <w:sz w:val="18"/>
          <w:szCs w:val="18"/>
        </w:rPr>
      </w:pPr>
    </w:p>
    <w:p w14:paraId="27900E72" w14:textId="602870A7" w:rsidR="004D47D3" w:rsidRDefault="00E6679D" w:rsidP="00E6679D">
      <w:pPr>
        <w:rPr>
          <w:rFonts w:eastAsia="Times New Roman" w:cs="Calibri"/>
          <w:color w:val="262626"/>
          <w:kern w:val="0"/>
        </w:rPr>
      </w:pPr>
      <w:r>
        <w:rPr>
          <w:rFonts w:eastAsia="Times New Roman" w:cs="Calibri"/>
          <w:color w:val="262626"/>
          <w:kern w:val="0"/>
        </w:rPr>
        <w:t xml:space="preserve">The applicant </w:t>
      </w:r>
      <w:r w:rsidRPr="001F6C62">
        <w:rPr>
          <w:rFonts w:eastAsia="Times New Roman" w:cs="Calibri"/>
          <w:color w:val="262626"/>
          <w:kern w:val="0"/>
        </w:rPr>
        <w:t>hereby applies for and, if awarded, accepts the state funds requested in this application.</w:t>
      </w:r>
      <w:r>
        <w:rPr>
          <w:rFonts w:eastAsia="Times New Roman" w:cs="Calibri"/>
          <w:color w:val="262626"/>
          <w:kern w:val="0"/>
        </w:rPr>
        <w:t xml:space="preserve"> </w:t>
      </w:r>
      <w:r w:rsidRPr="001F6C62">
        <w:rPr>
          <w:rFonts w:eastAsia="Times New Roman" w:cs="Calibri"/>
          <w:color w:val="262626"/>
          <w:kern w:val="0"/>
        </w:rPr>
        <w:t xml:space="preserve">In consideration of the receipt of these grant funds, the </w:t>
      </w:r>
      <w:r>
        <w:rPr>
          <w:rFonts w:eastAsia="Times New Roman" w:cs="Calibri"/>
          <w:color w:val="262626"/>
          <w:kern w:val="0"/>
        </w:rPr>
        <w:t>applicant</w:t>
      </w:r>
      <w:r w:rsidRPr="001F6C62">
        <w:rPr>
          <w:rFonts w:eastAsia="Times New Roman" w:cs="Calibri"/>
          <w:color w:val="262626"/>
          <w:kern w:val="0"/>
        </w:rPr>
        <w:t xml:space="preserve"> agrees that the General Assurances form for all state funds and the terms therein are specifically incorporated by reference in this application. The </w:t>
      </w:r>
      <w:r>
        <w:rPr>
          <w:rFonts w:eastAsia="Times New Roman" w:cs="Calibri"/>
          <w:color w:val="262626"/>
          <w:kern w:val="0"/>
        </w:rPr>
        <w:t>applicant</w:t>
      </w:r>
      <w:r w:rsidRPr="001F6C62">
        <w:rPr>
          <w:rFonts w:eastAsia="Times New Roman" w:cs="Calibri"/>
          <w:color w:val="262626"/>
          <w:kern w:val="0"/>
        </w:rPr>
        <w:t xml:space="preserve"> also certifies that all program and pertinent administrative requirements will be met. In addition, grantees that accept </w:t>
      </w:r>
      <w:r>
        <w:rPr>
          <w:rFonts w:eastAsia="Times New Roman" w:cs="Calibri"/>
          <w:b/>
          <w:bCs/>
          <w:color w:val="262626"/>
          <w:kern w:val="0"/>
        </w:rPr>
        <w:t xml:space="preserve">Automatic Enrollment in Advances Courses Grant Program </w:t>
      </w:r>
      <w:r w:rsidRPr="001F6C62">
        <w:rPr>
          <w:rFonts w:eastAsia="Times New Roman" w:cs="Calibri"/>
          <w:color w:val="262626"/>
          <w:kern w:val="0"/>
        </w:rPr>
        <w:t>funding agree to the following assurances:</w:t>
      </w:r>
    </w:p>
    <w:p w14:paraId="65B94295" w14:textId="77777777" w:rsidR="00E6679D" w:rsidRPr="00417633" w:rsidRDefault="00E6679D" w:rsidP="00E6679D">
      <w:pPr>
        <w:rPr>
          <w:rFonts w:cstheme="minorHAnsi"/>
          <w:kern w:val="2"/>
        </w:rPr>
      </w:pPr>
    </w:p>
    <w:p w14:paraId="5C86FAD6" w14:textId="44EFEA39" w:rsidR="004D47D3" w:rsidRPr="00513979" w:rsidRDefault="004D47D3" w:rsidP="00B972D2">
      <w:pPr>
        <w:pStyle w:val="ListParagraph"/>
        <w:numPr>
          <w:ilvl w:val="0"/>
          <w:numId w:val="27"/>
        </w:numPr>
        <w:suppressAutoHyphens/>
        <w:rPr>
          <w:rFonts w:cstheme="minorHAnsi"/>
          <w:kern w:val="2"/>
        </w:rPr>
      </w:pPr>
      <w:r w:rsidRPr="00513979">
        <w:rPr>
          <w:rFonts w:cstheme="minorHAnsi"/>
          <w:kern w:val="2"/>
        </w:rPr>
        <w:t xml:space="preserve">The grantee will annually provide the Colorado Department of Education the evaluation information required in the End-of-Year Report </w:t>
      </w:r>
      <w:r w:rsidRPr="0033577E">
        <w:rPr>
          <w:rFonts w:cstheme="minorHAnsi"/>
          <w:kern w:val="2"/>
        </w:rPr>
        <w:t>(</w:t>
      </w:r>
      <w:r w:rsidR="0033577E" w:rsidRPr="0033577E">
        <w:rPr>
          <w:rFonts w:cstheme="minorHAnsi"/>
          <w:kern w:val="2"/>
        </w:rPr>
        <w:t xml:space="preserve">see </w:t>
      </w:r>
      <w:r w:rsidR="000873B8">
        <w:rPr>
          <w:rFonts w:cstheme="minorHAnsi"/>
          <w:b/>
          <w:kern w:val="2"/>
        </w:rPr>
        <w:t>Appendix</w:t>
      </w:r>
      <w:r w:rsidR="007A588B" w:rsidRPr="00513979">
        <w:rPr>
          <w:rFonts w:cstheme="minorHAnsi"/>
          <w:b/>
          <w:kern w:val="2"/>
        </w:rPr>
        <w:t xml:space="preserve"> </w:t>
      </w:r>
      <w:r w:rsidR="00D83D0A">
        <w:rPr>
          <w:rFonts w:cstheme="minorHAnsi"/>
          <w:b/>
          <w:kern w:val="2"/>
        </w:rPr>
        <w:t>A</w:t>
      </w:r>
      <w:r w:rsidR="0033577E">
        <w:rPr>
          <w:rFonts w:cstheme="minorHAnsi"/>
          <w:b/>
          <w:kern w:val="2"/>
        </w:rPr>
        <w:t>:</w:t>
      </w:r>
      <w:r w:rsidR="00D83D0A">
        <w:rPr>
          <w:rFonts w:cstheme="minorHAnsi"/>
          <w:b/>
          <w:kern w:val="2"/>
        </w:rPr>
        <w:t xml:space="preserve"> 3.06 Reporting Requirements</w:t>
      </w:r>
      <w:r w:rsidRPr="00513979">
        <w:rPr>
          <w:rFonts w:cstheme="minorHAnsi"/>
          <w:kern w:val="2"/>
        </w:rPr>
        <w:t xml:space="preserve">) </w:t>
      </w:r>
      <w:r w:rsidR="007A588B" w:rsidRPr="00513979">
        <w:rPr>
          <w:rFonts w:cstheme="minorHAnsi"/>
          <w:kern w:val="2"/>
        </w:rPr>
        <w:t xml:space="preserve">of the Request for </w:t>
      </w:r>
      <w:r w:rsidR="00FB4701" w:rsidRPr="00513979">
        <w:rPr>
          <w:rFonts w:cstheme="minorHAnsi"/>
          <w:kern w:val="2"/>
        </w:rPr>
        <w:t>Applications</w:t>
      </w:r>
      <w:r w:rsidRPr="00513979">
        <w:rPr>
          <w:rFonts w:cstheme="minorHAnsi"/>
          <w:kern w:val="2"/>
        </w:rPr>
        <w:t>.</w:t>
      </w:r>
    </w:p>
    <w:p w14:paraId="4151D243" w14:textId="77777777" w:rsidR="004D47D3" w:rsidRPr="00513979" w:rsidRDefault="004D47D3" w:rsidP="00B972D2">
      <w:pPr>
        <w:pStyle w:val="ListParagraph"/>
        <w:numPr>
          <w:ilvl w:val="0"/>
          <w:numId w:val="27"/>
        </w:numPr>
        <w:suppressAutoHyphens/>
        <w:rPr>
          <w:rFonts w:cstheme="minorHAnsi"/>
          <w:kern w:val="2"/>
        </w:rPr>
      </w:pPr>
      <w:r w:rsidRPr="00513979">
        <w:rPr>
          <w:rFonts w:cstheme="minorHAnsi"/>
          <w:kern w:val="2"/>
        </w:rPr>
        <w:t>The grantee will work with and provi</w:t>
      </w:r>
      <w:r w:rsidR="007A588B" w:rsidRPr="00513979">
        <w:rPr>
          <w:rFonts w:cstheme="minorHAnsi"/>
          <w:kern w:val="2"/>
        </w:rPr>
        <w:t>de requested data to CDE for</w:t>
      </w:r>
      <w:r w:rsidRPr="00513979">
        <w:rPr>
          <w:rFonts w:cstheme="minorHAnsi"/>
          <w:kern w:val="2"/>
        </w:rPr>
        <w:t xml:space="preserve"> </w:t>
      </w:r>
      <w:r w:rsidR="00C340B6" w:rsidRPr="00513979">
        <w:rPr>
          <w:rFonts w:cstheme="minorHAnsi"/>
        </w:rPr>
        <w:t>Automatic Enrollment in Advanced Courses Grant Program</w:t>
      </w:r>
      <w:r w:rsidR="00C340B6" w:rsidRPr="00513979">
        <w:rPr>
          <w:rFonts w:cstheme="minorHAnsi"/>
          <w:kern w:val="2"/>
        </w:rPr>
        <w:t xml:space="preserve"> </w:t>
      </w:r>
      <w:r w:rsidRPr="00513979">
        <w:rPr>
          <w:rFonts w:cstheme="minorHAnsi"/>
          <w:kern w:val="2"/>
        </w:rPr>
        <w:t>within the time frames specified.</w:t>
      </w:r>
    </w:p>
    <w:p w14:paraId="7AFC2B1B" w14:textId="77777777" w:rsidR="004D47D3" w:rsidRPr="00513979" w:rsidRDefault="004D47D3" w:rsidP="00B972D2">
      <w:pPr>
        <w:pStyle w:val="ListParagraph"/>
        <w:numPr>
          <w:ilvl w:val="0"/>
          <w:numId w:val="27"/>
        </w:numPr>
        <w:suppressAutoHyphens/>
        <w:rPr>
          <w:rFonts w:cstheme="minorHAnsi"/>
          <w:kern w:val="2"/>
        </w:rPr>
      </w:pPr>
      <w:r w:rsidRPr="00513979">
        <w:rPr>
          <w:rFonts w:cstheme="minorHAnsi"/>
          <w:kern w:val="2"/>
        </w:rPr>
        <w:t>The grantee will not discriminate against anyone regarding race, gender, national origin, color, disability, or age.</w:t>
      </w:r>
    </w:p>
    <w:p w14:paraId="370E91B0" w14:textId="130A6988" w:rsidR="004D47D3" w:rsidRPr="00513979" w:rsidRDefault="00437903" w:rsidP="00B972D2">
      <w:pPr>
        <w:pStyle w:val="ListParagraph"/>
        <w:numPr>
          <w:ilvl w:val="0"/>
          <w:numId w:val="27"/>
        </w:numPr>
        <w:suppressAutoHyphens/>
        <w:rPr>
          <w:rFonts w:cstheme="minorHAnsi"/>
          <w:kern w:val="2"/>
        </w:rPr>
      </w:pPr>
      <w:r>
        <w:rPr>
          <w:rFonts w:cstheme="minorHAnsi"/>
          <w:kern w:val="2"/>
        </w:rPr>
        <w:t>F</w:t>
      </w:r>
      <w:r w:rsidR="004D47D3" w:rsidRPr="00513979">
        <w:rPr>
          <w:rFonts w:cstheme="minorHAnsi"/>
          <w:kern w:val="2"/>
        </w:rPr>
        <w:t xml:space="preserve">unds will be used to </w:t>
      </w:r>
      <w:r w:rsidR="004D47D3" w:rsidRPr="00513979">
        <w:rPr>
          <w:rFonts w:cstheme="minorHAnsi"/>
          <w:bCs/>
          <w:kern w:val="2"/>
        </w:rPr>
        <w:t>supplement and not supplant</w:t>
      </w:r>
      <w:r w:rsidR="004D47D3" w:rsidRPr="00513979">
        <w:rPr>
          <w:rFonts w:cstheme="minorHAnsi"/>
          <w:kern w:val="2"/>
        </w:rPr>
        <w:t xml:space="preserve"> any funds currently being used to provide services</w:t>
      </w:r>
      <w:r w:rsidR="00816F12">
        <w:rPr>
          <w:rFonts w:cstheme="minorHAnsi"/>
          <w:kern w:val="2"/>
        </w:rPr>
        <w:t>,</w:t>
      </w:r>
      <w:r w:rsidR="004D47D3" w:rsidRPr="00513979">
        <w:rPr>
          <w:rFonts w:cstheme="minorHAnsi"/>
          <w:kern w:val="2"/>
        </w:rPr>
        <w:t xml:space="preserve"> and grant dollars will be administered by the appropriate fiscal agent.</w:t>
      </w:r>
    </w:p>
    <w:p w14:paraId="44F7CF8C" w14:textId="6C2DBD26" w:rsidR="004D47D3" w:rsidRPr="00513979" w:rsidRDefault="00437903" w:rsidP="00B972D2">
      <w:pPr>
        <w:pStyle w:val="ListParagraph"/>
        <w:numPr>
          <w:ilvl w:val="0"/>
          <w:numId w:val="27"/>
        </w:numPr>
        <w:suppressAutoHyphens/>
        <w:rPr>
          <w:rFonts w:cstheme="minorHAnsi"/>
          <w:kern w:val="2"/>
        </w:rPr>
      </w:pPr>
      <w:r>
        <w:rPr>
          <w:rFonts w:cstheme="minorHAnsi"/>
          <w:kern w:val="2"/>
        </w:rPr>
        <w:t>F</w:t>
      </w:r>
      <w:r w:rsidR="004D47D3" w:rsidRPr="00513979">
        <w:rPr>
          <w:rFonts w:cstheme="minorHAnsi"/>
          <w:kern w:val="2"/>
        </w:rPr>
        <w:t>unded projects will maintain appropriate fiscal and program records and fiscal audits of this program will be conducted by the grantees as a part of their regular audits.</w:t>
      </w:r>
    </w:p>
    <w:p w14:paraId="71E21A0E" w14:textId="3E9BE3B3" w:rsidR="004D47D3" w:rsidRPr="00513979" w:rsidRDefault="00437903" w:rsidP="00B972D2">
      <w:pPr>
        <w:pStyle w:val="ListParagraph"/>
        <w:numPr>
          <w:ilvl w:val="0"/>
          <w:numId w:val="27"/>
        </w:numPr>
        <w:suppressAutoHyphens/>
        <w:rPr>
          <w:rFonts w:cstheme="minorHAnsi"/>
          <w:kern w:val="2"/>
        </w:rPr>
      </w:pPr>
      <w:r>
        <w:rPr>
          <w:rFonts w:cstheme="minorHAnsi"/>
          <w:kern w:val="2"/>
        </w:rPr>
        <w:t>I</w:t>
      </w:r>
      <w:r w:rsidR="004D47D3" w:rsidRPr="00513979">
        <w:rPr>
          <w:rFonts w:cstheme="minorHAnsi"/>
          <w:kern w:val="2"/>
        </w:rPr>
        <w:t>f any findings of misuse of these funds are discovered, project funds will be returned to CDE.</w:t>
      </w:r>
    </w:p>
    <w:p w14:paraId="0A0E7005" w14:textId="77777777" w:rsidR="004D47D3" w:rsidRPr="00513979" w:rsidRDefault="004D47D3" w:rsidP="00B972D2">
      <w:pPr>
        <w:pStyle w:val="ListParagraph"/>
        <w:numPr>
          <w:ilvl w:val="0"/>
          <w:numId w:val="27"/>
        </w:numPr>
        <w:suppressAutoHyphens/>
        <w:rPr>
          <w:rFonts w:cstheme="minorHAnsi"/>
          <w:kern w:val="2"/>
        </w:rPr>
      </w:pPr>
      <w:r w:rsidRPr="00513979">
        <w:rPr>
          <w:rFonts w:cstheme="minorHAnsi"/>
          <w:kern w:val="2"/>
        </w:rPr>
        <w:t>The grantee will maintain sole responsibility for the project even though subcontractors may be used to perform certain services.</w:t>
      </w:r>
    </w:p>
    <w:p w14:paraId="66EC16B4" w14:textId="77777777" w:rsidR="004E165F" w:rsidRPr="00201B61" w:rsidRDefault="004E165F" w:rsidP="00B972D2">
      <w:pPr>
        <w:pStyle w:val="ListParagraph"/>
        <w:numPr>
          <w:ilvl w:val="0"/>
          <w:numId w:val="27"/>
        </w:numPr>
        <w:suppressAutoHyphens/>
        <w:rPr>
          <w:rFonts w:cstheme="minorHAnsi"/>
          <w:kern w:val="2"/>
        </w:rPr>
      </w:pPr>
      <w:r w:rsidRPr="00513979">
        <w:t xml:space="preserve">The grantee </w:t>
      </w:r>
      <w:r w:rsidRPr="001476BB">
        <w:t>has automatically enrolled</w:t>
      </w:r>
      <w:r w:rsidRPr="00513979">
        <w:t xml:space="preserve"> all eligible students into advanced courses based on the criteria in 3.02(1) and will use grant funds solely for the approved use as stated in 3.05. This assurance will be used to verify eligibility for the program.</w:t>
      </w:r>
    </w:p>
    <w:p w14:paraId="5E61F4AB" w14:textId="77777777" w:rsidR="00201B61" w:rsidRDefault="00201B61" w:rsidP="00B972D2">
      <w:pPr>
        <w:suppressAutoHyphens/>
        <w:rPr>
          <w:rFonts w:cstheme="minorHAnsi"/>
          <w:kern w:val="2"/>
        </w:rPr>
      </w:pPr>
    </w:p>
    <w:p w14:paraId="397123F6" w14:textId="77777777" w:rsidR="00C62132" w:rsidRPr="00820909" w:rsidRDefault="00C62132" w:rsidP="00B972D2">
      <w:pPr>
        <w:suppressAutoHyphens/>
        <w:rPr>
          <w:rFonts w:cstheme="minorHAnsi"/>
          <w:b/>
          <w:bCs/>
          <w:kern w:val="2"/>
          <w:u w:val="single"/>
          <w:lang w:val="en"/>
        </w:rPr>
      </w:pPr>
      <w:r w:rsidRPr="00820909">
        <w:rPr>
          <w:rFonts w:cstheme="minorHAnsi"/>
          <w:b/>
          <w:bCs/>
          <w:kern w:val="2"/>
          <w:u w:val="single"/>
          <w:lang w:val="en"/>
        </w:rPr>
        <w:t xml:space="preserve">Fraud, Waste and Abuse </w:t>
      </w:r>
    </w:p>
    <w:p w14:paraId="447D6883" w14:textId="77777777" w:rsidR="00C62132" w:rsidRPr="00820909" w:rsidRDefault="00C62132" w:rsidP="00B972D2">
      <w:pPr>
        <w:suppressAutoHyphens/>
        <w:rPr>
          <w:rFonts w:cstheme="minorHAnsi"/>
          <w:kern w:val="2"/>
          <w:lang w:val="en"/>
        </w:rPr>
      </w:pPr>
      <w:r w:rsidRPr="00820909">
        <w:rPr>
          <w:rFonts w:cstheme="minorHAnsi"/>
          <w:kern w:val="2"/>
          <w:lang w:val="en"/>
        </w:rPr>
        <w:t>Recipients of grant funds are responsible for taking steps to reduce fraud, waste, and abuse. Fraud Waste and Abuse can come in many forms, such as:</w:t>
      </w:r>
    </w:p>
    <w:p w14:paraId="1A1F42C2" w14:textId="77777777" w:rsidR="00C62132" w:rsidRPr="00820909" w:rsidRDefault="00C62132" w:rsidP="00B972D2">
      <w:pPr>
        <w:numPr>
          <w:ilvl w:val="0"/>
          <w:numId w:val="45"/>
        </w:numPr>
        <w:suppressAutoHyphens/>
        <w:rPr>
          <w:rFonts w:cstheme="minorHAnsi"/>
          <w:kern w:val="2"/>
          <w:lang w:val="en"/>
        </w:rPr>
      </w:pPr>
      <w:r w:rsidRPr="00820909">
        <w:rPr>
          <w:rFonts w:cstheme="minorHAnsi"/>
          <w:kern w:val="2"/>
          <w:lang w:val="en"/>
        </w:rPr>
        <w:t>Embezzlement, bribery, or other public corruption involving federal or state funds;</w:t>
      </w:r>
    </w:p>
    <w:p w14:paraId="3C50C5CC" w14:textId="77777777" w:rsidR="00C62132" w:rsidRPr="00820909" w:rsidRDefault="00C62132" w:rsidP="00B972D2">
      <w:pPr>
        <w:numPr>
          <w:ilvl w:val="0"/>
          <w:numId w:val="45"/>
        </w:numPr>
        <w:suppressAutoHyphens/>
        <w:rPr>
          <w:rFonts w:cstheme="minorHAnsi"/>
          <w:kern w:val="2"/>
          <w:lang w:val="en"/>
        </w:rPr>
      </w:pPr>
      <w:r w:rsidRPr="00820909">
        <w:rPr>
          <w:rFonts w:cstheme="minorHAnsi"/>
          <w:kern w:val="2"/>
          <w:lang w:val="en"/>
        </w:rPr>
        <w:t>Serious mismanagement involving federal or state programs or funds;</w:t>
      </w:r>
    </w:p>
    <w:p w14:paraId="01C0FB3B" w14:textId="77777777" w:rsidR="00C62132" w:rsidRPr="00820909" w:rsidRDefault="00C62132" w:rsidP="00B972D2">
      <w:pPr>
        <w:numPr>
          <w:ilvl w:val="0"/>
          <w:numId w:val="45"/>
        </w:numPr>
        <w:suppressAutoHyphens/>
        <w:rPr>
          <w:rFonts w:cstheme="minorHAnsi"/>
          <w:kern w:val="2"/>
          <w:lang w:val="en"/>
        </w:rPr>
      </w:pPr>
      <w:r w:rsidRPr="00820909">
        <w:rPr>
          <w:rFonts w:cstheme="minorHAnsi"/>
          <w:kern w:val="2"/>
          <w:lang w:val="en"/>
        </w:rPr>
        <w:lastRenderedPageBreak/>
        <w:t>Theft or misuse of Federal student aid to include knowledge of fraud, waste, or abuse involving a financial aid administrator or other entity official(s), or knowledge of fraud, waste, or abuse involving a student loan servicer or collection agency;</w:t>
      </w:r>
    </w:p>
    <w:p w14:paraId="6372AAEC" w14:textId="77777777" w:rsidR="00C62132" w:rsidRPr="00820909" w:rsidRDefault="00C62132" w:rsidP="00B972D2">
      <w:pPr>
        <w:numPr>
          <w:ilvl w:val="0"/>
          <w:numId w:val="45"/>
        </w:numPr>
        <w:suppressAutoHyphens/>
        <w:rPr>
          <w:rFonts w:cstheme="minorHAnsi"/>
          <w:kern w:val="2"/>
          <w:lang w:val="en"/>
        </w:rPr>
      </w:pPr>
      <w:r w:rsidRPr="00820909">
        <w:rPr>
          <w:rFonts w:cstheme="minorHAnsi"/>
          <w:kern w:val="2"/>
          <w:lang w:val="en"/>
        </w:rPr>
        <w:t>Knowledge that your entity is not complying with regulations or laws involving Federal student aid or other federal or state program or operation requirements;</w:t>
      </w:r>
    </w:p>
    <w:p w14:paraId="41140B2F" w14:textId="77777777" w:rsidR="00C62132" w:rsidRPr="00820909" w:rsidRDefault="00C62132" w:rsidP="00B972D2">
      <w:pPr>
        <w:numPr>
          <w:ilvl w:val="0"/>
          <w:numId w:val="45"/>
        </w:numPr>
        <w:suppressAutoHyphens/>
        <w:rPr>
          <w:rFonts w:cstheme="minorHAnsi"/>
          <w:kern w:val="2"/>
          <w:lang w:val="en"/>
        </w:rPr>
      </w:pPr>
      <w:r w:rsidRPr="00820909">
        <w:rPr>
          <w:rFonts w:cstheme="minorHAnsi"/>
          <w:kern w:val="2"/>
          <w:lang w:val="en"/>
        </w:rPr>
        <w:t>Conflicts of interest-violation of arm’s length agreements;</w:t>
      </w:r>
    </w:p>
    <w:p w14:paraId="38FDE6B0" w14:textId="77777777" w:rsidR="00C62132" w:rsidRPr="00820909" w:rsidRDefault="00C62132" w:rsidP="00B972D2">
      <w:pPr>
        <w:numPr>
          <w:ilvl w:val="0"/>
          <w:numId w:val="45"/>
        </w:numPr>
        <w:suppressAutoHyphens/>
        <w:rPr>
          <w:rFonts w:cstheme="minorHAnsi"/>
          <w:kern w:val="2"/>
          <w:lang w:val="en"/>
        </w:rPr>
      </w:pPr>
      <w:r w:rsidRPr="00820909">
        <w:rPr>
          <w:rFonts w:cstheme="minorHAnsi"/>
          <w:kern w:val="2"/>
          <w:lang w:val="en"/>
        </w:rPr>
        <w:t>Contract and procurement irregularities;</w:t>
      </w:r>
    </w:p>
    <w:p w14:paraId="7F87B4E4" w14:textId="77777777" w:rsidR="00C62132" w:rsidRPr="00820909" w:rsidRDefault="00C62132" w:rsidP="00B972D2">
      <w:pPr>
        <w:numPr>
          <w:ilvl w:val="0"/>
          <w:numId w:val="45"/>
        </w:numPr>
        <w:suppressAutoHyphens/>
        <w:rPr>
          <w:rFonts w:cstheme="minorHAnsi"/>
          <w:kern w:val="2"/>
          <w:lang w:val="en"/>
        </w:rPr>
      </w:pPr>
      <w:r w:rsidRPr="00820909">
        <w:rPr>
          <w:rFonts w:cstheme="minorHAnsi"/>
          <w:kern w:val="2"/>
          <w:lang w:val="en"/>
        </w:rPr>
        <w:t>Theft or abuse of government property;</w:t>
      </w:r>
    </w:p>
    <w:p w14:paraId="14338F8F" w14:textId="77777777" w:rsidR="00C62132" w:rsidRPr="00820909" w:rsidRDefault="00C62132" w:rsidP="00B972D2">
      <w:pPr>
        <w:numPr>
          <w:ilvl w:val="0"/>
          <w:numId w:val="45"/>
        </w:numPr>
        <w:suppressAutoHyphens/>
        <w:rPr>
          <w:rFonts w:cstheme="minorHAnsi"/>
          <w:kern w:val="2"/>
          <w:lang w:val="en"/>
        </w:rPr>
      </w:pPr>
      <w:r w:rsidRPr="00820909">
        <w:rPr>
          <w:rFonts w:cstheme="minorHAnsi"/>
          <w:kern w:val="2"/>
          <w:lang w:val="en"/>
        </w:rPr>
        <w:t>Employee misconduct; or</w:t>
      </w:r>
    </w:p>
    <w:p w14:paraId="191716D3" w14:textId="77777777" w:rsidR="00C62132" w:rsidRDefault="00C62132" w:rsidP="00B972D2">
      <w:pPr>
        <w:numPr>
          <w:ilvl w:val="0"/>
          <w:numId w:val="45"/>
        </w:numPr>
        <w:suppressAutoHyphens/>
        <w:rPr>
          <w:rFonts w:cstheme="minorHAnsi"/>
          <w:kern w:val="2"/>
          <w:lang w:val="en"/>
        </w:rPr>
      </w:pPr>
      <w:r w:rsidRPr="00820909">
        <w:rPr>
          <w:rFonts w:cstheme="minorHAnsi"/>
          <w:kern w:val="2"/>
          <w:lang w:val="en"/>
        </w:rPr>
        <w:t>Ethics violations by officials.</w:t>
      </w:r>
    </w:p>
    <w:p w14:paraId="25D36722" w14:textId="77777777" w:rsidR="00C62132" w:rsidRPr="00820909" w:rsidRDefault="00C62132" w:rsidP="00B972D2">
      <w:pPr>
        <w:suppressAutoHyphens/>
        <w:rPr>
          <w:rFonts w:cstheme="minorHAnsi"/>
          <w:kern w:val="2"/>
          <w:lang w:val="en"/>
        </w:rPr>
      </w:pPr>
    </w:p>
    <w:p w14:paraId="3A284BF5" w14:textId="1A20BF5A" w:rsidR="00C62132" w:rsidRPr="00820909" w:rsidRDefault="00C62132" w:rsidP="00B972D2">
      <w:pPr>
        <w:suppressAutoHyphens/>
        <w:rPr>
          <w:rFonts w:cstheme="minorHAnsi"/>
          <w:kern w:val="2"/>
          <w:lang w:val="en"/>
        </w:rPr>
      </w:pPr>
      <w:r w:rsidRPr="00820909">
        <w:rPr>
          <w:rFonts w:cstheme="minorHAnsi"/>
          <w:kern w:val="2"/>
          <w:lang w:val="en"/>
        </w:rPr>
        <w:t xml:space="preserve">Entities are required to have a procedure or methodology for timely reporting, in writing, of any noted violations that may potentially affect the </w:t>
      </w:r>
      <w:r w:rsidR="00617679">
        <w:rPr>
          <w:rFonts w:cstheme="minorHAnsi"/>
          <w:kern w:val="2"/>
          <w:lang w:val="en"/>
        </w:rPr>
        <w:t xml:space="preserve">state or </w:t>
      </w:r>
      <w:r w:rsidRPr="00820909">
        <w:rPr>
          <w:rFonts w:cstheme="minorHAnsi"/>
          <w:kern w:val="2"/>
          <w:lang w:val="en"/>
        </w:rPr>
        <w:t>federal award. (2CFR200.113)</w:t>
      </w:r>
    </w:p>
    <w:p w14:paraId="36F6D038" w14:textId="77777777" w:rsidR="00C62132" w:rsidRPr="00820909" w:rsidRDefault="00C62132" w:rsidP="00B972D2">
      <w:pPr>
        <w:suppressAutoHyphens/>
        <w:rPr>
          <w:rFonts w:cstheme="minorHAnsi"/>
          <w:kern w:val="2"/>
          <w:lang w:val="en"/>
        </w:rPr>
      </w:pPr>
    </w:p>
    <w:p w14:paraId="359EC27F" w14:textId="77777777" w:rsidR="00C62132" w:rsidRDefault="00C62132" w:rsidP="00B972D2">
      <w:pPr>
        <w:numPr>
          <w:ilvl w:val="0"/>
          <w:numId w:val="27"/>
        </w:numPr>
        <w:suppressAutoHyphens/>
        <w:rPr>
          <w:rFonts w:cstheme="minorHAnsi"/>
          <w:kern w:val="2"/>
          <w:lang w:val="en"/>
        </w:rPr>
      </w:pPr>
      <w:r w:rsidRPr="00820909">
        <w:rPr>
          <w:rFonts w:cstheme="minorHAnsi"/>
          <w:kern w:val="2"/>
          <w:lang w:val="en"/>
        </w:rPr>
        <w:t>Upon signature below, the applicant certifies there are sufficient internal controls in place to reduce or eliminate the possibility of fraud, waste and abuse with these, or any funds within their agency, and if an instance occurs. If awarded, the Awardee (applicant) will notify CDE in writing.</w:t>
      </w:r>
    </w:p>
    <w:p w14:paraId="269846EC" w14:textId="77777777" w:rsidR="00C62132" w:rsidRPr="00820909" w:rsidRDefault="00C62132" w:rsidP="00B972D2">
      <w:pPr>
        <w:suppressAutoHyphens/>
        <w:rPr>
          <w:rFonts w:cstheme="minorHAnsi"/>
          <w:kern w:val="2"/>
          <w:lang w:val="en"/>
        </w:rPr>
      </w:pPr>
    </w:p>
    <w:p w14:paraId="3AE59BD5" w14:textId="77777777" w:rsidR="00C62132" w:rsidRPr="00820909" w:rsidRDefault="00C62132" w:rsidP="00B972D2">
      <w:pPr>
        <w:suppressAutoHyphens/>
        <w:rPr>
          <w:rFonts w:cstheme="minorHAnsi"/>
          <w:b/>
          <w:bCs/>
          <w:kern w:val="2"/>
          <w:u w:val="single"/>
          <w:lang w:val="en"/>
        </w:rPr>
      </w:pPr>
      <w:r w:rsidRPr="00820909">
        <w:rPr>
          <w:rFonts w:cstheme="minorHAnsi"/>
          <w:b/>
          <w:bCs/>
          <w:kern w:val="2"/>
          <w:u w:val="single"/>
          <w:lang w:val="en"/>
        </w:rPr>
        <w:t xml:space="preserve">Conflict of Interest </w:t>
      </w:r>
    </w:p>
    <w:p w14:paraId="15981AE4" w14:textId="77777777" w:rsidR="00C62132" w:rsidRPr="00820909" w:rsidRDefault="00C62132" w:rsidP="00B972D2">
      <w:pPr>
        <w:suppressAutoHyphens/>
        <w:rPr>
          <w:rFonts w:cstheme="minorHAnsi"/>
          <w:kern w:val="2"/>
          <w:lang w:val="en"/>
        </w:rPr>
      </w:pPr>
      <w:r w:rsidRPr="00820909">
        <w:rPr>
          <w:rFonts w:cstheme="minorHAnsi"/>
          <w:kern w:val="2"/>
          <w:lang w:val="en"/>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074C4E82" w14:textId="77777777" w:rsidR="00C62132" w:rsidRPr="00820909" w:rsidRDefault="00C62132" w:rsidP="00B972D2">
      <w:pPr>
        <w:suppressAutoHyphens/>
        <w:rPr>
          <w:rFonts w:cstheme="minorHAnsi"/>
          <w:kern w:val="2"/>
          <w:lang w:val="en"/>
        </w:rPr>
      </w:pPr>
    </w:p>
    <w:p w14:paraId="156C951D" w14:textId="77777777" w:rsidR="00C62132" w:rsidRPr="00820909" w:rsidRDefault="00C62132" w:rsidP="00B972D2">
      <w:pPr>
        <w:pStyle w:val="ListParagraph"/>
        <w:numPr>
          <w:ilvl w:val="0"/>
          <w:numId w:val="27"/>
        </w:numPr>
        <w:suppressAutoHyphens/>
        <w:rPr>
          <w:rFonts w:cstheme="minorHAnsi"/>
          <w:kern w:val="2"/>
          <w:lang w:val="en"/>
        </w:rPr>
      </w:pPr>
      <w:r w:rsidRPr="00820909">
        <w:rPr>
          <w:rFonts w:cstheme="minorHAnsi"/>
          <w:kern w:val="2"/>
          <w:lang w:val="en"/>
        </w:rPr>
        <w:t>Upon signature below, the applicant certifies there are sufficient internal controls in place to reduce or eliminate the possibility of any conflicts of interest with these, or any funds within their agency. If awarded, the Awardee (applicant) will notify CDE in writing. (2CFR200.112)</w:t>
      </w:r>
    </w:p>
    <w:p w14:paraId="0A2FDBA6" w14:textId="77777777" w:rsidR="004D47D3" w:rsidRPr="00513979" w:rsidRDefault="004D47D3" w:rsidP="00B972D2">
      <w:pPr>
        <w:suppressAutoHyphens/>
        <w:rPr>
          <w:rFonts w:cstheme="minorHAnsi"/>
          <w:kern w:val="2"/>
          <w:sz w:val="16"/>
          <w:szCs w:val="16"/>
        </w:rPr>
      </w:pPr>
    </w:p>
    <w:p w14:paraId="690A2421" w14:textId="77777777" w:rsidR="004D47D3" w:rsidRPr="00513979" w:rsidRDefault="004D47D3" w:rsidP="00B972D2">
      <w:pPr>
        <w:suppressAutoHyphens/>
        <w:rPr>
          <w:rFonts w:cstheme="minorHAnsi"/>
          <w:kern w:val="2"/>
          <w:sz w:val="24"/>
          <w:szCs w:val="24"/>
        </w:rPr>
      </w:pPr>
      <w:r w:rsidRPr="00513979">
        <w:rPr>
          <w:rFonts w:cstheme="minorHAnsi"/>
          <w:kern w:val="2"/>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4518E200" w14:textId="77777777" w:rsidR="004D47D3" w:rsidRPr="00513979" w:rsidRDefault="004D47D3" w:rsidP="00B972D2">
      <w:pPr>
        <w:suppressAutoHyphens/>
        <w:rPr>
          <w:rFonts w:cstheme="minorHAnsi"/>
          <w:kern w:val="2"/>
          <w:sz w:val="16"/>
          <w:szCs w:val="16"/>
        </w:rPr>
      </w:pPr>
    </w:p>
    <w:p w14:paraId="66A2F5EF" w14:textId="201A058B" w:rsidR="004D47D3" w:rsidRPr="00417633" w:rsidRDefault="004D47D3" w:rsidP="00B972D2">
      <w:pPr>
        <w:numPr>
          <w:ilvl w:val="12"/>
          <w:numId w:val="0"/>
        </w:numPr>
        <w:suppressAutoHyphens/>
        <w:rPr>
          <w:rFonts w:cstheme="minorHAnsi"/>
          <w:color w:val="8E58B6" w:themeColor="hyperlink"/>
          <w:kern w:val="2"/>
          <w:u w:val="single"/>
        </w:rPr>
      </w:pPr>
      <w:r w:rsidRPr="00513979">
        <w:rPr>
          <w:rFonts w:cstheme="minorHAnsi"/>
          <w:kern w:val="2"/>
        </w:rPr>
        <w:t xml:space="preserve">Project modifications and changes in the approved budget must be requested in writing and be approved in writing by CDE </w:t>
      </w:r>
      <w:r w:rsidRPr="00513979">
        <w:rPr>
          <w:rFonts w:cstheme="minorHAnsi"/>
          <w:kern w:val="2"/>
          <w:u w:val="single"/>
        </w:rPr>
        <w:t>before</w:t>
      </w:r>
      <w:r w:rsidRPr="00513979">
        <w:rPr>
          <w:rFonts w:cstheme="minorHAnsi"/>
          <w:kern w:val="2"/>
        </w:rPr>
        <w:t xml:space="preserve"> modifications are made to the expenditures. Please contact </w:t>
      </w:r>
      <w:r w:rsidR="00216172">
        <w:rPr>
          <w:rFonts w:cstheme="minorHAnsi"/>
          <w:kern w:val="2"/>
        </w:rPr>
        <w:t>Sondra Vela</w:t>
      </w:r>
      <w:r w:rsidR="00070FEC" w:rsidRPr="00513979">
        <w:rPr>
          <w:rFonts w:cstheme="minorHAnsi"/>
          <w:kern w:val="2"/>
        </w:rPr>
        <w:t xml:space="preserve"> (</w:t>
      </w:r>
      <w:hyperlink r:id="rId24" w:history="1">
        <w:r w:rsidR="00216172" w:rsidRPr="003B2CB6">
          <w:rPr>
            <w:rStyle w:val="Hyperlink"/>
            <w:rFonts w:cstheme="minorHAnsi"/>
            <w:kern w:val="2"/>
          </w:rPr>
          <w:t>Vela_S@cde.state.co.us</w:t>
        </w:r>
      </w:hyperlink>
      <w:r w:rsidR="00D83D0A">
        <w:rPr>
          <w:rFonts w:cstheme="minorHAnsi"/>
          <w:kern w:val="2"/>
        </w:rPr>
        <w:t xml:space="preserve">, </w:t>
      </w:r>
      <w:r w:rsidR="00216172" w:rsidRPr="00216172">
        <w:rPr>
          <w:rFonts w:cstheme="minorHAnsi"/>
          <w:kern w:val="2"/>
        </w:rPr>
        <w:t>720-202-5853</w:t>
      </w:r>
      <w:r w:rsidRPr="00513979">
        <w:rPr>
          <w:rFonts w:cstheme="minorHAnsi"/>
          <w:kern w:val="2"/>
        </w:rPr>
        <w:t xml:space="preserve">) and </w:t>
      </w:r>
      <w:r w:rsidR="0008747C">
        <w:rPr>
          <w:rFonts w:cstheme="minorHAnsi"/>
          <w:kern w:val="2"/>
        </w:rPr>
        <w:t>Alena Barczak</w:t>
      </w:r>
      <w:r w:rsidRPr="00513979">
        <w:rPr>
          <w:rFonts w:cstheme="minorHAnsi"/>
          <w:kern w:val="2"/>
        </w:rPr>
        <w:t xml:space="preserve"> (</w:t>
      </w:r>
      <w:hyperlink r:id="rId25" w:history="1">
        <w:r w:rsidR="0008747C">
          <w:rPr>
            <w:rStyle w:val="Hyperlink"/>
            <w:rFonts w:cstheme="minorHAnsi"/>
            <w:kern w:val="2"/>
          </w:rPr>
          <w:t>Barczak_A@cde.state.co.us</w:t>
        </w:r>
      </w:hyperlink>
      <w:r w:rsidR="00D83D0A">
        <w:rPr>
          <w:rFonts w:cstheme="minorHAnsi"/>
          <w:kern w:val="2"/>
        </w:rPr>
        <w:t xml:space="preserve">, </w:t>
      </w:r>
      <w:r w:rsidR="00513979" w:rsidRPr="00513979">
        <w:rPr>
          <w:rFonts w:cstheme="minorHAnsi"/>
          <w:kern w:val="2"/>
        </w:rPr>
        <w:t>303-</w:t>
      </w:r>
      <w:r w:rsidR="0008747C">
        <w:rPr>
          <w:rFonts w:cstheme="minorHAnsi"/>
          <w:kern w:val="2"/>
        </w:rPr>
        <w:t>548-8427</w:t>
      </w:r>
      <w:r w:rsidRPr="00513979">
        <w:rPr>
          <w:rFonts w:cstheme="minorHAnsi"/>
          <w:kern w:val="2"/>
        </w:rPr>
        <w:t>) for any modifications.</w:t>
      </w:r>
    </w:p>
    <w:p w14:paraId="4D48CB80" w14:textId="45144B23" w:rsidR="00E72B38" w:rsidRDefault="00E72B38" w:rsidP="00B972D2">
      <w:pPr>
        <w:rPr>
          <w:rFonts w:cstheme="minorHAnsi"/>
        </w:rPr>
      </w:pPr>
    </w:p>
    <w:p w14:paraId="05237894" w14:textId="77777777" w:rsidR="00E6679D" w:rsidRPr="00695A3A" w:rsidRDefault="00E6679D" w:rsidP="00E6679D">
      <w:pPr>
        <w:textAlignment w:val="baseline"/>
        <w:rPr>
          <w:rFonts w:eastAsia="Times New Roman" w:cstheme="minorHAnsi"/>
          <w:kern w:val="0"/>
        </w:rPr>
      </w:pPr>
      <w:r w:rsidRPr="00695A3A">
        <w:rPr>
          <w:rFonts w:eastAsia="Times New Roman" w:cstheme="minorHAnsi"/>
          <w:kern w:val="0"/>
        </w:rPr>
        <w:t>Approvals for this grant must be captured in GAINS from the following personnel:</w:t>
      </w:r>
    </w:p>
    <w:p w14:paraId="3CD5854E" w14:textId="77777777" w:rsidR="00E6679D" w:rsidRPr="00695A3A" w:rsidRDefault="00E6679D" w:rsidP="00E6679D">
      <w:pPr>
        <w:pStyle w:val="ListParagraph"/>
        <w:numPr>
          <w:ilvl w:val="0"/>
          <w:numId w:val="46"/>
        </w:numPr>
        <w:textAlignment w:val="baseline"/>
        <w:rPr>
          <w:rFonts w:eastAsia="Times New Roman" w:cstheme="minorHAnsi"/>
          <w:kern w:val="0"/>
        </w:rPr>
      </w:pPr>
      <w:r w:rsidRPr="00695A3A">
        <w:rPr>
          <w:rFonts w:eastAsia="Times New Roman" w:cstheme="minorHAnsi"/>
          <w:kern w:val="0"/>
        </w:rPr>
        <w:t>Applicant Authorized Representative</w:t>
      </w:r>
    </w:p>
    <w:p w14:paraId="6667DC5F" w14:textId="77777777" w:rsidR="00E6679D" w:rsidRPr="00695A3A" w:rsidRDefault="00E6679D" w:rsidP="00E6679D">
      <w:pPr>
        <w:pStyle w:val="ListParagraph"/>
        <w:numPr>
          <w:ilvl w:val="0"/>
          <w:numId w:val="46"/>
        </w:numPr>
        <w:textAlignment w:val="baseline"/>
        <w:rPr>
          <w:rFonts w:eastAsia="Times New Roman" w:cstheme="minorHAnsi"/>
          <w:kern w:val="0"/>
        </w:rPr>
      </w:pPr>
      <w:r w:rsidRPr="00695A3A">
        <w:rPr>
          <w:rFonts w:eastAsia="Times New Roman" w:cstheme="minorHAnsi"/>
          <w:kern w:val="0"/>
        </w:rPr>
        <w:t>Applicant Fiscal Manager</w:t>
      </w:r>
    </w:p>
    <w:p w14:paraId="397E1CF3" w14:textId="77777777" w:rsidR="00E6679D" w:rsidRPr="00695A3A" w:rsidRDefault="00E6679D" w:rsidP="00E6679D">
      <w:pPr>
        <w:textAlignment w:val="baseline"/>
        <w:rPr>
          <w:rFonts w:eastAsia="Times New Roman" w:cstheme="minorHAnsi"/>
          <w:kern w:val="0"/>
        </w:rPr>
      </w:pPr>
    </w:p>
    <w:p w14:paraId="36297A75" w14:textId="77777777" w:rsidR="00E6679D" w:rsidRPr="00695A3A" w:rsidRDefault="00E6679D" w:rsidP="00E6679D">
      <w:pPr>
        <w:textAlignment w:val="baseline"/>
        <w:rPr>
          <w:rFonts w:eastAsia="Times New Roman" w:cstheme="minorHAnsi"/>
          <w:kern w:val="0"/>
        </w:rPr>
      </w:pPr>
      <w:r w:rsidRPr="00953983">
        <w:rPr>
          <w:rFonts w:eastAsia="Times New Roman" w:cstheme="minorHAnsi"/>
          <w:b/>
          <w:bCs/>
          <w:kern w:val="0"/>
        </w:rPr>
        <w:t>Note:</w:t>
      </w:r>
      <w:r w:rsidRPr="00695A3A">
        <w:rPr>
          <w:rFonts w:eastAsia="Times New Roman" w:cstheme="minorHAnsi"/>
          <w:kern w:val="0"/>
        </w:rPr>
        <w:t xml:space="preserve"> For Charter School applicants, the above personnel must be from your authorizing </w:t>
      </w:r>
      <w:r>
        <w:rPr>
          <w:rFonts w:eastAsia="Times New Roman" w:cstheme="minorHAnsi"/>
          <w:kern w:val="0"/>
        </w:rPr>
        <w:t>district or CSI.</w:t>
      </w:r>
    </w:p>
    <w:p w14:paraId="1C2651F9" w14:textId="77777777" w:rsidR="00E6679D" w:rsidRPr="00417633" w:rsidRDefault="00E6679D" w:rsidP="00B972D2">
      <w:pPr>
        <w:rPr>
          <w:rFonts w:cstheme="minorHAnsi"/>
        </w:rPr>
      </w:pPr>
    </w:p>
    <w:p w14:paraId="7CB3D559" w14:textId="77777777" w:rsidR="007A588B" w:rsidRPr="00417633" w:rsidRDefault="007A588B" w:rsidP="00B972D2">
      <w:pPr>
        <w:contextualSpacing w:val="0"/>
        <w:rPr>
          <w:rFonts w:cstheme="minorHAnsi"/>
        </w:rPr>
      </w:pPr>
      <w:r w:rsidRPr="00417633">
        <w:rPr>
          <w:rFonts w:cstheme="minorHAnsi"/>
        </w:rPr>
        <w:br w:type="page"/>
      </w:r>
    </w:p>
    <w:p w14:paraId="1D12892E" w14:textId="5F679EA1" w:rsidR="00DF672F" w:rsidRPr="00E655F9" w:rsidRDefault="00DF672F" w:rsidP="00B972D2">
      <w:pPr>
        <w:pStyle w:val="Heading1"/>
        <w:spacing w:before="0" w:after="0"/>
      </w:pPr>
      <w:bookmarkStart w:id="17" w:name="_Toc148359487"/>
      <w:r>
        <w:lastRenderedPageBreak/>
        <w:t xml:space="preserve">Part </w:t>
      </w:r>
      <w:r w:rsidR="00180B0D">
        <w:t>I</w:t>
      </w:r>
      <w:r w:rsidR="00EE7FFC">
        <w:t>I</w:t>
      </w:r>
      <w:r>
        <w:t>: Narrative</w:t>
      </w:r>
      <w:r w:rsidR="005A0B84">
        <w:t xml:space="preserve"> </w:t>
      </w:r>
      <w:r w:rsidR="00E6679D">
        <w:t>and Budget</w:t>
      </w:r>
      <w:bookmarkEnd w:id="17"/>
    </w:p>
    <w:p w14:paraId="5E411612" w14:textId="307CD11E" w:rsidR="005A0B84" w:rsidRPr="00E6679D" w:rsidRDefault="00F57BE4" w:rsidP="00B972D2">
      <w:pPr>
        <w:suppressAutoHyphens/>
        <w:rPr>
          <w:rFonts w:cstheme="minorHAnsi"/>
          <w:bCs/>
          <w:kern w:val="2"/>
        </w:rPr>
      </w:pPr>
      <w:r w:rsidRPr="00F57BE4">
        <w:rPr>
          <w:rFonts w:cstheme="minorHAnsi"/>
          <w:bCs/>
          <w:kern w:val="2"/>
        </w:rPr>
        <w:t>Responses should be completed in t</w:t>
      </w:r>
      <w:r w:rsidRPr="0035458F">
        <w:rPr>
          <w:rFonts w:cstheme="minorHAnsi"/>
          <w:bCs/>
          <w:kern w:val="2"/>
        </w:rPr>
        <w:t>he</w:t>
      </w:r>
      <w:r w:rsidR="00EE7FFC" w:rsidRPr="0035458F">
        <w:rPr>
          <w:rFonts w:cstheme="minorHAnsi"/>
          <w:bCs/>
          <w:kern w:val="2"/>
        </w:rPr>
        <w:t xml:space="preserve"> </w:t>
      </w:r>
      <w:r w:rsidR="00EE7FFC" w:rsidRPr="007919FE">
        <w:rPr>
          <w:rFonts w:cstheme="minorHAnsi"/>
          <w:bCs/>
          <w:kern w:val="2"/>
        </w:rPr>
        <w:t>online application form</w:t>
      </w:r>
      <w:r w:rsidR="00EE7FFC" w:rsidRPr="0035458F">
        <w:rPr>
          <w:rFonts w:cstheme="minorHAnsi"/>
          <w:bCs/>
          <w:kern w:val="2"/>
        </w:rPr>
        <w:t>.</w:t>
      </w:r>
      <w:r w:rsidRPr="0035458F">
        <w:rPr>
          <w:rFonts w:cstheme="minorHAnsi"/>
          <w:bCs/>
          <w:kern w:val="2"/>
        </w:rPr>
        <w:t xml:space="preserve"> Please note, the online form will not save works in progress. Applicants may find it useful to compose answers in a separate document and copy them into the form.</w:t>
      </w:r>
    </w:p>
    <w:p w14:paraId="39568571" w14:textId="77777777" w:rsidR="00F57BE4" w:rsidRPr="0035458F" w:rsidRDefault="00F57BE4" w:rsidP="00B972D2">
      <w:pPr>
        <w:suppressAutoHyphens/>
        <w:rPr>
          <w:rFonts w:cstheme="minorHAnsi"/>
          <w:b/>
          <w:kern w:val="2"/>
        </w:rPr>
      </w:pPr>
    </w:p>
    <w:p w14:paraId="35783CDC" w14:textId="3B9176FE" w:rsidR="005F7E31" w:rsidRPr="0035458F" w:rsidRDefault="005F7E31" w:rsidP="00B972D2">
      <w:pPr>
        <w:suppressAutoHyphens/>
        <w:rPr>
          <w:rFonts w:cstheme="minorHAnsi"/>
          <w:b/>
          <w:kern w:val="2"/>
        </w:rPr>
      </w:pPr>
      <w:r w:rsidRPr="0035458F">
        <w:rPr>
          <w:rFonts w:cstheme="minorHAnsi"/>
          <w:b/>
          <w:kern w:val="2"/>
        </w:rPr>
        <w:t>Narrative Responses:</w:t>
      </w:r>
    </w:p>
    <w:p w14:paraId="568EC5DD" w14:textId="77777777" w:rsidR="005F7E31" w:rsidRPr="0035458F" w:rsidRDefault="005F7E31" w:rsidP="00B972D2">
      <w:pPr>
        <w:suppressAutoHyphens/>
        <w:rPr>
          <w:rFonts w:cstheme="minorHAnsi"/>
          <w:b/>
          <w:kern w:val="2"/>
        </w:rPr>
      </w:pPr>
    </w:p>
    <w:p w14:paraId="01C00005" w14:textId="77777777" w:rsidR="00E6679D" w:rsidRDefault="00BD1EA3" w:rsidP="00B972D2">
      <w:pPr>
        <w:pStyle w:val="ListParagraph"/>
        <w:numPr>
          <w:ilvl w:val="0"/>
          <w:numId w:val="44"/>
        </w:numPr>
        <w:suppressAutoHyphens/>
        <w:rPr>
          <w:rFonts w:cstheme="minorHAnsi"/>
          <w:bCs/>
          <w:kern w:val="2"/>
        </w:rPr>
      </w:pPr>
      <w:r w:rsidRPr="0035458F">
        <w:rPr>
          <w:rFonts w:cstheme="minorHAnsi"/>
          <w:bCs/>
          <w:kern w:val="2"/>
        </w:rPr>
        <w:t>Please provide background and context regarding the LEP and the student population it serves, including any gaps or barriers that may exist for a) students to access advanced courses, especially students from traditionally underserved populations, and/or for b) the LEP to provide advanced course programming.</w:t>
      </w:r>
    </w:p>
    <w:p w14:paraId="580A6ACD" w14:textId="6BC9AD05" w:rsidR="00BD1EA3" w:rsidRPr="0035458F" w:rsidRDefault="00E6679D" w:rsidP="00E6679D">
      <w:pPr>
        <w:pStyle w:val="ListParagraph"/>
        <w:suppressAutoHyphens/>
        <w:ind w:left="360"/>
        <w:rPr>
          <w:rFonts w:cstheme="minorHAnsi"/>
          <w:bCs/>
          <w:kern w:val="2"/>
        </w:rPr>
      </w:pPr>
      <w:r>
        <w:rPr>
          <w:rFonts w:cstheme="minorHAnsi"/>
          <w:bCs/>
          <w:kern w:val="2"/>
        </w:rPr>
        <w:t>[Not to exceed 500 words/2</w:t>
      </w:r>
      <w:r w:rsidR="000C1B6C">
        <w:rPr>
          <w:rFonts w:cstheme="minorHAnsi"/>
          <w:bCs/>
          <w:kern w:val="2"/>
        </w:rPr>
        <w:t>,5</w:t>
      </w:r>
      <w:r>
        <w:rPr>
          <w:rFonts w:cstheme="minorHAnsi"/>
          <w:bCs/>
          <w:kern w:val="2"/>
        </w:rPr>
        <w:t>00 characters with spaces]</w:t>
      </w:r>
    </w:p>
    <w:p w14:paraId="57DA14CD" w14:textId="77777777" w:rsidR="00BD1EA3" w:rsidRPr="0035458F" w:rsidRDefault="00BD1EA3" w:rsidP="00B972D2">
      <w:pPr>
        <w:suppressAutoHyphens/>
        <w:rPr>
          <w:rFonts w:cstheme="minorHAnsi"/>
          <w:bCs/>
          <w:kern w:val="2"/>
        </w:rPr>
      </w:pPr>
    </w:p>
    <w:p w14:paraId="490E9D10" w14:textId="5CEC2B2A" w:rsidR="00BD1EA3" w:rsidRPr="00E6679D" w:rsidRDefault="00BD1EA3" w:rsidP="00E6679D">
      <w:pPr>
        <w:pStyle w:val="ListParagraph"/>
        <w:numPr>
          <w:ilvl w:val="0"/>
          <w:numId w:val="44"/>
        </w:numPr>
        <w:suppressAutoHyphens/>
        <w:rPr>
          <w:rFonts w:cstheme="minorHAnsi"/>
          <w:bCs/>
          <w:kern w:val="2"/>
        </w:rPr>
      </w:pPr>
      <w:r w:rsidRPr="00E6679D">
        <w:rPr>
          <w:rFonts w:cstheme="minorHAnsi"/>
          <w:bCs/>
          <w:kern w:val="2"/>
        </w:rPr>
        <w:t>Describe the LEP’s existing advanced courses and any planned advanced courses, including courses that may be implemented with money received from the grant program.</w:t>
      </w:r>
      <w:r w:rsidR="00E6679D" w:rsidRPr="00E6679D">
        <w:rPr>
          <w:rFonts w:cstheme="minorHAnsi"/>
          <w:bCs/>
          <w:kern w:val="2"/>
        </w:rPr>
        <w:br/>
        <w:t>[Not to exceed 500 words/</w:t>
      </w:r>
      <w:r w:rsidR="000C1B6C">
        <w:rPr>
          <w:rFonts w:cstheme="minorHAnsi"/>
          <w:bCs/>
          <w:kern w:val="2"/>
        </w:rPr>
        <w:t xml:space="preserve">2,500 </w:t>
      </w:r>
      <w:r w:rsidR="00E6679D" w:rsidRPr="00E6679D">
        <w:rPr>
          <w:rFonts w:cstheme="minorHAnsi"/>
          <w:bCs/>
          <w:kern w:val="2"/>
        </w:rPr>
        <w:t>characters with spaces]</w:t>
      </w:r>
    </w:p>
    <w:p w14:paraId="50AC4461" w14:textId="77777777" w:rsidR="00BD1EA3" w:rsidRPr="0035458F" w:rsidRDefault="00BD1EA3" w:rsidP="00B972D2">
      <w:pPr>
        <w:rPr>
          <w:rFonts w:cstheme="minorHAnsi"/>
          <w:bCs/>
          <w:kern w:val="2"/>
        </w:rPr>
      </w:pPr>
    </w:p>
    <w:p w14:paraId="7EFF99E4" w14:textId="32896B75" w:rsidR="00BD1EA3" w:rsidRPr="00E6679D" w:rsidRDefault="00BD1EA3" w:rsidP="00E6679D">
      <w:pPr>
        <w:pStyle w:val="ListParagraph"/>
        <w:numPr>
          <w:ilvl w:val="0"/>
          <w:numId w:val="44"/>
        </w:numPr>
        <w:suppressAutoHyphens/>
        <w:rPr>
          <w:rFonts w:cstheme="minorHAnsi"/>
          <w:bCs/>
          <w:kern w:val="2"/>
        </w:rPr>
      </w:pPr>
      <w:r w:rsidRPr="00E6679D">
        <w:rPr>
          <w:rFonts w:cstheme="minorHAnsi"/>
          <w:bCs/>
          <w:kern w:val="2"/>
        </w:rPr>
        <w:t>Detail the LEP’s plan for automatically enrolling students into advanced courses, including the costs associated with implementing its plan, the number of students it expects to automatically enroll in advanced courses, and the grade levels it expects to serve through its plan.</w:t>
      </w:r>
      <w:r w:rsidR="00E6679D" w:rsidRPr="00E6679D">
        <w:rPr>
          <w:rFonts w:cstheme="minorHAnsi"/>
          <w:bCs/>
          <w:kern w:val="2"/>
        </w:rPr>
        <w:br/>
        <w:t>[Not to exceed 500 words/</w:t>
      </w:r>
      <w:r w:rsidR="000C1B6C">
        <w:rPr>
          <w:rFonts w:cstheme="minorHAnsi"/>
          <w:bCs/>
          <w:kern w:val="2"/>
        </w:rPr>
        <w:t xml:space="preserve">2,500 </w:t>
      </w:r>
      <w:r w:rsidR="00E6679D" w:rsidRPr="00E6679D">
        <w:rPr>
          <w:rFonts w:cstheme="minorHAnsi"/>
          <w:bCs/>
          <w:kern w:val="2"/>
        </w:rPr>
        <w:t>characters with spaces]</w:t>
      </w:r>
    </w:p>
    <w:p w14:paraId="2EBFB2B2" w14:textId="77777777" w:rsidR="00BD1EA3" w:rsidRPr="0035458F" w:rsidRDefault="00BD1EA3" w:rsidP="00B972D2">
      <w:pPr>
        <w:rPr>
          <w:rFonts w:cstheme="minorHAnsi"/>
          <w:bCs/>
          <w:kern w:val="2"/>
        </w:rPr>
      </w:pPr>
    </w:p>
    <w:p w14:paraId="20ACD932" w14:textId="0A27C3A6" w:rsidR="00E6679D" w:rsidRPr="00E6679D" w:rsidRDefault="00BD1EA3" w:rsidP="00E6679D">
      <w:pPr>
        <w:pStyle w:val="ListParagraph"/>
        <w:numPr>
          <w:ilvl w:val="0"/>
          <w:numId w:val="44"/>
        </w:numPr>
        <w:suppressAutoHyphens/>
        <w:rPr>
          <w:rFonts w:cstheme="minorHAnsi"/>
          <w:bCs/>
          <w:kern w:val="2"/>
        </w:rPr>
      </w:pPr>
      <w:r w:rsidRPr="0035458F">
        <w:rPr>
          <w:rFonts w:cstheme="minorHAnsi"/>
          <w:bCs/>
          <w:kern w:val="2"/>
        </w:rPr>
        <w:t xml:space="preserve">Describe how the LEP will use any grant awarded consistent with the requirements of Rule 3.05 (see </w:t>
      </w:r>
      <w:r w:rsidR="000873B8" w:rsidRPr="0035458F">
        <w:rPr>
          <w:rFonts w:cstheme="minorHAnsi"/>
          <w:b/>
          <w:kern w:val="2"/>
        </w:rPr>
        <w:t>Appendix</w:t>
      </w:r>
      <w:r w:rsidRPr="0035458F">
        <w:rPr>
          <w:rFonts w:cstheme="minorHAnsi"/>
          <w:b/>
          <w:kern w:val="2"/>
        </w:rPr>
        <w:t xml:space="preserve"> A</w:t>
      </w:r>
      <w:r w:rsidRPr="0035458F">
        <w:rPr>
          <w:rFonts w:cstheme="minorHAnsi"/>
          <w:bCs/>
          <w:kern w:val="2"/>
        </w:rPr>
        <w:t>).</w:t>
      </w:r>
      <w:r w:rsidR="00E6679D">
        <w:rPr>
          <w:rFonts w:cstheme="minorHAnsi"/>
          <w:bCs/>
          <w:kern w:val="2"/>
        </w:rPr>
        <w:br/>
      </w:r>
      <w:r w:rsidR="00E6679D" w:rsidRPr="00E6679D">
        <w:rPr>
          <w:rFonts w:cstheme="minorHAnsi"/>
          <w:bCs/>
          <w:kern w:val="2"/>
        </w:rPr>
        <w:t>[Not to exceed 500 words/</w:t>
      </w:r>
      <w:r w:rsidR="000C1B6C">
        <w:rPr>
          <w:rFonts w:cstheme="minorHAnsi"/>
          <w:bCs/>
          <w:kern w:val="2"/>
        </w:rPr>
        <w:t>2,500</w:t>
      </w:r>
      <w:r w:rsidR="00E6679D" w:rsidRPr="00E6679D">
        <w:rPr>
          <w:rFonts w:cstheme="minorHAnsi"/>
          <w:bCs/>
          <w:kern w:val="2"/>
        </w:rPr>
        <w:t xml:space="preserve"> characters with spaces]</w:t>
      </w:r>
    </w:p>
    <w:p w14:paraId="4B3F185C" w14:textId="77777777" w:rsidR="00BD1EA3" w:rsidRPr="0035458F" w:rsidRDefault="00BD1EA3" w:rsidP="00B972D2">
      <w:pPr>
        <w:rPr>
          <w:rFonts w:cstheme="minorHAnsi"/>
          <w:bCs/>
          <w:kern w:val="2"/>
        </w:rPr>
      </w:pPr>
    </w:p>
    <w:p w14:paraId="23B633A4" w14:textId="0DFBA64E" w:rsidR="00F57BE4" w:rsidRDefault="00BD1EA3" w:rsidP="00B972D2">
      <w:pPr>
        <w:pStyle w:val="ListParagraph"/>
        <w:numPr>
          <w:ilvl w:val="0"/>
          <w:numId w:val="44"/>
        </w:numPr>
        <w:suppressAutoHyphens/>
        <w:rPr>
          <w:rFonts w:cstheme="minorHAnsi"/>
          <w:bCs/>
          <w:kern w:val="2"/>
        </w:rPr>
      </w:pPr>
      <w:r w:rsidRPr="0035458F">
        <w:rPr>
          <w:rFonts w:cstheme="minorHAnsi"/>
          <w:bCs/>
          <w:kern w:val="2"/>
        </w:rPr>
        <w:t>Describe any additional support systems that the LEP intends to implement to ensure the success of the eligible students who will be automatically enrolled in advanced coursework.</w:t>
      </w:r>
      <w:r w:rsidR="00E6679D">
        <w:rPr>
          <w:rFonts w:cstheme="minorHAnsi"/>
          <w:bCs/>
          <w:kern w:val="2"/>
        </w:rPr>
        <w:br/>
      </w:r>
      <w:r w:rsidR="00E6679D" w:rsidRPr="00E6679D">
        <w:rPr>
          <w:rFonts w:cstheme="minorHAnsi"/>
          <w:bCs/>
          <w:kern w:val="2"/>
        </w:rPr>
        <w:t>[Not to exceed 500 words/</w:t>
      </w:r>
      <w:r w:rsidR="000C1B6C">
        <w:rPr>
          <w:rFonts w:cstheme="minorHAnsi"/>
          <w:bCs/>
          <w:kern w:val="2"/>
        </w:rPr>
        <w:t xml:space="preserve">2,500 </w:t>
      </w:r>
      <w:r w:rsidR="00E6679D" w:rsidRPr="00E6679D">
        <w:rPr>
          <w:rFonts w:cstheme="minorHAnsi"/>
          <w:bCs/>
          <w:kern w:val="2"/>
        </w:rPr>
        <w:t>characters with spaces]</w:t>
      </w:r>
    </w:p>
    <w:p w14:paraId="07FBC22F" w14:textId="77777777" w:rsidR="008F2C13" w:rsidRPr="008F2C13" w:rsidRDefault="008F2C13" w:rsidP="008F2C13">
      <w:pPr>
        <w:pStyle w:val="ListParagraph"/>
        <w:rPr>
          <w:rFonts w:cstheme="minorHAnsi"/>
          <w:bCs/>
          <w:kern w:val="2"/>
        </w:rPr>
      </w:pPr>
    </w:p>
    <w:p w14:paraId="4823297F" w14:textId="77777777" w:rsidR="008F2C13" w:rsidRDefault="008F2C13" w:rsidP="008F2C13">
      <w:pPr>
        <w:suppressAutoHyphens/>
        <w:rPr>
          <w:rFonts w:cstheme="minorHAnsi"/>
          <w:bCs/>
          <w:kern w:val="2"/>
        </w:rPr>
      </w:pPr>
    </w:p>
    <w:p w14:paraId="0AA21445" w14:textId="7E6AC32A" w:rsidR="008F2C13" w:rsidRPr="008F2C13" w:rsidRDefault="008F2C13" w:rsidP="008F2C13">
      <w:pPr>
        <w:suppressAutoHyphens/>
        <w:rPr>
          <w:rFonts w:cstheme="minorHAnsi"/>
          <w:bCs/>
          <w:kern w:val="2"/>
        </w:rPr>
      </w:pPr>
      <w:r>
        <w:rPr>
          <w:rFonts w:cstheme="minorHAnsi"/>
          <w:bCs/>
          <w:kern w:val="2"/>
        </w:rPr>
        <w:t>Complete your proposed program budget in GAINS.</w:t>
      </w:r>
    </w:p>
    <w:p w14:paraId="5F88A1E2" w14:textId="77777777" w:rsidR="00BD1EA3" w:rsidRPr="00417633" w:rsidRDefault="00BD1EA3" w:rsidP="00B972D2">
      <w:pPr>
        <w:suppressAutoHyphens/>
        <w:rPr>
          <w:rFonts w:cstheme="minorHAnsi"/>
          <w:b/>
          <w:kern w:val="2"/>
        </w:rPr>
      </w:pPr>
    </w:p>
    <w:p w14:paraId="134D835F" w14:textId="77777777" w:rsidR="005A0B84" w:rsidRDefault="005A0B84" w:rsidP="00B972D2">
      <w:pPr>
        <w:contextualSpacing w:val="0"/>
        <w:rPr>
          <w:rFonts w:cstheme="minorHAnsi"/>
          <w:b/>
          <w:color w:val="FFFFFF" w:themeColor="background1"/>
          <w:sz w:val="28"/>
          <w:szCs w:val="28"/>
        </w:rPr>
      </w:pPr>
      <w:bookmarkStart w:id="18" w:name="_Toc22817053"/>
      <w:r>
        <w:rPr>
          <w:rFonts w:cstheme="minorHAnsi"/>
          <w:color w:val="FFFFFF" w:themeColor="background1"/>
        </w:rPr>
        <w:br w:type="page"/>
      </w:r>
    </w:p>
    <w:p w14:paraId="23D243AF" w14:textId="1BB53F63" w:rsidR="00DF672F" w:rsidRPr="00417633" w:rsidRDefault="00DF672F" w:rsidP="00B972D2">
      <w:pPr>
        <w:pStyle w:val="Heading1"/>
        <w:pBdr>
          <w:bottom w:val="none" w:sz="0" w:space="0" w:color="auto"/>
        </w:pBdr>
        <w:shd w:val="clear" w:color="auto" w:fill="000000" w:themeFill="text1"/>
        <w:spacing w:before="0" w:after="0"/>
        <w:jc w:val="center"/>
        <w:rPr>
          <w:rFonts w:cstheme="minorHAnsi"/>
          <w:color w:val="FFFFFF" w:themeColor="background1"/>
        </w:rPr>
      </w:pPr>
      <w:bookmarkStart w:id="19" w:name="_Toc83293469"/>
      <w:bookmarkStart w:id="20" w:name="_Toc148350415"/>
      <w:bookmarkStart w:id="21" w:name="_Toc148359488"/>
      <w:r>
        <w:rPr>
          <w:rFonts w:cstheme="minorHAnsi"/>
          <w:color w:val="FFFFFF" w:themeColor="background1"/>
        </w:rPr>
        <w:lastRenderedPageBreak/>
        <w:t>Automatic Enrollment in Advanced Courses Grant Program</w:t>
      </w:r>
      <w:bookmarkEnd w:id="18"/>
      <w:bookmarkEnd w:id="19"/>
      <w:bookmarkEnd w:id="20"/>
      <w:bookmarkEnd w:id="21"/>
    </w:p>
    <w:p w14:paraId="1AC2D7CF" w14:textId="08C14123" w:rsidR="00DF672F" w:rsidRPr="00E655F9" w:rsidRDefault="00DA5104" w:rsidP="00B972D2">
      <w:pPr>
        <w:pStyle w:val="Heading1"/>
        <w:spacing w:before="0" w:after="0"/>
      </w:pPr>
      <w:bookmarkStart w:id="22" w:name="_Toc148359489"/>
      <w:r>
        <w:t>Evaluation Rubric</w:t>
      </w:r>
      <w:bookmarkEnd w:id="22"/>
    </w:p>
    <w:p w14:paraId="3FDDD087" w14:textId="0013BC9D" w:rsidR="00DF672F" w:rsidRPr="00417633" w:rsidRDefault="00DF672F" w:rsidP="00B972D2">
      <w:pPr>
        <w:rPr>
          <w:rFonts w:cstheme="minorHAnsi"/>
        </w:rPr>
      </w:pPr>
      <w:r w:rsidRPr="00417633">
        <w:rPr>
          <w:rFonts w:cstheme="minorHAnsi"/>
        </w:rPr>
        <w:t>CDE Use Only</w:t>
      </w:r>
    </w:p>
    <w:p w14:paraId="3B95AAF4" w14:textId="77777777" w:rsidR="00DF672F" w:rsidRPr="00417633" w:rsidRDefault="00DF672F" w:rsidP="00B972D2">
      <w:pPr>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8632"/>
        <w:gridCol w:w="1079"/>
        <w:gridCol w:w="1079"/>
      </w:tblGrid>
      <w:tr w:rsidR="005F32B0" w:rsidRPr="005A0B84" w14:paraId="6520070B" w14:textId="77777777" w:rsidTr="005A0B84">
        <w:trPr>
          <w:jc w:val="center"/>
        </w:trPr>
        <w:tc>
          <w:tcPr>
            <w:tcW w:w="4000" w:type="pct"/>
            <w:shd w:val="clear" w:color="auto" w:fill="C8D2BD" w:themeFill="accent1" w:themeFillTint="99"/>
            <w:vAlign w:val="center"/>
          </w:tcPr>
          <w:p w14:paraId="14C8B3EC" w14:textId="5AAF8747" w:rsidR="005F32B0" w:rsidRPr="005A0B84" w:rsidRDefault="000C1B6C" w:rsidP="00B972D2">
            <w:pPr>
              <w:suppressAutoHyphens/>
              <w:outlineLvl w:val="0"/>
              <w:rPr>
                <w:rFonts w:cstheme="minorHAnsi"/>
                <w:b/>
                <w:noProof/>
              </w:rPr>
            </w:pPr>
            <w:bookmarkStart w:id="23" w:name="_Toc148359490"/>
            <w:r>
              <w:rPr>
                <w:rFonts w:cstheme="minorHAnsi"/>
                <w:b/>
                <w:noProof/>
              </w:rPr>
              <w:t>Application Criteria</w:t>
            </w:r>
            <w:bookmarkEnd w:id="23"/>
          </w:p>
        </w:tc>
        <w:tc>
          <w:tcPr>
            <w:tcW w:w="500" w:type="pct"/>
            <w:shd w:val="clear" w:color="auto" w:fill="C8D2BD" w:themeFill="accent1" w:themeFillTint="99"/>
            <w:vAlign w:val="center"/>
          </w:tcPr>
          <w:p w14:paraId="72AB119D" w14:textId="77777777" w:rsidR="005F32B0" w:rsidRPr="005A0B84" w:rsidRDefault="005F32B0" w:rsidP="00B972D2">
            <w:pPr>
              <w:suppressAutoHyphens/>
              <w:jc w:val="center"/>
              <w:outlineLvl w:val="0"/>
              <w:rPr>
                <w:rFonts w:cstheme="minorHAnsi"/>
                <w:b/>
                <w:noProof/>
                <w:sz w:val="18"/>
                <w:szCs w:val="18"/>
              </w:rPr>
            </w:pPr>
            <w:bookmarkStart w:id="24" w:name="_Toc83293472"/>
            <w:bookmarkStart w:id="25" w:name="_Toc148350418"/>
            <w:bookmarkStart w:id="26" w:name="_Toc148359491"/>
            <w:r w:rsidRPr="005A0B84">
              <w:rPr>
                <w:rFonts w:cstheme="minorHAnsi"/>
                <w:noProof/>
                <w:kern w:val="2"/>
                <w:sz w:val="18"/>
                <w:szCs w:val="18"/>
              </w:rPr>
              <mc:AlternateContent>
                <mc:Choice Requires="wps">
                  <w:drawing>
                    <wp:anchor distT="45720" distB="45720" distL="114300" distR="114300" simplePos="0" relativeHeight="251667456" behindDoc="1" locked="0" layoutInCell="1" allowOverlap="1" wp14:anchorId="55264460" wp14:editId="27D15B36">
                      <wp:simplePos x="0" y="0"/>
                      <wp:positionH relativeFrom="column">
                        <wp:posOffset>6376670</wp:posOffset>
                      </wp:positionH>
                      <wp:positionV relativeFrom="paragraph">
                        <wp:posOffset>257175</wp:posOffset>
                      </wp:positionV>
                      <wp:extent cx="335915" cy="1404620"/>
                      <wp:effectExtent l="0" t="0" r="6985" b="444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404620"/>
                              </a:xfrm>
                              <a:prstGeom prst="rect">
                                <a:avLst/>
                              </a:prstGeom>
                              <a:solidFill>
                                <a:srgbClr val="FFFFFF"/>
                              </a:solidFill>
                              <a:ln w="9525">
                                <a:noFill/>
                                <a:miter lim="800000"/>
                                <a:headEnd/>
                                <a:tailEnd/>
                              </a:ln>
                            </wps:spPr>
                            <wps:txbx>
                              <w:txbxContent>
                                <w:p w14:paraId="3B909E25" w14:textId="77777777" w:rsidR="001072F0" w:rsidRDefault="001072F0" w:rsidP="005F32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5264460" id="_x0000_t202" coordsize="21600,21600" o:spt="202" path="m,l,21600r21600,l21600,xe">
                      <v:stroke joinstyle="miter"/>
                      <v:path gradientshapeok="t" o:connecttype="rect"/>
                    </v:shapetype>
                    <v:shape id="Text Box 2" o:spid="_x0000_s1026" type="#_x0000_t202" alt="&quot;&quot;" style="position:absolute;left:0;text-align:left;margin-left:502.1pt;margin-top:20.25pt;width:26.45pt;height:110.6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kEDg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" stroked="f">
                      <v:textbox style="mso-fit-shape-to-text:t">
                        <w:txbxContent>
                          <w:p w14:paraId="3B909E25" w14:textId="77777777" w:rsidR="001072F0" w:rsidRDefault="001072F0" w:rsidP="005F32B0"/>
                        </w:txbxContent>
                      </v:textbox>
                    </v:shape>
                  </w:pict>
                </mc:Fallback>
              </mc:AlternateContent>
            </w:r>
            <w:r w:rsidRPr="005A0B84">
              <w:rPr>
                <w:rFonts w:cstheme="minorHAnsi"/>
                <w:b/>
                <w:noProof/>
                <w:sz w:val="18"/>
                <w:szCs w:val="18"/>
              </w:rPr>
              <w:t>Met</w:t>
            </w:r>
            <w:bookmarkEnd w:id="24"/>
            <w:bookmarkEnd w:id="25"/>
            <w:bookmarkEnd w:id="26"/>
          </w:p>
        </w:tc>
        <w:tc>
          <w:tcPr>
            <w:tcW w:w="500" w:type="pct"/>
            <w:shd w:val="clear" w:color="auto" w:fill="C8D2BD" w:themeFill="accent1" w:themeFillTint="99"/>
            <w:vAlign w:val="center"/>
          </w:tcPr>
          <w:p w14:paraId="27CFACAC" w14:textId="77777777" w:rsidR="005F32B0" w:rsidRPr="005A0B84" w:rsidRDefault="005F32B0" w:rsidP="00B972D2">
            <w:pPr>
              <w:jc w:val="center"/>
              <w:rPr>
                <w:rFonts w:eastAsia="Calibri" w:cstheme="minorHAnsi"/>
                <w:b/>
                <w:color w:val="262626"/>
                <w:sz w:val="18"/>
                <w:szCs w:val="18"/>
              </w:rPr>
            </w:pPr>
            <w:r w:rsidRPr="005A0B84">
              <w:rPr>
                <w:rFonts w:eastAsia="Calibri" w:cstheme="minorHAnsi"/>
                <w:b/>
                <w:color w:val="262626"/>
                <w:sz w:val="18"/>
                <w:szCs w:val="18"/>
              </w:rPr>
              <w:t>Did Not Meet</w:t>
            </w:r>
          </w:p>
        </w:tc>
      </w:tr>
      <w:tr w:rsidR="000C1B6C" w:rsidRPr="005A0B84" w14:paraId="6285227C" w14:textId="77777777" w:rsidTr="00C47E1F">
        <w:trPr>
          <w:jc w:val="center"/>
        </w:trPr>
        <w:tc>
          <w:tcPr>
            <w:tcW w:w="4000" w:type="pct"/>
            <w:shd w:val="clear" w:color="auto" w:fill="auto"/>
          </w:tcPr>
          <w:p w14:paraId="4FD7CE91" w14:textId="70BF8630" w:rsidR="000C1B6C" w:rsidRPr="005A0B84" w:rsidRDefault="000C1B6C" w:rsidP="00B972D2">
            <w:pPr>
              <w:numPr>
                <w:ilvl w:val="0"/>
                <w:numId w:val="43"/>
              </w:numPr>
              <w:suppressAutoHyphens/>
              <w:contextualSpacing w:val="0"/>
              <w:rPr>
                <w:rFonts w:cstheme="minorHAnsi"/>
              </w:rPr>
            </w:pPr>
            <w:r w:rsidRPr="005A0B84">
              <w:rPr>
                <w:rFonts w:cstheme="minorHAnsi"/>
              </w:rPr>
              <w:t>Does the LEP currently have an automatic enrollment program in place?</w:t>
            </w:r>
          </w:p>
        </w:tc>
        <w:tc>
          <w:tcPr>
            <w:tcW w:w="500" w:type="pct"/>
            <w:shd w:val="clear" w:color="auto" w:fill="auto"/>
            <w:vAlign w:val="center"/>
          </w:tcPr>
          <w:p w14:paraId="251C72C2" w14:textId="416D8E74" w:rsidR="000C1B6C" w:rsidRDefault="00617679" w:rsidP="00B972D2">
            <w:pPr>
              <w:suppressAutoHyphens/>
              <w:jc w:val="center"/>
              <w:rPr>
                <w:rFonts w:cstheme="minorHAnsi"/>
                <w:color w:val="auto"/>
                <w:kern w:val="2"/>
              </w:rPr>
            </w:pPr>
            <w:sdt>
              <w:sdtPr>
                <w:rPr>
                  <w:rFonts w:cstheme="minorHAnsi"/>
                  <w:kern w:val="2"/>
                </w:rPr>
                <w:id w:val="710070097"/>
                <w14:checkbox>
                  <w14:checked w14:val="0"/>
                  <w14:checkedState w14:val="2612" w14:font="MS Gothic"/>
                  <w14:uncheckedState w14:val="2610" w14:font="MS Gothic"/>
                </w14:checkbox>
              </w:sdtPr>
              <w:sdtEndPr/>
              <w:sdtContent>
                <w:r w:rsidR="000C1B6C" w:rsidRPr="005A0B84">
                  <w:rPr>
                    <w:rFonts w:ascii="Segoe UI Symbol" w:eastAsia="MS Gothic" w:hAnsi="Segoe UI Symbol" w:cs="Segoe UI Symbol"/>
                    <w:kern w:val="2"/>
                  </w:rPr>
                  <w:t>☐</w:t>
                </w:r>
              </w:sdtContent>
            </w:sdt>
            <w:r w:rsidR="000C1B6C" w:rsidRPr="005A0B84">
              <w:rPr>
                <w:rFonts w:cstheme="minorHAnsi"/>
                <w:kern w:val="2"/>
              </w:rPr>
              <w:t xml:space="preserve"> Yes</w:t>
            </w:r>
          </w:p>
        </w:tc>
        <w:tc>
          <w:tcPr>
            <w:tcW w:w="500" w:type="pct"/>
            <w:vAlign w:val="center"/>
          </w:tcPr>
          <w:p w14:paraId="4F6B4D66" w14:textId="2F9DAF14" w:rsidR="000C1B6C" w:rsidRDefault="00617679" w:rsidP="00B972D2">
            <w:pPr>
              <w:suppressAutoHyphens/>
              <w:jc w:val="center"/>
              <w:rPr>
                <w:rFonts w:cstheme="minorHAnsi"/>
                <w:color w:val="auto"/>
                <w:kern w:val="2"/>
              </w:rPr>
            </w:pPr>
            <w:sdt>
              <w:sdtPr>
                <w:rPr>
                  <w:rFonts w:cstheme="minorHAnsi"/>
                  <w:kern w:val="2"/>
                </w:rPr>
                <w:id w:val="1273977223"/>
                <w14:checkbox>
                  <w14:checked w14:val="0"/>
                  <w14:checkedState w14:val="2612" w14:font="MS Gothic"/>
                  <w14:uncheckedState w14:val="2610" w14:font="MS Gothic"/>
                </w14:checkbox>
              </w:sdtPr>
              <w:sdtEndPr/>
              <w:sdtContent>
                <w:r w:rsidR="000C1B6C" w:rsidRPr="005A0B84">
                  <w:rPr>
                    <w:rFonts w:ascii="Segoe UI Symbol" w:eastAsia="MS Gothic" w:hAnsi="Segoe UI Symbol" w:cs="Segoe UI Symbol"/>
                    <w:kern w:val="2"/>
                  </w:rPr>
                  <w:t>☐</w:t>
                </w:r>
              </w:sdtContent>
            </w:sdt>
            <w:r w:rsidR="000C1B6C" w:rsidRPr="005A0B84">
              <w:rPr>
                <w:rFonts w:cstheme="minorHAnsi"/>
                <w:kern w:val="2"/>
              </w:rPr>
              <w:t xml:space="preserve"> No</w:t>
            </w:r>
          </w:p>
        </w:tc>
      </w:tr>
      <w:tr w:rsidR="005F32B0" w:rsidRPr="005A0B84" w14:paraId="3C61E6AA" w14:textId="77777777" w:rsidTr="00C47E1F">
        <w:trPr>
          <w:jc w:val="center"/>
        </w:trPr>
        <w:tc>
          <w:tcPr>
            <w:tcW w:w="4000" w:type="pct"/>
            <w:shd w:val="clear" w:color="auto" w:fill="auto"/>
          </w:tcPr>
          <w:p w14:paraId="18BB128E" w14:textId="77777777" w:rsidR="005F32B0" w:rsidRPr="005A0B84" w:rsidDel="00D3718B" w:rsidRDefault="005F32B0" w:rsidP="00B972D2">
            <w:pPr>
              <w:numPr>
                <w:ilvl w:val="0"/>
                <w:numId w:val="43"/>
              </w:numPr>
              <w:suppressAutoHyphens/>
              <w:contextualSpacing w:val="0"/>
              <w:rPr>
                <w:rFonts w:cstheme="minorHAnsi"/>
              </w:rPr>
            </w:pPr>
            <w:r w:rsidRPr="005A0B84">
              <w:rPr>
                <w:rFonts w:cstheme="minorHAnsi"/>
              </w:rPr>
              <w:t>Please provide background and context regarding the LEP and the student population it serves, including any gaps or barriers that may exist for a) students to access advanced courses, especially students from traditionally underserved populations, and/or for b) the LEP to provide advanced course programming.</w:t>
            </w:r>
          </w:p>
        </w:tc>
        <w:tc>
          <w:tcPr>
            <w:tcW w:w="500" w:type="pct"/>
            <w:shd w:val="clear" w:color="auto" w:fill="auto"/>
            <w:vAlign w:val="center"/>
          </w:tcPr>
          <w:p w14:paraId="5BC39818" w14:textId="77777777" w:rsidR="005F32B0" w:rsidRPr="005A0B84" w:rsidRDefault="00617679" w:rsidP="00B972D2">
            <w:pPr>
              <w:suppressAutoHyphens/>
              <w:jc w:val="center"/>
              <w:rPr>
                <w:rFonts w:cstheme="minorHAnsi"/>
                <w:color w:val="auto"/>
                <w:kern w:val="2"/>
              </w:rPr>
            </w:pPr>
            <w:sdt>
              <w:sdtPr>
                <w:rPr>
                  <w:rFonts w:cstheme="minorHAnsi"/>
                  <w:color w:val="auto"/>
                  <w:kern w:val="2"/>
                </w:rPr>
                <w:id w:val="-1105186121"/>
                <w14:checkbox>
                  <w14:checked w14:val="0"/>
                  <w14:checkedState w14:val="2612" w14:font="MS Gothic"/>
                  <w14:uncheckedState w14:val="2610" w14:font="MS Gothic"/>
                </w14:checkbox>
              </w:sdtPr>
              <w:sdtEndPr/>
              <w:sdtContent>
                <w:r w:rsidR="005F32B0" w:rsidRPr="005A0B84">
                  <w:rPr>
                    <w:rFonts w:ascii="Segoe UI Symbol" w:eastAsia="MS Gothic" w:hAnsi="Segoe UI Symbol" w:cs="Segoe UI Symbol"/>
                    <w:color w:val="auto"/>
                    <w:kern w:val="2"/>
                  </w:rPr>
                  <w:t>☐</w:t>
                </w:r>
              </w:sdtContent>
            </w:sdt>
          </w:p>
        </w:tc>
        <w:tc>
          <w:tcPr>
            <w:tcW w:w="500" w:type="pct"/>
            <w:vAlign w:val="center"/>
          </w:tcPr>
          <w:p w14:paraId="79AEA7A2" w14:textId="77777777" w:rsidR="005F32B0" w:rsidRPr="005A0B84" w:rsidRDefault="00617679" w:rsidP="00B972D2">
            <w:pPr>
              <w:suppressAutoHyphens/>
              <w:jc w:val="center"/>
              <w:rPr>
                <w:rFonts w:cstheme="minorHAnsi"/>
                <w:color w:val="auto"/>
                <w:kern w:val="2"/>
              </w:rPr>
            </w:pPr>
            <w:sdt>
              <w:sdtPr>
                <w:rPr>
                  <w:rFonts w:cstheme="minorHAnsi"/>
                  <w:color w:val="auto"/>
                  <w:kern w:val="2"/>
                </w:rPr>
                <w:id w:val="-719822768"/>
                <w14:checkbox>
                  <w14:checked w14:val="0"/>
                  <w14:checkedState w14:val="2612" w14:font="MS Gothic"/>
                  <w14:uncheckedState w14:val="2610" w14:font="MS Gothic"/>
                </w14:checkbox>
              </w:sdtPr>
              <w:sdtEndPr/>
              <w:sdtContent>
                <w:r w:rsidR="005F32B0" w:rsidRPr="005A0B84">
                  <w:rPr>
                    <w:rFonts w:ascii="Segoe UI Symbol" w:eastAsia="MS Gothic" w:hAnsi="Segoe UI Symbol" w:cs="Segoe UI Symbol"/>
                    <w:color w:val="auto"/>
                    <w:kern w:val="2"/>
                  </w:rPr>
                  <w:t>☐</w:t>
                </w:r>
              </w:sdtContent>
            </w:sdt>
          </w:p>
        </w:tc>
      </w:tr>
      <w:tr w:rsidR="005F32B0" w:rsidRPr="005A0B84" w14:paraId="013AFE52" w14:textId="77777777" w:rsidTr="00C47E1F">
        <w:trPr>
          <w:jc w:val="center"/>
        </w:trPr>
        <w:tc>
          <w:tcPr>
            <w:tcW w:w="4000" w:type="pct"/>
            <w:shd w:val="clear" w:color="auto" w:fill="auto"/>
          </w:tcPr>
          <w:p w14:paraId="12DAE87E" w14:textId="77777777" w:rsidR="005F32B0" w:rsidRPr="005A0B84" w:rsidRDefault="005F32B0" w:rsidP="00B972D2">
            <w:pPr>
              <w:numPr>
                <w:ilvl w:val="0"/>
                <w:numId w:val="43"/>
              </w:numPr>
              <w:suppressAutoHyphens/>
              <w:contextualSpacing w:val="0"/>
              <w:rPr>
                <w:rFonts w:cstheme="minorHAnsi"/>
                <w:bCs/>
                <w:noProof/>
                <w:color w:val="auto"/>
              </w:rPr>
            </w:pPr>
            <w:r w:rsidRPr="005A0B84">
              <w:rPr>
                <w:rFonts w:cstheme="minorHAnsi"/>
              </w:rPr>
              <w:t>Describe the LEP’s existing advanced courses and any planned advanced courses, including courses that may be implemented with money received from the grant program.</w:t>
            </w:r>
          </w:p>
        </w:tc>
        <w:tc>
          <w:tcPr>
            <w:tcW w:w="500" w:type="pct"/>
            <w:shd w:val="clear" w:color="auto" w:fill="auto"/>
            <w:vAlign w:val="center"/>
          </w:tcPr>
          <w:p w14:paraId="7315F05A" w14:textId="77777777" w:rsidR="005F32B0" w:rsidRPr="005A0B84" w:rsidRDefault="00617679" w:rsidP="00B972D2">
            <w:pPr>
              <w:suppressAutoHyphens/>
              <w:jc w:val="center"/>
              <w:rPr>
                <w:rFonts w:cstheme="minorHAnsi"/>
                <w:color w:val="auto"/>
                <w:kern w:val="2"/>
              </w:rPr>
            </w:pPr>
            <w:sdt>
              <w:sdtPr>
                <w:rPr>
                  <w:rFonts w:cstheme="minorHAnsi"/>
                  <w:color w:val="auto"/>
                  <w:kern w:val="2"/>
                </w:rPr>
                <w:id w:val="1190418143"/>
                <w14:checkbox>
                  <w14:checked w14:val="0"/>
                  <w14:checkedState w14:val="2612" w14:font="MS Gothic"/>
                  <w14:uncheckedState w14:val="2610" w14:font="MS Gothic"/>
                </w14:checkbox>
              </w:sdtPr>
              <w:sdtEndPr/>
              <w:sdtContent>
                <w:r w:rsidR="005F32B0" w:rsidRPr="005A0B84">
                  <w:rPr>
                    <w:rFonts w:ascii="Segoe UI Symbol" w:eastAsia="MS Gothic" w:hAnsi="Segoe UI Symbol" w:cs="Segoe UI Symbol"/>
                    <w:color w:val="auto"/>
                    <w:kern w:val="2"/>
                  </w:rPr>
                  <w:t>☐</w:t>
                </w:r>
              </w:sdtContent>
            </w:sdt>
          </w:p>
        </w:tc>
        <w:tc>
          <w:tcPr>
            <w:tcW w:w="500" w:type="pct"/>
            <w:shd w:val="clear" w:color="auto" w:fill="auto"/>
            <w:vAlign w:val="center"/>
          </w:tcPr>
          <w:p w14:paraId="2BB2B0F2" w14:textId="77777777" w:rsidR="005F32B0" w:rsidRPr="005A0B84" w:rsidRDefault="00617679" w:rsidP="00B972D2">
            <w:pPr>
              <w:suppressAutoHyphens/>
              <w:jc w:val="center"/>
              <w:rPr>
                <w:rFonts w:cstheme="minorHAnsi"/>
                <w:color w:val="auto"/>
                <w:kern w:val="2"/>
              </w:rPr>
            </w:pPr>
            <w:sdt>
              <w:sdtPr>
                <w:rPr>
                  <w:rFonts w:cstheme="minorHAnsi"/>
                  <w:color w:val="auto"/>
                  <w:kern w:val="2"/>
                </w:rPr>
                <w:id w:val="216865716"/>
                <w14:checkbox>
                  <w14:checked w14:val="0"/>
                  <w14:checkedState w14:val="2612" w14:font="MS Gothic"/>
                  <w14:uncheckedState w14:val="2610" w14:font="MS Gothic"/>
                </w14:checkbox>
              </w:sdtPr>
              <w:sdtEndPr/>
              <w:sdtContent>
                <w:r w:rsidR="005F32B0" w:rsidRPr="005A0B84">
                  <w:rPr>
                    <w:rFonts w:ascii="Segoe UI Symbol" w:eastAsia="MS Gothic" w:hAnsi="Segoe UI Symbol" w:cs="Segoe UI Symbol"/>
                    <w:color w:val="auto"/>
                    <w:kern w:val="2"/>
                  </w:rPr>
                  <w:t>☐</w:t>
                </w:r>
              </w:sdtContent>
            </w:sdt>
          </w:p>
        </w:tc>
      </w:tr>
      <w:tr w:rsidR="005F32B0" w:rsidRPr="005A0B84" w14:paraId="40FDAE77" w14:textId="77777777" w:rsidTr="00C47E1F">
        <w:trPr>
          <w:jc w:val="center"/>
        </w:trPr>
        <w:tc>
          <w:tcPr>
            <w:tcW w:w="4000" w:type="pct"/>
            <w:shd w:val="clear" w:color="auto" w:fill="auto"/>
          </w:tcPr>
          <w:p w14:paraId="4F3B516D" w14:textId="77777777" w:rsidR="005F32B0" w:rsidRPr="005A0B84" w:rsidRDefault="005F32B0" w:rsidP="00B972D2">
            <w:pPr>
              <w:numPr>
                <w:ilvl w:val="0"/>
                <w:numId w:val="43"/>
              </w:numPr>
              <w:suppressAutoHyphens/>
              <w:contextualSpacing w:val="0"/>
              <w:rPr>
                <w:rFonts w:cstheme="minorHAnsi"/>
                <w:color w:val="auto"/>
                <w:kern w:val="2"/>
              </w:rPr>
            </w:pPr>
            <w:r w:rsidRPr="005A0B84">
              <w:rPr>
                <w:rFonts w:cstheme="minorHAnsi"/>
              </w:rPr>
              <w:t>Detail the LEP’s plan for automatically enrolling students into advanced courses, including the costs associated with implementing its plan, the number of students it expects to automatically enroll in advanced courses, and the grade levels it expects to serve through its plan.</w:t>
            </w:r>
          </w:p>
        </w:tc>
        <w:tc>
          <w:tcPr>
            <w:tcW w:w="500" w:type="pct"/>
            <w:shd w:val="clear" w:color="auto" w:fill="auto"/>
            <w:vAlign w:val="center"/>
          </w:tcPr>
          <w:p w14:paraId="31AFA0EF" w14:textId="77777777" w:rsidR="005F32B0" w:rsidRPr="005A0B84" w:rsidRDefault="00617679" w:rsidP="00B972D2">
            <w:pPr>
              <w:suppressAutoHyphens/>
              <w:jc w:val="center"/>
              <w:rPr>
                <w:rFonts w:cstheme="minorHAnsi"/>
                <w:color w:val="auto"/>
                <w:kern w:val="2"/>
              </w:rPr>
            </w:pPr>
            <w:sdt>
              <w:sdtPr>
                <w:rPr>
                  <w:rFonts w:cstheme="minorHAnsi"/>
                  <w:color w:val="auto"/>
                  <w:kern w:val="2"/>
                </w:rPr>
                <w:id w:val="460618302"/>
                <w14:checkbox>
                  <w14:checked w14:val="0"/>
                  <w14:checkedState w14:val="2612" w14:font="MS Gothic"/>
                  <w14:uncheckedState w14:val="2610" w14:font="MS Gothic"/>
                </w14:checkbox>
              </w:sdtPr>
              <w:sdtEndPr/>
              <w:sdtContent>
                <w:r w:rsidR="005F32B0" w:rsidRPr="005A0B84">
                  <w:rPr>
                    <w:rFonts w:ascii="Segoe UI Symbol" w:eastAsia="MS Gothic" w:hAnsi="Segoe UI Symbol" w:cs="Segoe UI Symbol"/>
                    <w:color w:val="auto"/>
                    <w:kern w:val="2"/>
                  </w:rPr>
                  <w:t>☐</w:t>
                </w:r>
              </w:sdtContent>
            </w:sdt>
          </w:p>
        </w:tc>
        <w:tc>
          <w:tcPr>
            <w:tcW w:w="500" w:type="pct"/>
            <w:shd w:val="clear" w:color="auto" w:fill="auto"/>
            <w:vAlign w:val="center"/>
          </w:tcPr>
          <w:p w14:paraId="39BDCA11" w14:textId="77777777" w:rsidR="005F32B0" w:rsidRPr="005A0B84" w:rsidRDefault="00617679" w:rsidP="00B972D2">
            <w:pPr>
              <w:suppressAutoHyphens/>
              <w:jc w:val="center"/>
              <w:rPr>
                <w:rFonts w:cstheme="minorHAnsi"/>
                <w:color w:val="auto"/>
                <w:kern w:val="2"/>
              </w:rPr>
            </w:pPr>
            <w:sdt>
              <w:sdtPr>
                <w:rPr>
                  <w:rFonts w:cstheme="minorHAnsi"/>
                  <w:color w:val="auto"/>
                  <w:kern w:val="2"/>
                </w:rPr>
                <w:id w:val="-380558467"/>
                <w14:checkbox>
                  <w14:checked w14:val="0"/>
                  <w14:checkedState w14:val="2612" w14:font="MS Gothic"/>
                  <w14:uncheckedState w14:val="2610" w14:font="MS Gothic"/>
                </w14:checkbox>
              </w:sdtPr>
              <w:sdtEndPr/>
              <w:sdtContent>
                <w:r w:rsidR="005F32B0" w:rsidRPr="005A0B84">
                  <w:rPr>
                    <w:rFonts w:ascii="Segoe UI Symbol" w:eastAsia="MS Gothic" w:hAnsi="Segoe UI Symbol" w:cs="Segoe UI Symbol"/>
                    <w:color w:val="auto"/>
                    <w:kern w:val="2"/>
                  </w:rPr>
                  <w:t>☐</w:t>
                </w:r>
              </w:sdtContent>
            </w:sdt>
          </w:p>
        </w:tc>
      </w:tr>
      <w:tr w:rsidR="005F32B0" w:rsidRPr="005A0B84" w14:paraId="593F5522" w14:textId="77777777" w:rsidTr="00C47E1F">
        <w:trPr>
          <w:jc w:val="center"/>
        </w:trPr>
        <w:tc>
          <w:tcPr>
            <w:tcW w:w="4000" w:type="pct"/>
            <w:shd w:val="clear" w:color="auto" w:fill="auto"/>
          </w:tcPr>
          <w:p w14:paraId="5F1ADF39" w14:textId="20BF2649" w:rsidR="005F32B0" w:rsidRPr="005A0B84" w:rsidRDefault="005F32B0" w:rsidP="00B972D2">
            <w:pPr>
              <w:numPr>
                <w:ilvl w:val="0"/>
                <w:numId w:val="43"/>
              </w:numPr>
              <w:suppressAutoHyphens/>
              <w:contextualSpacing w:val="0"/>
              <w:rPr>
                <w:rFonts w:cstheme="minorHAnsi"/>
                <w:noProof/>
              </w:rPr>
            </w:pPr>
            <w:r w:rsidRPr="005A0B84">
              <w:rPr>
                <w:rFonts w:cstheme="minorHAnsi"/>
              </w:rPr>
              <w:t xml:space="preserve">Describe how the LEP will use any grant awarded consistent with the requirements of Rule 3.05 (see </w:t>
            </w:r>
            <w:r w:rsidR="000873B8">
              <w:rPr>
                <w:rFonts w:cstheme="minorHAnsi"/>
                <w:b/>
              </w:rPr>
              <w:t>Appendix</w:t>
            </w:r>
            <w:r w:rsidRPr="005A0B84">
              <w:rPr>
                <w:rFonts w:cstheme="minorHAnsi"/>
                <w:b/>
              </w:rPr>
              <w:t xml:space="preserve"> A</w:t>
            </w:r>
            <w:r w:rsidRPr="005A0B84">
              <w:rPr>
                <w:rFonts w:cstheme="minorHAnsi"/>
              </w:rPr>
              <w:t>).</w:t>
            </w:r>
          </w:p>
        </w:tc>
        <w:tc>
          <w:tcPr>
            <w:tcW w:w="500" w:type="pct"/>
            <w:shd w:val="clear" w:color="auto" w:fill="auto"/>
            <w:vAlign w:val="center"/>
          </w:tcPr>
          <w:p w14:paraId="24F27F4D" w14:textId="77777777" w:rsidR="005F32B0" w:rsidRPr="005A0B84" w:rsidRDefault="00617679" w:rsidP="00B972D2">
            <w:pPr>
              <w:suppressAutoHyphens/>
              <w:jc w:val="center"/>
              <w:rPr>
                <w:rFonts w:cstheme="minorHAnsi"/>
                <w:color w:val="auto"/>
                <w:kern w:val="2"/>
              </w:rPr>
            </w:pPr>
            <w:sdt>
              <w:sdtPr>
                <w:rPr>
                  <w:rFonts w:cstheme="minorHAnsi"/>
                  <w:color w:val="auto"/>
                  <w:kern w:val="2"/>
                </w:rPr>
                <w:id w:val="-1142188685"/>
                <w14:checkbox>
                  <w14:checked w14:val="0"/>
                  <w14:checkedState w14:val="2612" w14:font="MS Gothic"/>
                  <w14:uncheckedState w14:val="2610" w14:font="MS Gothic"/>
                </w14:checkbox>
              </w:sdtPr>
              <w:sdtEndPr/>
              <w:sdtContent>
                <w:r w:rsidR="005F32B0" w:rsidRPr="005A0B84">
                  <w:rPr>
                    <w:rFonts w:ascii="Segoe UI Symbol" w:eastAsia="MS Gothic" w:hAnsi="Segoe UI Symbol" w:cs="Segoe UI Symbol"/>
                    <w:color w:val="auto"/>
                    <w:kern w:val="2"/>
                  </w:rPr>
                  <w:t>☐</w:t>
                </w:r>
              </w:sdtContent>
            </w:sdt>
          </w:p>
        </w:tc>
        <w:tc>
          <w:tcPr>
            <w:tcW w:w="500" w:type="pct"/>
            <w:shd w:val="clear" w:color="auto" w:fill="auto"/>
            <w:vAlign w:val="center"/>
          </w:tcPr>
          <w:p w14:paraId="060A6E8A" w14:textId="77777777" w:rsidR="005F32B0" w:rsidRPr="005A0B84" w:rsidRDefault="00617679" w:rsidP="00B972D2">
            <w:pPr>
              <w:suppressAutoHyphens/>
              <w:jc w:val="center"/>
              <w:rPr>
                <w:rFonts w:cstheme="minorHAnsi"/>
                <w:color w:val="auto"/>
                <w:kern w:val="2"/>
              </w:rPr>
            </w:pPr>
            <w:sdt>
              <w:sdtPr>
                <w:rPr>
                  <w:rFonts w:cstheme="minorHAnsi"/>
                  <w:color w:val="auto"/>
                  <w:kern w:val="2"/>
                </w:rPr>
                <w:id w:val="-918487318"/>
                <w14:checkbox>
                  <w14:checked w14:val="0"/>
                  <w14:checkedState w14:val="2612" w14:font="MS Gothic"/>
                  <w14:uncheckedState w14:val="2610" w14:font="MS Gothic"/>
                </w14:checkbox>
              </w:sdtPr>
              <w:sdtEndPr/>
              <w:sdtContent>
                <w:r w:rsidR="005F32B0" w:rsidRPr="005A0B84">
                  <w:rPr>
                    <w:rFonts w:ascii="Segoe UI Symbol" w:eastAsia="MS Gothic" w:hAnsi="Segoe UI Symbol" w:cs="Segoe UI Symbol"/>
                    <w:color w:val="auto"/>
                    <w:kern w:val="2"/>
                  </w:rPr>
                  <w:t>☐</w:t>
                </w:r>
              </w:sdtContent>
            </w:sdt>
          </w:p>
        </w:tc>
      </w:tr>
      <w:tr w:rsidR="005F32B0" w:rsidRPr="005A0B84" w14:paraId="000ED5E2" w14:textId="77777777" w:rsidTr="00C47E1F">
        <w:trPr>
          <w:jc w:val="center"/>
        </w:trPr>
        <w:tc>
          <w:tcPr>
            <w:tcW w:w="4000" w:type="pct"/>
            <w:shd w:val="clear" w:color="auto" w:fill="auto"/>
          </w:tcPr>
          <w:p w14:paraId="6DB1F19C" w14:textId="77777777" w:rsidR="005F32B0" w:rsidRPr="005A0B84" w:rsidRDefault="005F32B0" w:rsidP="00B972D2">
            <w:pPr>
              <w:numPr>
                <w:ilvl w:val="0"/>
                <w:numId w:val="43"/>
              </w:numPr>
              <w:suppressAutoHyphens/>
              <w:contextualSpacing w:val="0"/>
              <w:rPr>
                <w:rFonts w:cstheme="minorHAnsi"/>
              </w:rPr>
            </w:pPr>
            <w:r w:rsidRPr="005A0B84">
              <w:rPr>
                <w:rFonts w:cstheme="minorHAnsi"/>
              </w:rPr>
              <w:t>Describe any additional support systems that the LEP intends to implement to ensure the success of the eligible students who will be automatically enrolled in advanced coursework.</w:t>
            </w:r>
          </w:p>
        </w:tc>
        <w:tc>
          <w:tcPr>
            <w:tcW w:w="500" w:type="pct"/>
            <w:shd w:val="clear" w:color="auto" w:fill="auto"/>
            <w:vAlign w:val="center"/>
          </w:tcPr>
          <w:p w14:paraId="5E8EDBF7" w14:textId="77777777" w:rsidR="005F32B0" w:rsidRPr="005A0B84" w:rsidRDefault="00617679" w:rsidP="00B972D2">
            <w:pPr>
              <w:suppressAutoHyphens/>
              <w:jc w:val="center"/>
              <w:rPr>
                <w:rFonts w:cstheme="minorHAnsi"/>
                <w:color w:val="auto"/>
                <w:kern w:val="2"/>
              </w:rPr>
            </w:pPr>
            <w:sdt>
              <w:sdtPr>
                <w:rPr>
                  <w:rFonts w:cstheme="minorHAnsi"/>
                  <w:color w:val="auto"/>
                  <w:kern w:val="2"/>
                </w:rPr>
                <w:id w:val="-1224828036"/>
                <w14:checkbox>
                  <w14:checked w14:val="0"/>
                  <w14:checkedState w14:val="2612" w14:font="MS Gothic"/>
                  <w14:uncheckedState w14:val="2610" w14:font="MS Gothic"/>
                </w14:checkbox>
              </w:sdtPr>
              <w:sdtEndPr/>
              <w:sdtContent>
                <w:r w:rsidR="005F32B0" w:rsidRPr="005A0B84">
                  <w:rPr>
                    <w:rFonts w:ascii="Segoe UI Symbol" w:eastAsia="MS Gothic" w:hAnsi="Segoe UI Symbol" w:cs="Segoe UI Symbol"/>
                    <w:color w:val="auto"/>
                    <w:kern w:val="2"/>
                  </w:rPr>
                  <w:t>☐</w:t>
                </w:r>
              </w:sdtContent>
            </w:sdt>
          </w:p>
        </w:tc>
        <w:tc>
          <w:tcPr>
            <w:tcW w:w="500" w:type="pct"/>
            <w:shd w:val="clear" w:color="auto" w:fill="auto"/>
            <w:vAlign w:val="center"/>
          </w:tcPr>
          <w:p w14:paraId="29997AF5" w14:textId="77777777" w:rsidR="005F32B0" w:rsidRPr="005A0B84" w:rsidRDefault="00617679" w:rsidP="00B972D2">
            <w:pPr>
              <w:suppressAutoHyphens/>
              <w:jc w:val="center"/>
              <w:rPr>
                <w:rFonts w:cstheme="minorHAnsi"/>
                <w:color w:val="auto"/>
                <w:kern w:val="2"/>
              </w:rPr>
            </w:pPr>
            <w:sdt>
              <w:sdtPr>
                <w:rPr>
                  <w:rFonts w:cstheme="minorHAnsi"/>
                  <w:color w:val="auto"/>
                  <w:kern w:val="2"/>
                </w:rPr>
                <w:id w:val="1162741862"/>
                <w14:checkbox>
                  <w14:checked w14:val="0"/>
                  <w14:checkedState w14:val="2612" w14:font="MS Gothic"/>
                  <w14:uncheckedState w14:val="2610" w14:font="MS Gothic"/>
                </w14:checkbox>
              </w:sdtPr>
              <w:sdtEndPr/>
              <w:sdtContent>
                <w:r w:rsidR="005F32B0" w:rsidRPr="005A0B84">
                  <w:rPr>
                    <w:rFonts w:ascii="Segoe UI Symbol" w:eastAsia="MS Gothic" w:hAnsi="Segoe UI Symbol" w:cs="Segoe UI Symbol"/>
                    <w:color w:val="auto"/>
                    <w:kern w:val="2"/>
                  </w:rPr>
                  <w:t>☐</w:t>
                </w:r>
              </w:sdtContent>
            </w:sdt>
          </w:p>
        </w:tc>
      </w:tr>
      <w:tr w:rsidR="001072F0" w:rsidRPr="005A0B84" w14:paraId="5D4E9D20" w14:textId="77777777" w:rsidTr="00C47E1F">
        <w:trPr>
          <w:jc w:val="center"/>
        </w:trPr>
        <w:tc>
          <w:tcPr>
            <w:tcW w:w="4000" w:type="pct"/>
            <w:shd w:val="clear" w:color="auto" w:fill="auto"/>
          </w:tcPr>
          <w:p w14:paraId="1FF27AFE" w14:textId="6E083CA2" w:rsidR="001072F0" w:rsidRPr="005A0B84" w:rsidRDefault="001072F0" w:rsidP="00B972D2">
            <w:pPr>
              <w:numPr>
                <w:ilvl w:val="0"/>
                <w:numId w:val="43"/>
              </w:numPr>
              <w:suppressAutoHyphens/>
              <w:contextualSpacing w:val="0"/>
              <w:rPr>
                <w:rFonts w:cstheme="minorHAnsi"/>
              </w:rPr>
            </w:pPr>
            <w:r>
              <w:rPr>
                <w:rFonts w:cstheme="minorHAnsi"/>
              </w:rPr>
              <w:t>Applicant completed and submitted Budget Workbook.</w:t>
            </w:r>
          </w:p>
        </w:tc>
        <w:tc>
          <w:tcPr>
            <w:tcW w:w="500" w:type="pct"/>
            <w:shd w:val="clear" w:color="auto" w:fill="auto"/>
            <w:vAlign w:val="center"/>
          </w:tcPr>
          <w:p w14:paraId="34651826" w14:textId="3F7D4991" w:rsidR="001072F0" w:rsidRDefault="00617679" w:rsidP="00B972D2">
            <w:pPr>
              <w:suppressAutoHyphens/>
              <w:jc w:val="center"/>
              <w:rPr>
                <w:rFonts w:cstheme="minorHAnsi"/>
                <w:color w:val="auto"/>
                <w:kern w:val="2"/>
              </w:rPr>
            </w:pPr>
            <w:sdt>
              <w:sdtPr>
                <w:rPr>
                  <w:rFonts w:cstheme="minorHAnsi"/>
                  <w:color w:val="auto"/>
                  <w:kern w:val="2"/>
                </w:rPr>
                <w:id w:val="-1856115461"/>
                <w14:checkbox>
                  <w14:checked w14:val="0"/>
                  <w14:checkedState w14:val="2612" w14:font="MS Gothic"/>
                  <w14:uncheckedState w14:val="2610" w14:font="MS Gothic"/>
                </w14:checkbox>
              </w:sdtPr>
              <w:sdtEndPr/>
              <w:sdtContent>
                <w:r w:rsidR="001072F0" w:rsidRPr="005A0B84">
                  <w:rPr>
                    <w:rFonts w:ascii="Segoe UI Symbol" w:eastAsia="MS Gothic" w:hAnsi="Segoe UI Symbol" w:cs="Segoe UI Symbol"/>
                    <w:color w:val="auto"/>
                    <w:kern w:val="2"/>
                  </w:rPr>
                  <w:t>☐</w:t>
                </w:r>
              </w:sdtContent>
            </w:sdt>
          </w:p>
        </w:tc>
        <w:tc>
          <w:tcPr>
            <w:tcW w:w="500" w:type="pct"/>
            <w:shd w:val="clear" w:color="auto" w:fill="auto"/>
            <w:vAlign w:val="center"/>
          </w:tcPr>
          <w:p w14:paraId="255C3449" w14:textId="447C0FD9" w:rsidR="001072F0" w:rsidRDefault="00617679" w:rsidP="00B972D2">
            <w:pPr>
              <w:suppressAutoHyphens/>
              <w:jc w:val="center"/>
              <w:rPr>
                <w:rFonts w:cstheme="minorHAnsi"/>
                <w:color w:val="auto"/>
                <w:kern w:val="2"/>
              </w:rPr>
            </w:pPr>
            <w:sdt>
              <w:sdtPr>
                <w:rPr>
                  <w:rFonts w:cstheme="minorHAnsi"/>
                  <w:color w:val="auto"/>
                  <w:kern w:val="2"/>
                </w:rPr>
                <w:id w:val="-768156321"/>
                <w14:checkbox>
                  <w14:checked w14:val="0"/>
                  <w14:checkedState w14:val="2612" w14:font="MS Gothic"/>
                  <w14:uncheckedState w14:val="2610" w14:font="MS Gothic"/>
                </w14:checkbox>
              </w:sdtPr>
              <w:sdtEndPr/>
              <w:sdtContent>
                <w:r w:rsidR="001072F0" w:rsidRPr="005A0B84">
                  <w:rPr>
                    <w:rFonts w:ascii="Segoe UI Symbol" w:eastAsia="MS Gothic" w:hAnsi="Segoe UI Symbol" w:cs="Segoe UI Symbol"/>
                    <w:color w:val="auto"/>
                    <w:kern w:val="2"/>
                  </w:rPr>
                  <w:t>☐</w:t>
                </w:r>
              </w:sdtContent>
            </w:sdt>
          </w:p>
        </w:tc>
      </w:tr>
    </w:tbl>
    <w:p w14:paraId="55684FC0" w14:textId="77777777" w:rsidR="002E53FD" w:rsidRDefault="002E53FD" w:rsidP="00B972D2">
      <w:pPr>
        <w:rPr>
          <w:rFonts w:cstheme="minorHAnsi"/>
          <w:b/>
          <w:bCs/>
          <w:kern w:val="2"/>
        </w:rPr>
      </w:pPr>
    </w:p>
    <w:p w14:paraId="00210445" w14:textId="77777777" w:rsidR="000C1B6C" w:rsidRDefault="000C1B6C">
      <w:pPr>
        <w:spacing w:after="160" w:line="259" w:lineRule="auto"/>
        <w:contextualSpacing w:val="0"/>
        <w:rPr>
          <w:b/>
          <w:sz w:val="28"/>
          <w:szCs w:val="28"/>
        </w:rPr>
      </w:pPr>
      <w:bookmarkStart w:id="27" w:name="_Toc20993366"/>
      <w:r>
        <w:br w:type="page"/>
      </w:r>
    </w:p>
    <w:p w14:paraId="7E18366E" w14:textId="7F94878C" w:rsidR="003176FC" w:rsidRDefault="000873B8" w:rsidP="00B972D2">
      <w:pPr>
        <w:pStyle w:val="Heading1"/>
        <w:spacing w:before="0" w:after="0"/>
      </w:pPr>
      <w:bookmarkStart w:id="28" w:name="_Toc148359492"/>
      <w:r>
        <w:lastRenderedPageBreak/>
        <w:t>Appendix</w:t>
      </w:r>
      <w:r w:rsidR="003176FC">
        <w:t xml:space="preserve"> A: Rules of Administration</w:t>
      </w:r>
      <w:bookmarkEnd w:id="28"/>
    </w:p>
    <w:p w14:paraId="01ED0AA8" w14:textId="77777777" w:rsidR="003176FC" w:rsidRPr="00B406AA" w:rsidRDefault="003176FC" w:rsidP="00B972D2">
      <w:pPr>
        <w:rPr>
          <w:rFonts w:cstheme="minorHAnsi"/>
          <w:b/>
          <w:sz w:val="20"/>
          <w:szCs w:val="20"/>
        </w:rPr>
      </w:pPr>
      <w:r w:rsidRPr="00B406AA">
        <w:rPr>
          <w:rFonts w:cstheme="minorHAnsi"/>
          <w:b/>
          <w:sz w:val="20"/>
          <w:szCs w:val="20"/>
        </w:rPr>
        <w:t>DEPARTMENT OF EDUCATION</w:t>
      </w:r>
    </w:p>
    <w:p w14:paraId="7DBE89B2" w14:textId="77777777" w:rsidR="003176FC" w:rsidRPr="00B406AA" w:rsidRDefault="003176FC" w:rsidP="00B972D2">
      <w:pPr>
        <w:rPr>
          <w:rFonts w:cstheme="minorHAnsi"/>
          <w:b/>
          <w:sz w:val="20"/>
          <w:szCs w:val="20"/>
        </w:rPr>
      </w:pPr>
      <w:r w:rsidRPr="00B406AA">
        <w:rPr>
          <w:rFonts w:cstheme="minorHAnsi"/>
          <w:b/>
          <w:sz w:val="20"/>
          <w:szCs w:val="20"/>
        </w:rPr>
        <w:t>Colorado State Board of Education</w:t>
      </w:r>
    </w:p>
    <w:p w14:paraId="11B57A7D" w14:textId="77777777" w:rsidR="003176FC" w:rsidRPr="00B406AA" w:rsidRDefault="003176FC" w:rsidP="00B972D2">
      <w:pPr>
        <w:rPr>
          <w:rFonts w:cstheme="minorHAnsi"/>
          <w:b/>
          <w:sz w:val="20"/>
          <w:szCs w:val="20"/>
        </w:rPr>
      </w:pPr>
      <w:r w:rsidRPr="00B406AA">
        <w:rPr>
          <w:rFonts w:cstheme="minorHAnsi"/>
          <w:b/>
          <w:sz w:val="20"/>
          <w:szCs w:val="20"/>
        </w:rPr>
        <w:t xml:space="preserve">1 CCR 301-108 RULES FOR THE ADMINISTRATION OF THE JOHN W. BUCKNER AUTOMATIC ENROLLMENT IN ADVANCED COURSES GRANT PROGRAM </w:t>
      </w:r>
    </w:p>
    <w:p w14:paraId="7A28CB86" w14:textId="77777777" w:rsidR="003176FC" w:rsidRPr="00B406AA" w:rsidRDefault="003176FC" w:rsidP="00B972D2">
      <w:pPr>
        <w:rPr>
          <w:rFonts w:cstheme="minorHAnsi"/>
          <w:b/>
          <w:sz w:val="20"/>
          <w:szCs w:val="20"/>
        </w:rPr>
      </w:pPr>
    </w:p>
    <w:p w14:paraId="0A14C3C7" w14:textId="77777777" w:rsidR="003176FC" w:rsidRPr="00B406AA" w:rsidRDefault="003176FC" w:rsidP="00B972D2">
      <w:pPr>
        <w:rPr>
          <w:rFonts w:cstheme="minorHAnsi"/>
          <w:b/>
          <w:sz w:val="20"/>
          <w:szCs w:val="20"/>
        </w:rPr>
      </w:pPr>
      <w:r w:rsidRPr="00B406AA">
        <w:rPr>
          <w:rFonts w:cstheme="minorHAnsi"/>
          <w:b/>
          <w:sz w:val="20"/>
          <w:szCs w:val="20"/>
        </w:rPr>
        <w:t>1.00 STATEMENT AND BASIS OF PURPOSE</w:t>
      </w:r>
    </w:p>
    <w:p w14:paraId="59A75294" w14:textId="77777777" w:rsidR="003176FC" w:rsidRPr="00B406AA" w:rsidRDefault="003176FC" w:rsidP="00B972D2">
      <w:pPr>
        <w:rPr>
          <w:rFonts w:cstheme="minorHAnsi"/>
          <w:sz w:val="20"/>
          <w:szCs w:val="20"/>
        </w:rPr>
      </w:pPr>
      <w:r w:rsidRPr="00B406AA">
        <w:rPr>
          <w:rFonts w:cstheme="minorHAnsi"/>
          <w:sz w:val="20"/>
          <w:szCs w:val="20"/>
        </w:rPr>
        <w:t>The statutory basis for these rules is found in section 22-95.5-201 et. seq C.R.S. The John W. Buckner Automatic Enrollment in Advanced Courses Grant Program is intended to increase the number of students enrolled in advanced courses for subjects in which the student has demonstrated proficiency.</w:t>
      </w:r>
    </w:p>
    <w:p w14:paraId="0317D4D5" w14:textId="77777777" w:rsidR="003176FC" w:rsidRPr="00B406AA" w:rsidRDefault="003176FC" w:rsidP="00B972D2">
      <w:pPr>
        <w:rPr>
          <w:rFonts w:cstheme="minorHAnsi"/>
          <w:b/>
          <w:sz w:val="20"/>
          <w:szCs w:val="20"/>
        </w:rPr>
      </w:pPr>
      <w:r w:rsidRPr="00B406AA">
        <w:rPr>
          <w:rFonts w:cstheme="minorHAnsi"/>
          <w:b/>
          <w:sz w:val="20"/>
          <w:szCs w:val="20"/>
        </w:rPr>
        <w:t>2.00 DEFINITIONS</w:t>
      </w:r>
    </w:p>
    <w:p w14:paraId="444C936B" w14:textId="77777777" w:rsidR="003176FC" w:rsidRPr="00B406AA" w:rsidRDefault="003176FC" w:rsidP="00B972D2">
      <w:pPr>
        <w:rPr>
          <w:rFonts w:cstheme="minorHAnsi"/>
          <w:sz w:val="20"/>
          <w:szCs w:val="20"/>
        </w:rPr>
      </w:pPr>
      <w:r w:rsidRPr="00B406AA">
        <w:rPr>
          <w:rFonts w:cstheme="minorHAnsi"/>
          <w:sz w:val="20"/>
          <w:szCs w:val="20"/>
        </w:rPr>
        <w:t>2.01 "Advanced course" means an advanced course of study in any subject, including an Advanced Placement course; an International Baccalaureate course; or a course designated by a school district as an honors, gifted, or accelerated course.</w:t>
      </w:r>
    </w:p>
    <w:p w14:paraId="48C057E0" w14:textId="77777777" w:rsidR="003176FC" w:rsidRPr="00B406AA" w:rsidRDefault="003176FC" w:rsidP="00B972D2">
      <w:pPr>
        <w:rPr>
          <w:rFonts w:cstheme="minorHAnsi"/>
          <w:sz w:val="20"/>
          <w:szCs w:val="20"/>
        </w:rPr>
      </w:pPr>
      <w:r w:rsidRPr="00B406AA">
        <w:rPr>
          <w:rFonts w:cstheme="minorHAnsi"/>
          <w:sz w:val="20"/>
          <w:szCs w:val="20"/>
        </w:rPr>
        <w:t xml:space="preserve">2.02 "Department" means the department of education created and existing pursuant to section 24-1-115. </w:t>
      </w:r>
    </w:p>
    <w:p w14:paraId="15F7FB5A" w14:textId="77777777" w:rsidR="003176FC" w:rsidRPr="00B406AA" w:rsidRDefault="003176FC" w:rsidP="00B972D2">
      <w:pPr>
        <w:rPr>
          <w:rFonts w:cstheme="minorHAnsi"/>
          <w:sz w:val="20"/>
          <w:szCs w:val="20"/>
        </w:rPr>
      </w:pPr>
      <w:r w:rsidRPr="00B406AA">
        <w:rPr>
          <w:rFonts w:cstheme="minorHAnsi"/>
          <w:sz w:val="20"/>
          <w:szCs w:val="20"/>
        </w:rPr>
        <w:t xml:space="preserve">2.03 "Grant program" means the John W. Buckner automatic enrollment in advanced courses grant program created in section 22-95.5-202. </w:t>
      </w:r>
    </w:p>
    <w:p w14:paraId="65727067" w14:textId="77777777" w:rsidR="003176FC" w:rsidRPr="00B406AA" w:rsidRDefault="003176FC" w:rsidP="00B972D2">
      <w:pPr>
        <w:rPr>
          <w:rFonts w:cstheme="minorHAnsi"/>
          <w:sz w:val="20"/>
          <w:szCs w:val="20"/>
        </w:rPr>
      </w:pPr>
      <w:r w:rsidRPr="00B406AA">
        <w:rPr>
          <w:rFonts w:cstheme="minorHAnsi"/>
          <w:sz w:val="20"/>
          <w:szCs w:val="20"/>
        </w:rPr>
        <w:t>2.04 “Eligible score” means score that is equivalent to, or exceeds, demonstrating proficiency on the state assessment that was administered pursuant to section 22-7-1006.3.</w:t>
      </w:r>
    </w:p>
    <w:p w14:paraId="724F0EE9" w14:textId="77777777" w:rsidR="003176FC" w:rsidRPr="00B406AA" w:rsidRDefault="003176FC" w:rsidP="00B972D2">
      <w:pPr>
        <w:rPr>
          <w:rFonts w:cstheme="minorHAnsi"/>
          <w:sz w:val="20"/>
          <w:szCs w:val="20"/>
        </w:rPr>
      </w:pPr>
      <w:r w:rsidRPr="00B406AA">
        <w:rPr>
          <w:rFonts w:cstheme="minorHAnsi"/>
          <w:sz w:val="20"/>
          <w:szCs w:val="20"/>
        </w:rPr>
        <w:t>2.05 “</w:t>
      </w:r>
      <w:r w:rsidR="002100B3" w:rsidRPr="00B406AA">
        <w:rPr>
          <w:rFonts w:cstheme="minorHAnsi"/>
          <w:sz w:val="20"/>
          <w:szCs w:val="20"/>
        </w:rPr>
        <w:t>Local Education Provider</w:t>
      </w:r>
      <w:r w:rsidRPr="00B406AA">
        <w:rPr>
          <w:rFonts w:cstheme="minorHAnsi"/>
          <w:sz w:val="20"/>
          <w:szCs w:val="20"/>
        </w:rPr>
        <w:t>" means a public school as described in section 22-1-101, a school district, or a board of cooperative services created pursuant to article 5 of this title 22.</w:t>
      </w:r>
    </w:p>
    <w:p w14:paraId="5DFBE546" w14:textId="77777777" w:rsidR="003176FC" w:rsidRPr="00B406AA" w:rsidRDefault="003176FC" w:rsidP="00B972D2">
      <w:pPr>
        <w:rPr>
          <w:rFonts w:cstheme="minorHAnsi"/>
          <w:sz w:val="20"/>
          <w:szCs w:val="20"/>
        </w:rPr>
      </w:pPr>
      <w:r w:rsidRPr="00B406AA">
        <w:rPr>
          <w:rFonts w:cstheme="minorHAnsi"/>
          <w:sz w:val="20"/>
          <w:szCs w:val="20"/>
        </w:rPr>
        <w:t>2.06 "Parent" means a student's biological parent, adoptive parent, or legal guardian.</w:t>
      </w:r>
    </w:p>
    <w:p w14:paraId="2397862C" w14:textId="77777777" w:rsidR="003176FC" w:rsidRPr="00B406AA" w:rsidRDefault="003176FC" w:rsidP="00B972D2">
      <w:pPr>
        <w:rPr>
          <w:rFonts w:cstheme="minorHAnsi"/>
          <w:sz w:val="20"/>
          <w:szCs w:val="20"/>
        </w:rPr>
      </w:pPr>
      <w:r w:rsidRPr="00B406AA">
        <w:rPr>
          <w:rFonts w:cstheme="minorHAnsi"/>
          <w:sz w:val="20"/>
          <w:szCs w:val="20"/>
        </w:rPr>
        <w:t>2.07 "Rural school district" means a school district in Colorado that the Department determines is rural    based on the size of the district, the distance from the nearest large urban/urbanized area, and having a student enrollment of approximately 6,500 students or fewer.</w:t>
      </w:r>
    </w:p>
    <w:p w14:paraId="0703145D" w14:textId="77777777" w:rsidR="003176FC" w:rsidRPr="00B406AA" w:rsidRDefault="003176FC" w:rsidP="00B972D2">
      <w:pPr>
        <w:rPr>
          <w:rFonts w:cstheme="minorHAnsi"/>
          <w:sz w:val="20"/>
          <w:szCs w:val="20"/>
        </w:rPr>
      </w:pPr>
      <w:r w:rsidRPr="00B406AA">
        <w:rPr>
          <w:rFonts w:cstheme="minorHAnsi"/>
          <w:sz w:val="20"/>
          <w:szCs w:val="20"/>
        </w:rPr>
        <w:t>2.08 "School district" means any public school district organized under the laws of Colorado. “School district" does not include a local college district.</w:t>
      </w:r>
    </w:p>
    <w:p w14:paraId="1C30E71D" w14:textId="77777777" w:rsidR="003176FC" w:rsidRPr="00B406AA" w:rsidRDefault="003176FC" w:rsidP="00B972D2">
      <w:pPr>
        <w:rPr>
          <w:rFonts w:cstheme="minorHAnsi"/>
          <w:sz w:val="20"/>
          <w:szCs w:val="20"/>
        </w:rPr>
      </w:pPr>
      <w:r w:rsidRPr="00B406AA">
        <w:rPr>
          <w:rFonts w:cstheme="minorHAnsi"/>
          <w:sz w:val="20"/>
          <w:szCs w:val="20"/>
        </w:rPr>
        <w:t>2.09 "State board" means the state board of education created and existing pursuant to section 1 of article IX of the state constitution.</w:t>
      </w:r>
    </w:p>
    <w:p w14:paraId="1B1F0746" w14:textId="77777777" w:rsidR="003176FC" w:rsidRPr="00B406AA" w:rsidRDefault="003176FC" w:rsidP="00B972D2">
      <w:pPr>
        <w:rPr>
          <w:rFonts w:cstheme="minorHAnsi"/>
          <w:b/>
          <w:sz w:val="20"/>
          <w:szCs w:val="20"/>
        </w:rPr>
      </w:pPr>
      <w:r w:rsidRPr="00B406AA">
        <w:rPr>
          <w:rFonts w:cstheme="minorHAnsi"/>
          <w:b/>
          <w:sz w:val="20"/>
          <w:szCs w:val="20"/>
        </w:rPr>
        <w:t>3.00 APPLICATION INFORMATION</w:t>
      </w:r>
    </w:p>
    <w:p w14:paraId="1066C3B4" w14:textId="77777777" w:rsidR="003176FC" w:rsidRPr="00B406AA" w:rsidRDefault="003176FC" w:rsidP="00B972D2">
      <w:pPr>
        <w:rPr>
          <w:rFonts w:cstheme="minorHAnsi"/>
          <w:b/>
          <w:sz w:val="20"/>
          <w:szCs w:val="20"/>
        </w:rPr>
      </w:pPr>
    </w:p>
    <w:p w14:paraId="516E7781" w14:textId="77777777" w:rsidR="003176FC" w:rsidRPr="00B406AA" w:rsidRDefault="003176FC" w:rsidP="00B972D2">
      <w:pPr>
        <w:rPr>
          <w:rFonts w:cstheme="minorHAnsi"/>
          <w:b/>
          <w:sz w:val="20"/>
          <w:szCs w:val="20"/>
        </w:rPr>
      </w:pPr>
      <w:r w:rsidRPr="00B406AA">
        <w:rPr>
          <w:rFonts w:cstheme="minorHAnsi"/>
          <w:b/>
          <w:sz w:val="20"/>
          <w:szCs w:val="20"/>
        </w:rPr>
        <w:t xml:space="preserve">3.01 Application Timeline </w:t>
      </w:r>
    </w:p>
    <w:p w14:paraId="15EB62A9" w14:textId="77777777" w:rsidR="003176FC" w:rsidRPr="00B406AA" w:rsidRDefault="00617679" w:rsidP="00B972D2">
      <w:pPr>
        <w:rPr>
          <w:rFonts w:cstheme="minorHAnsi"/>
          <w:sz w:val="20"/>
          <w:szCs w:val="20"/>
        </w:rPr>
      </w:pPr>
      <w:sdt>
        <w:sdtPr>
          <w:rPr>
            <w:rFonts w:cstheme="minorHAnsi"/>
            <w:sz w:val="20"/>
            <w:szCs w:val="20"/>
          </w:rPr>
          <w:tag w:val="goog_rdk_0"/>
          <w:id w:val="-1334916448"/>
        </w:sdtPr>
        <w:sdtEndPr/>
        <w:sdtContent/>
      </w:sdt>
      <w:r w:rsidR="003176FC" w:rsidRPr="00B406AA">
        <w:rPr>
          <w:rFonts w:cstheme="minorHAnsi"/>
          <w:sz w:val="20"/>
          <w:szCs w:val="20"/>
        </w:rPr>
        <w:t>3.01(1) Annually, based on available appropriations, the Department will publish a detailed application timeline. Applications will be due no later than January 15 of each calendar year.</w:t>
      </w:r>
    </w:p>
    <w:p w14:paraId="0234BC39" w14:textId="77777777" w:rsidR="003176FC" w:rsidRPr="00B406AA" w:rsidRDefault="003176FC" w:rsidP="00B972D2">
      <w:pPr>
        <w:ind w:left="720"/>
        <w:rPr>
          <w:rFonts w:cstheme="minorHAnsi"/>
          <w:sz w:val="20"/>
          <w:szCs w:val="20"/>
        </w:rPr>
      </w:pPr>
      <w:r w:rsidRPr="00B406AA">
        <w:rPr>
          <w:rFonts w:cstheme="minorHAnsi"/>
          <w:sz w:val="20"/>
          <w:szCs w:val="20"/>
        </w:rPr>
        <w:t xml:space="preserve">3.01(1)(a) The Department will notify </w:t>
      </w:r>
      <w:r w:rsidR="002100B3" w:rsidRPr="00B406AA">
        <w:rPr>
          <w:rFonts w:cstheme="minorHAnsi"/>
          <w:sz w:val="20"/>
          <w:szCs w:val="20"/>
        </w:rPr>
        <w:t>Local Education Provider</w:t>
      </w:r>
      <w:r w:rsidRPr="00B406AA">
        <w:rPr>
          <w:rFonts w:cstheme="minorHAnsi"/>
          <w:sz w:val="20"/>
          <w:szCs w:val="20"/>
        </w:rPr>
        <w:t>s of the detailed application timeline twice within three months prior to the release of the application in the first year, and at least once in each consecutive year.</w:t>
      </w:r>
    </w:p>
    <w:p w14:paraId="3C258D7B" w14:textId="77777777" w:rsidR="003176FC" w:rsidRPr="00B406AA" w:rsidRDefault="003176FC" w:rsidP="00B972D2">
      <w:pPr>
        <w:rPr>
          <w:rFonts w:cstheme="minorHAnsi"/>
          <w:sz w:val="20"/>
          <w:szCs w:val="20"/>
        </w:rPr>
      </w:pPr>
      <w:r w:rsidRPr="00B406AA">
        <w:rPr>
          <w:rFonts w:cstheme="minorHAnsi"/>
          <w:sz w:val="20"/>
          <w:szCs w:val="20"/>
        </w:rPr>
        <w:t xml:space="preserve">3.01(2) The Department will announce grants awards no later than April 1 of each calendar year. </w:t>
      </w:r>
    </w:p>
    <w:p w14:paraId="07B17910" w14:textId="77777777" w:rsidR="003176FC" w:rsidRPr="00B406AA" w:rsidRDefault="003176FC" w:rsidP="00B972D2">
      <w:pPr>
        <w:rPr>
          <w:rFonts w:cstheme="minorHAnsi"/>
          <w:sz w:val="20"/>
          <w:szCs w:val="20"/>
        </w:rPr>
      </w:pPr>
      <w:r w:rsidRPr="00B406AA">
        <w:rPr>
          <w:rFonts w:cstheme="minorHAnsi"/>
          <w:sz w:val="20"/>
          <w:szCs w:val="20"/>
        </w:rPr>
        <w:t>3.01(3) The Department will release a simplified application for rural school districts that will prepopulate any available data related to student eligibility.</w:t>
      </w:r>
    </w:p>
    <w:p w14:paraId="3E7E08F8" w14:textId="77777777" w:rsidR="003176FC" w:rsidRPr="00B406AA" w:rsidRDefault="003176FC" w:rsidP="00B972D2">
      <w:pPr>
        <w:rPr>
          <w:rFonts w:cstheme="minorHAnsi"/>
          <w:sz w:val="20"/>
          <w:szCs w:val="20"/>
        </w:rPr>
      </w:pPr>
    </w:p>
    <w:p w14:paraId="042AE7BE" w14:textId="77777777" w:rsidR="003176FC" w:rsidRPr="00B406AA" w:rsidRDefault="003176FC" w:rsidP="00B972D2">
      <w:pPr>
        <w:rPr>
          <w:rFonts w:cstheme="minorHAnsi"/>
          <w:b/>
          <w:sz w:val="20"/>
          <w:szCs w:val="20"/>
        </w:rPr>
      </w:pPr>
      <w:r w:rsidRPr="00B406AA">
        <w:rPr>
          <w:rFonts w:cstheme="minorHAnsi"/>
          <w:b/>
          <w:sz w:val="20"/>
          <w:szCs w:val="20"/>
        </w:rPr>
        <w:t>3.02 Eligibility Requirements</w:t>
      </w:r>
    </w:p>
    <w:p w14:paraId="7D0908BC" w14:textId="77777777" w:rsidR="003176FC" w:rsidRPr="00B406AA" w:rsidRDefault="003176FC" w:rsidP="00B972D2">
      <w:pPr>
        <w:rPr>
          <w:rFonts w:cstheme="minorHAnsi"/>
          <w:sz w:val="20"/>
          <w:szCs w:val="20"/>
        </w:rPr>
      </w:pPr>
      <w:r w:rsidRPr="00B406AA">
        <w:rPr>
          <w:rFonts w:cstheme="minorHAnsi"/>
          <w:sz w:val="20"/>
          <w:szCs w:val="20"/>
        </w:rPr>
        <w:t xml:space="preserve">3.02(1) A </w:t>
      </w:r>
      <w:r w:rsidR="002100B3" w:rsidRPr="00B406AA">
        <w:rPr>
          <w:rFonts w:cstheme="minorHAnsi"/>
          <w:sz w:val="20"/>
          <w:szCs w:val="20"/>
        </w:rPr>
        <w:t>Local Education Provider</w:t>
      </w:r>
      <w:r w:rsidRPr="00B406AA">
        <w:rPr>
          <w:rFonts w:cstheme="minorHAnsi"/>
          <w:sz w:val="20"/>
          <w:szCs w:val="20"/>
        </w:rPr>
        <w:t xml:space="preserve"> is eligible for the grant program if the </w:t>
      </w:r>
      <w:r w:rsidR="002100B3" w:rsidRPr="00B406AA">
        <w:rPr>
          <w:rFonts w:cstheme="minorHAnsi"/>
          <w:sz w:val="20"/>
          <w:szCs w:val="20"/>
        </w:rPr>
        <w:t>Local Education Provider</w:t>
      </w:r>
      <w:r w:rsidRPr="00B406AA">
        <w:rPr>
          <w:rFonts w:cstheme="minorHAnsi"/>
          <w:sz w:val="20"/>
          <w:szCs w:val="20"/>
        </w:rPr>
        <w:t xml:space="preserve"> automatically enrolls each student entering the ninth grade or higher in an advanced course based on any of the following criteria: </w:t>
      </w:r>
    </w:p>
    <w:p w14:paraId="5EA114A6" w14:textId="77777777" w:rsidR="003176FC" w:rsidRPr="00B406AA" w:rsidRDefault="003176FC" w:rsidP="00B972D2">
      <w:pPr>
        <w:ind w:left="720"/>
        <w:rPr>
          <w:rFonts w:cstheme="minorHAnsi"/>
          <w:sz w:val="20"/>
          <w:szCs w:val="20"/>
        </w:rPr>
      </w:pPr>
      <w:r w:rsidRPr="00B406AA">
        <w:rPr>
          <w:rFonts w:cstheme="minorHAnsi"/>
          <w:sz w:val="20"/>
          <w:szCs w:val="20"/>
        </w:rPr>
        <w:t xml:space="preserve">3.02(1)(a) The student achieved an eligible score for the preceding academic year, as follows: </w:t>
      </w:r>
    </w:p>
    <w:p w14:paraId="64A203FC" w14:textId="77777777" w:rsidR="003176FC" w:rsidRPr="00B406AA" w:rsidRDefault="003176FC" w:rsidP="00B972D2">
      <w:pPr>
        <w:ind w:left="1440"/>
        <w:rPr>
          <w:rFonts w:cstheme="minorHAnsi"/>
          <w:sz w:val="20"/>
          <w:szCs w:val="20"/>
        </w:rPr>
      </w:pPr>
      <w:r w:rsidRPr="00B406AA">
        <w:rPr>
          <w:rFonts w:cstheme="minorHAnsi"/>
          <w:sz w:val="20"/>
          <w:szCs w:val="20"/>
        </w:rPr>
        <w:t>3.02(1)(a)(</w:t>
      </w:r>
      <w:proofErr w:type="spellStart"/>
      <w:r w:rsidRPr="00B406AA">
        <w:rPr>
          <w:rFonts w:cstheme="minorHAnsi"/>
          <w:sz w:val="20"/>
          <w:szCs w:val="20"/>
        </w:rPr>
        <w:t>i</w:t>
      </w:r>
      <w:proofErr w:type="spellEnd"/>
      <w:r w:rsidRPr="00B406AA">
        <w:rPr>
          <w:rFonts w:cstheme="minorHAnsi"/>
          <w:sz w:val="20"/>
          <w:szCs w:val="20"/>
        </w:rPr>
        <w:t xml:space="preserve">) Students who achieve an eligible score in a subject related to mathematics must be automatically enrolled in advanced courses in mathematics; </w:t>
      </w:r>
    </w:p>
    <w:p w14:paraId="367FD907" w14:textId="77777777" w:rsidR="003176FC" w:rsidRPr="00B406AA" w:rsidRDefault="003176FC" w:rsidP="00B972D2">
      <w:pPr>
        <w:ind w:left="1440"/>
        <w:rPr>
          <w:rFonts w:cstheme="minorHAnsi"/>
          <w:sz w:val="20"/>
          <w:szCs w:val="20"/>
        </w:rPr>
      </w:pPr>
      <w:r w:rsidRPr="00B406AA">
        <w:rPr>
          <w:rFonts w:cstheme="minorHAnsi"/>
          <w:sz w:val="20"/>
          <w:szCs w:val="20"/>
        </w:rPr>
        <w:t xml:space="preserve">3.02(1)(a)(ii) Students who achieve an eligible score in subjects relating to reading and writing must be enrolled in advanced courses in English, social studies, humanities, or other related subjects; and </w:t>
      </w:r>
    </w:p>
    <w:p w14:paraId="61B5AC65" w14:textId="77777777" w:rsidR="003176FC" w:rsidRPr="00B406AA" w:rsidRDefault="003176FC" w:rsidP="00B972D2">
      <w:pPr>
        <w:ind w:left="1440"/>
        <w:rPr>
          <w:rFonts w:cstheme="minorHAnsi"/>
          <w:sz w:val="20"/>
          <w:szCs w:val="20"/>
        </w:rPr>
      </w:pPr>
      <w:r w:rsidRPr="00B406AA">
        <w:rPr>
          <w:rFonts w:cstheme="minorHAnsi"/>
          <w:sz w:val="20"/>
          <w:szCs w:val="20"/>
        </w:rPr>
        <w:t xml:space="preserve">3.02(1)(a)(iii) Students who achieve an eligible score in a subject related to science or social studies must be automatically enrolled in advanced courses in science or social studies; or </w:t>
      </w:r>
    </w:p>
    <w:p w14:paraId="11A38A24" w14:textId="77777777" w:rsidR="003176FC" w:rsidRPr="00B406AA" w:rsidRDefault="003176FC" w:rsidP="00B972D2">
      <w:pPr>
        <w:ind w:left="720"/>
        <w:rPr>
          <w:rFonts w:cstheme="minorHAnsi"/>
          <w:sz w:val="20"/>
          <w:szCs w:val="20"/>
        </w:rPr>
      </w:pPr>
      <w:r w:rsidRPr="00B406AA">
        <w:rPr>
          <w:rFonts w:cstheme="minorHAnsi"/>
          <w:sz w:val="20"/>
          <w:szCs w:val="20"/>
        </w:rPr>
        <w:t xml:space="preserve">3.02(1)(b) Any other measure, applied to all students enrolled in a </w:t>
      </w:r>
      <w:r w:rsidR="002100B3" w:rsidRPr="00B406AA">
        <w:rPr>
          <w:rFonts w:cstheme="minorHAnsi"/>
          <w:sz w:val="20"/>
          <w:szCs w:val="20"/>
        </w:rPr>
        <w:t>Local Education Provider</w:t>
      </w:r>
      <w:r w:rsidRPr="00B406AA">
        <w:rPr>
          <w:rFonts w:cstheme="minorHAnsi"/>
          <w:sz w:val="20"/>
          <w:szCs w:val="20"/>
        </w:rPr>
        <w:t xml:space="preserve">, that, in the judgment of the </w:t>
      </w:r>
      <w:r w:rsidR="002100B3" w:rsidRPr="00B406AA">
        <w:rPr>
          <w:rFonts w:cstheme="minorHAnsi"/>
          <w:sz w:val="20"/>
          <w:szCs w:val="20"/>
        </w:rPr>
        <w:t>Local Education Provider</w:t>
      </w:r>
      <w:r w:rsidRPr="00B406AA">
        <w:rPr>
          <w:rFonts w:cstheme="minorHAnsi"/>
          <w:sz w:val="20"/>
          <w:szCs w:val="20"/>
        </w:rPr>
        <w:t xml:space="preserve">, is an indicator that a student demonstrates the ability to succeed in an advanced course. </w:t>
      </w:r>
    </w:p>
    <w:p w14:paraId="49F74CB0" w14:textId="77777777" w:rsidR="003176FC" w:rsidRPr="00B406AA" w:rsidRDefault="003176FC" w:rsidP="00B972D2">
      <w:pPr>
        <w:rPr>
          <w:rFonts w:cstheme="minorHAnsi"/>
          <w:sz w:val="20"/>
          <w:szCs w:val="20"/>
        </w:rPr>
      </w:pPr>
      <w:r w:rsidRPr="00B406AA">
        <w:rPr>
          <w:rFonts w:cstheme="minorHAnsi"/>
          <w:sz w:val="20"/>
          <w:szCs w:val="20"/>
        </w:rPr>
        <w:t xml:space="preserve">3.02(2) In addition to the requirements in Rule 3.02(1), an eligible </w:t>
      </w:r>
      <w:r w:rsidR="002100B3" w:rsidRPr="00B406AA">
        <w:rPr>
          <w:rFonts w:cstheme="minorHAnsi"/>
          <w:sz w:val="20"/>
          <w:szCs w:val="20"/>
        </w:rPr>
        <w:t>Local Education Provider</w:t>
      </w:r>
      <w:r w:rsidRPr="00B406AA">
        <w:rPr>
          <w:rFonts w:cstheme="minorHAnsi"/>
          <w:sz w:val="20"/>
          <w:szCs w:val="20"/>
        </w:rPr>
        <w:t xml:space="preserve"> is encouraged to use automatic enrollment for courses in subjects not listed above. </w:t>
      </w:r>
    </w:p>
    <w:p w14:paraId="2F45CBF6" w14:textId="77777777" w:rsidR="003176FC" w:rsidRPr="00B406AA" w:rsidRDefault="003176FC" w:rsidP="00B972D2">
      <w:pPr>
        <w:rPr>
          <w:rFonts w:cstheme="minorHAnsi"/>
          <w:sz w:val="20"/>
          <w:szCs w:val="20"/>
        </w:rPr>
      </w:pPr>
      <w:r w:rsidRPr="00B406AA">
        <w:rPr>
          <w:rFonts w:cstheme="minorHAnsi"/>
          <w:sz w:val="20"/>
          <w:szCs w:val="20"/>
        </w:rPr>
        <w:t xml:space="preserve">3.02(3) In addition to the requirements in Rule 3.02(1), an eligible </w:t>
      </w:r>
      <w:r w:rsidR="002100B3" w:rsidRPr="00B406AA">
        <w:rPr>
          <w:rFonts w:cstheme="minorHAnsi"/>
          <w:sz w:val="20"/>
          <w:szCs w:val="20"/>
        </w:rPr>
        <w:t>Local Education Provider</w:t>
      </w:r>
      <w:r w:rsidRPr="00B406AA">
        <w:rPr>
          <w:rFonts w:cstheme="minorHAnsi"/>
          <w:sz w:val="20"/>
          <w:szCs w:val="20"/>
        </w:rPr>
        <w:t xml:space="preserve"> is encouraged to automatically enroll each student entering the fourth through eighth grade in advanced courses. </w:t>
      </w:r>
    </w:p>
    <w:p w14:paraId="23AE75E9" w14:textId="6E4D1EB4" w:rsidR="003176FC" w:rsidRPr="00B406AA" w:rsidRDefault="003176FC" w:rsidP="00B972D2">
      <w:pPr>
        <w:rPr>
          <w:rFonts w:cstheme="minorHAnsi"/>
          <w:sz w:val="20"/>
          <w:szCs w:val="20"/>
        </w:rPr>
      </w:pPr>
      <w:r w:rsidRPr="00B406AA">
        <w:rPr>
          <w:rFonts w:cstheme="minorHAnsi"/>
          <w:sz w:val="20"/>
          <w:szCs w:val="20"/>
        </w:rPr>
        <w:t xml:space="preserve">3.02(4) If a school district submits an application and is eligible for a grant, a school operating within that district may not submit an application. If a school district does not apply, an individual school within the district may apply if an application is submitted by the </w:t>
      </w:r>
      <w:r w:rsidRPr="00B406AA">
        <w:rPr>
          <w:rFonts w:cstheme="minorHAnsi"/>
          <w:sz w:val="20"/>
          <w:szCs w:val="20"/>
        </w:rPr>
        <w:lastRenderedPageBreak/>
        <w:t xml:space="preserve">chief administrative officer and, if the school is not a charter school, the school notifies the superintendent of the school district of the school’s application. </w:t>
      </w:r>
    </w:p>
    <w:p w14:paraId="76EE2171" w14:textId="08E47D71" w:rsidR="003176FC" w:rsidRPr="00B406AA" w:rsidRDefault="00617679" w:rsidP="00B972D2">
      <w:pPr>
        <w:rPr>
          <w:rFonts w:cstheme="minorHAnsi"/>
          <w:sz w:val="20"/>
          <w:szCs w:val="20"/>
        </w:rPr>
      </w:pPr>
      <w:sdt>
        <w:sdtPr>
          <w:rPr>
            <w:rFonts w:cstheme="minorHAnsi"/>
            <w:sz w:val="20"/>
            <w:szCs w:val="20"/>
          </w:rPr>
          <w:tag w:val="goog_rdk_2"/>
          <w:id w:val="1219322919"/>
        </w:sdtPr>
        <w:sdtEndPr/>
        <w:sdtContent/>
      </w:sdt>
      <w:r w:rsidR="003176FC" w:rsidRPr="00B406AA">
        <w:rPr>
          <w:rFonts w:cstheme="minorHAnsi"/>
          <w:sz w:val="20"/>
          <w:szCs w:val="20"/>
        </w:rPr>
        <w:t>3.0</w:t>
      </w:r>
      <w:r w:rsidR="00267132" w:rsidRPr="00B406AA">
        <w:rPr>
          <w:rFonts w:cstheme="minorHAnsi"/>
          <w:sz w:val="20"/>
          <w:szCs w:val="20"/>
        </w:rPr>
        <w:t>2</w:t>
      </w:r>
      <w:r w:rsidR="003176FC" w:rsidRPr="00B406AA">
        <w:rPr>
          <w:rFonts w:cstheme="minorHAnsi"/>
          <w:sz w:val="20"/>
          <w:szCs w:val="20"/>
        </w:rPr>
        <w:t xml:space="preserve">(5) An eligible </w:t>
      </w:r>
      <w:r w:rsidR="002100B3" w:rsidRPr="00B406AA">
        <w:rPr>
          <w:rFonts w:cstheme="minorHAnsi"/>
          <w:sz w:val="20"/>
          <w:szCs w:val="20"/>
        </w:rPr>
        <w:t>Local Education Provider</w:t>
      </w:r>
      <w:r w:rsidR="003176FC" w:rsidRPr="00B406AA">
        <w:rPr>
          <w:rFonts w:cstheme="minorHAnsi"/>
          <w:sz w:val="20"/>
          <w:szCs w:val="20"/>
        </w:rPr>
        <w:t xml:space="preserve"> shall permit a parent of a student to remove the student from an advanced course in which the student has been automatically enrolled. A </w:t>
      </w:r>
      <w:r w:rsidR="002100B3" w:rsidRPr="00B406AA">
        <w:rPr>
          <w:rFonts w:cstheme="minorHAnsi"/>
          <w:sz w:val="20"/>
          <w:szCs w:val="20"/>
        </w:rPr>
        <w:t>Local Education Provider</w:t>
      </w:r>
      <w:r w:rsidR="003176FC" w:rsidRPr="00B406AA">
        <w:rPr>
          <w:rFonts w:cstheme="minorHAnsi"/>
          <w:sz w:val="20"/>
          <w:szCs w:val="20"/>
        </w:rPr>
        <w:t xml:space="preserve"> may permit a parent of a student to exempt the student from any automatic enrollment in advanced courses.</w:t>
      </w:r>
    </w:p>
    <w:p w14:paraId="2885D5ED" w14:textId="77777777" w:rsidR="003176FC" w:rsidRPr="00B406AA" w:rsidRDefault="003176FC" w:rsidP="00B972D2">
      <w:pPr>
        <w:rPr>
          <w:rFonts w:cstheme="minorHAnsi"/>
          <w:sz w:val="20"/>
          <w:szCs w:val="20"/>
        </w:rPr>
      </w:pPr>
    </w:p>
    <w:p w14:paraId="316CB1E6" w14:textId="77777777" w:rsidR="003176FC" w:rsidRPr="00B406AA" w:rsidRDefault="003176FC" w:rsidP="00B972D2">
      <w:pPr>
        <w:rPr>
          <w:rFonts w:cstheme="minorHAnsi"/>
          <w:b/>
          <w:sz w:val="20"/>
          <w:szCs w:val="20"/>
        </w:rPr>
      </w:pPr>
      <w:r w:rsidRPr="00B406AA">
        <w:rPr>
          <w:rFonts w:cstheme="minorHAnsi"/>
          <w:b/>
          <w:sz w:val="20"/>
          <w:szCs w:val="20"/>
        </w:rPr>
        <w:t>3.03 Application Requirements</w:t>
      </w:r>
    </w:p>
    <w:p w14:paraId="31F1A55D" w14:textId="77777777" w:rsidR="003176FC" w:rsidRPr="00B406AA" w:rsidRDefault="003176FC" w:rsidP="00B972D2">
      <w:pPr>
        <w:rPr>
          <w:rFonts w:cstheme="minorHAnsi"/>
          <w:b/>
          <w:sz w:val="20"/>
          <w:szCs w:val="20"/>
        </w:rPr>
      </w:pPr>
      <w:r w:rsidRPr="00B406AA">
        <w:rPr>
          <w:rFonts w:cstheme="minorHAnsi"/>
          <w:sz w:val="20"/>
          <w:szCs w:val="20"/>
        </w:rPr>
        <w:t xml:space="preserve">An application submitted by a </w:t>
      </w:r>
      <w:r w:rsidR="002100B3" w:rsidRPr="00B406AA">
        <w:rPr>
          <w:rFonts w:cstheme="minorHAnsi"/>
          <w:sz w:val="20"/>
          <w:szCs w:val="20"/>
        </w:rPr>
        <w:t>Local Education Provider</w:t>
      </w:r>
      <w:r w:rsidRPr="00B406AA">
        <w:rPr>
          <w:rFonts w:cstheme="minorHAnsi"/>
          <w:sz w:val="20"/>
          <w:szCs w:val="20"/>
        </w:rPr>
        <w:t xml:space="preserve"> shall include the following:</w:t>
      </w:r>
    </w:p>
    <w:p w14:paraId="1E61AE57" w14:textId="77777777" w:rsidR="003176FC" w:rsidRPr="00B406AA" w:rsidRDefault="003176FC" w:rsidP="00B972D2">
      <w:pPr>
        <w:rPr>
          <w:rFonts w:cstheme="minorHAnsi"/>
          <w:sz w:val="20"/>
          <w:szCs w:val="20"/>
        </w:rPr>
      </w:pPr>
      <w:r w:rsidRPr="00B406AA">
        <w:rPr>
          <w:rFonts w:cstheme="minorHAnsi"/>
          <w:sz w:val="20"/>
          <w:szCs w:val="20"/>
        </w:rPr>
        <w:t xml:space="preserve">3.03(1) A description of the </w:t>
      </w:r>
      <w:r w:rsidR="002100B3" w:rsidRPr="00B406AA">
        <w:rPr>
          <w:rFonts w:cstheme="minorHAnsi"/>
          <w:sz w:val="20"/>
          <w:szCs w:val="20"/>
        </w:rPr>
        <w:t>Local Education Provider</w:t>
      </w:r>
      <w:r w:rsidRPr="00B406AA">
        <w:rPr>
          <w:rFonts w:cstheme="minorHAnsi"/>
          <w:sz w:val="20"/>
          <w:szCs w:val="20"/>
        </w:rPr>
        <w:t>'s existing advanced courses and any planned advanced courses, including courses that may be implemented with money received from the grant program;</w:t>
      </w:r>
    </w:p>
    <w:p w14:paraId="2469F302" w14:textId="77777777" w:rsidR="003176FC" w:rsidRPr="00B406AA" w:rsidRDefault="003176FC" w:rsidP="00B972D2">
      <w:pPr>
        <w:rPr>
          <w:rFonts w:cstheme="minorHAnsi"/>
          <w:sz w:val="20"/>
          <w:szCs w:val="20"/>
        </w:rPr>
      </w:pPr>
      <w:r w:rsidRPr="00B406AA">
        <w:rPr>
          <w:rFonts w:cstheme="minorHAnsi"/>
          <w:sz w:val="20"/>
          <w:szCs w:val="20"/>
        </w:rPr>
        <w:t xml:space="preserve">3.03(2) The </w:t>
      </w:r>
      <w:r w:rsidR="002100B3" w:rsidRPr="00B406AA">
        <w:rPr>
          <w:rFonts w:cstheme="minorHAnsi"/>
          <w:sz w:val="20"/>
          <w:szCs w:val="20"/>
        </w:rPr>
        <w:t>Local Education Provider</w:t>
      </w:r>
      <w:r w:rsidRPr="00B406AA">
        <w:rPr>
          <w:rFonts w:cstheme="minorHAnsi"/>
          <w:sz w:val="20"/>
          <w:szCs w:val="20"/>
        </w:rPr>
        <w:t>'s plan for automatically enrolling students into advanced courses, including the costs associated with implementing its plan, the number of students it expects to automatically enroll in advanced courses, and the grade levels it expects to serve through its plan;</w:t>
      </w:r>
    </w:p>
    <w:p w14:paraId="0F9C5E6F" w14:textId="77777777" w:rsidR="003176FC" w:rsidRPr="00B406AA" w:rsidRDefault="003176FC" w:rsidP="00B972D2">
      <w:pPr>
        <w:rPr>
          <w:rFonts w:cstheme="minorHAnsi"/>
          <w:sz w:val="20"/>
          <w:szCs w:val="20"/>
        </w:rPr>
      </w:pPr>
      <w:r w:rsidRPr="00B406AA">
        <w:rPr>
          <w:rFonts w:cstheme="minorHAnsi"/>
          <w:sz w:val="20"/>
          <w:szCs w:val="20"/>
        </w:rPr>
        <w:t xml:space="preserve">3.03(3) A description of how the </w:t>
      </w:r>
      <w:r w:rsidR="002100B3" w:rsidRPr="00B406AA">
        <w:rPr>
          <w:rFonts w:cstheme="minorHAnsi"/>
          <w:sz w:val="20"/>
          <w:szCs w:val="20"/>
        </w:rPr>
        <w:t>Local Education Provider</w:t>
      </w:r>
      <w:r w:rsidRPr="00B406AA">
        <w:rPr>
          <w:rFonts w:cstheme="minorHAnsi"/>
          <w:sz w:val="20"/>
          <w:szCs w:val="20"/>
        </w:rPr>
        <w:t xml:space="preserve"> will use any grant awarded consistent with the requirements of Rule 3.05; </w:t>
      </w:r>
    </w:p>
    <w:p w14:paraId="7CDF7F78" w14:textId="77777777" w:rsidR="003176FC" w:rsidRPr="00B406AA" w:rsidRDefault="003176FC" w:rsidP="00B972D2">
      <w:pPr>
        <w:rPr>
          <w:rFonts w:cstheme="minorHAnsi"/>
          <w:sz w:val="20"/>
          <w:szCs w:val="20"/>
        </w:rPr>
      </w:pPr>
      <w:r w:rsidRPr="00B406AA">
        <w:rPr>
          <w:rFonts w:cstheme="minorHAnsi"/>
          <w:sz w:val="20"/>
          <w:szCs w:val="20"/>
        </w:rPr>
        <w:t xml:space="preserve">3.03(4) A description of any additional support systems that the </w:t>
      </w:r>
      <w:r w:rsidR="002100B3" w:rsidRPr="00B406AA">
        <w:rPr>
          <w:rFonts w:cstheme="minorHAnsi"/>
          <w:sz w:val="20"/>
          <w:szCs w:val="20"/>
        </w:rPr>
        <w:t>Local Education Provider</w:t>
      </w:r>
      <w:r w:rsidRPr="00B406AA">
        <w:rPr>
          <w:rFonts w:cstheme="minorHAnsi"/>
          <w:sz w:val="20"/>
          <w:szCs w:val="20"/>
        </w:rPr>
        <w:t xml:space="preserve"> intends to implement to ensure the success of the eligible students who have been automatically enrolled in advanced coursework; and</w:t>
      </w:r>
    </w:p>
    <w:p w14:paraId="252A12CF" w14:textId="77777777" w:rsidR="003176FC" w:rsidRPr="00B406AA" w:rsidRDefault="003176FC" w:rsidP="00B972D2">
      <w:pPr>
        <w:rPr>
          <w:rFonts w:cstheme="minorHAnsi"/>
          <w:sz w:val="20"/>
          <w:szCs w:val="20"/>
        </w:rPr>
      </w:pPr>
      <w:r w:rsidRPr="00B406AA">
        <w:rPr>
          <w:rFonts w:cstheme="minorHAnsi"/>
          <w:sz w:val="20"/>
          <w:szCs w:val="20"/>
        </w:rPr>
        <w:t xml:space="preserve">3.03(5) An assurance that the eligible </w:t>
      </w:r>
      <w:r w:rsidR="002100B3" w:rsidRPr="00B406AA">
        <w:rPr>
          <w:rFonts w:cstheme="minorHAnsi"/>
          <w:sz w:val="20"/>
          <w:szCs w:val="20"/>
        </w:rPr>
        <w:t>Local Education Provider</w:t>
      </w:r>
      <w:r w:rsidRPr="00B406AA">
        <w:rPr>
          <w:rFonts w:cstheme="minorHAnsi"/>
          <w:sz w:val="20"/>
          <w:szCs w:val="20"/>
        </w:rPr>
        <w:t xml:space="preserve"> has automatically enrolled all eligible students into advanced courses based on the criteria in 3.02(1), and will use grant funds solely for the approved use as stated in 3.05. This assurance will be used to verify eligibility for the program.</w:t>
      </w:r>
      <w:bookmarkStart w:id="29" w:name="_heading=h.gjdgxs" w:colFirst="0" w:colLast="0"/>
      <w:bookmarkStart w:id="30" w:name="_heading=h.j5junjxe0jgb" w:colFirst="0" w:colLast="0"/>
      <w:bookmarkEnd w:id="29"/>
      <w:bookmarkEnd w:id="30"/>
    </w:p>
    <w:p w14:paraId="5A205E8C" w14:textId="77777777" w:rsidR="003176FC" w:rsidRPr="00B406AA" w:rsidRDefault="003176FC" w:rsidP="00B972D2">
      <w:pPr>
        <w:rPr>
          <w:rFonts w:cstheme="minorHAnsi"/>
          <w:b/>
          <w:sz w:val="20"/>
          <w:szCs w:val="20"/>
        </w:rPr>
      </w:pPr>
    </w:p>
    <w:p w14:paraId="26D8086A" w14:textId="77777777" w:rsidR="003176FC" w:rsidRPr="00B406AA" w:rsidRDefault="003176FC" w:rsidP="00B972D2">
      <w:pPr>
        <w:rPr>
          <w:rFonts w:cstheme="minorHAnsi"/>
          <w:b/>
          <w:sz w:val="20"/>
          <w:szCs w:val="20"/>
        </w:rPr>
      </w:pPr>
      <w:r w:rsidRPr="00B406AA">
        <w:rPr>
          <w:rFonts w:cstheme="minorHAnsi"/>
          <w:b/>
          <w:sz w:val="20"/>
          <w:szCs w:val="20"/>
        </w:rPr>
        <w:t xml:space="preserve">3.04 Grant Awards   </w:t>
      </w:r>
    </w:p>
    <w:p w14:paraId="48C77F08" w14:textId="77777777" w:rsidR="003176FC" w:rsidRPr="00B406AA" w:rsidRDefault="003176FC" w:rsidP="00B972D2">
      <w:pPr>
        <w:rPr>
          <w:rFonts w:cstheme="minorHAnsi"/>
          <w:sz w:val="20"/>
          <w:szCs w:val="20"/>
        </w:rPr>
      </w:pPr>
      <w:r w:rsidRPr="00B406AA">
        <w:rPr>
          <w:rFonts w:cstheme="minorHAnsi"/>
          <w:sz w:val="20"/>
          <w:szCs w:val="20"/>
        </w:rPr>
        <w:t>3.04(1) The Department will award funds based on the following formula:</w:t>
      </w:r>
    </w:p>
    <w:p w14:paraId="28613C69" w14:textId="77777777" w:rsidR="003176FC" w:rsidRPr="00B406AA" w:rsidRDefault="003176FC" w:rsidP="00B972D2">
      <w:pPr>
        <w:ind w:left="720"/>
        <w:rPr>
          <w:rFonts w:cstheme="minorHAnsi"/>
          <w:sz w:val="20"/>
          <w:szCs w:val="20"/>
        </w:rPr>
      </w:pPr>
      <w:r w:rsidRPr="00B406AA">
        <w:rPr>
          <w:rFonts w:cstheme="minorHAnsi"/>
          <w:sz w:val="20"/>
          <w:szCs w:val="20"/>
        </w:rPr>
        <w:t xml:space="preserve">3.04(1)(a) The Department will use the aggregate information provided by each applicant eligible </w:t>
      </w:r>
      <w:r w:rsidR="002100B3" w:rsidRPr="00B406AA">
        <w:rPr>
          <w:rFonts w:cstheme="minorHAnsi"/>
          <w:sz w:val="20"/>
          <w:szCs w:val="20"/>
        </w:rPr>
        <w:t>Local Education Provider</w:t>
      </w:r>
      <w:r w:rsidRPr="00B406AA">
        <w:rPr>
          <w:rFonts w:cstheme="minorHAnsi"/>
          <w:sz w:val="20"/>
          <w:szCs w:val="20"/>
        </w:rPr>
        <w:t xml:space="preserve">s under Rule 3.03(2) to determine an overall average cost per student. </w:t>
      </w:r>
    </w:p>
    <w:p w14:paraId="35574E34" w14:textId="77777777" w:rsidR="003176FC" w:rsidRPr="00B406AA" w:rsidRDefault="003176FC" w:rsidP="00B972D2">
      <w:pPr>
        <w:ind w:left="720"/>
        <w:rPr>
          <w:rFonts w:cstheme="minorHAnsi"/>
          <w:sz w:val="20"/>
          <w:szCs w:val="20"/>
        </w:rPr>
      </w:pPr>
      <w:r w:rsidRPr="00B406AA">
        <w:rPr>
          <w:rFonts w:cstheme="minorHAnsi"/>
          <w:sz w:val="20"/>
          <w:szCs w:val="20"/>
        </w:rPr>
        <w:t xml:space="preserve">3.04(1)(b) The Department will apply the average calculated in Rule 3.04(1)(a) to each eligible </w:t>
      </w:r>
      <w:r w:rsidR="002100B3" w:rsidRPr="00B406AA">
        <w:rPr>
          <w:rFonts w:cstheme="minorHAnsi"/>
          <w:sz w:val="20"/>
          <w:szCs w:val="20"/>
        </w:rPr>
        <w:t>Local Education Provider</w:t>
      </w:r>
      <w:r w:rsidRPr="00B406AA">
        <w:rPr>
          <w:rFonts w:cstheme="minorHAnsi"/>
          <w:sz w:val="20"/>
          <w:szCs w:val="20"/>
        </w:rPr>
        <w:t xml:space="preserve"> by multiplying the overall average cost per student times the number of students served.</w:t>
      </w:r>
    </w:p>
    <w:p w14:paraId="715FF45C" w14:textId="77777777" w:rsidR="003176FC" w:rsidRPr="00B406AA" w:rsidRDefault="003176FC" w:rsidP="00B972D2">
      <w:pPr>
        <w:ind w:left="720"/>
        <w:rPr>
          <w:rFonts w:cstheme="minorHAnsi"/>
          <w:sz w:val="20"/>
          <w:szCs w:val="20"/>
        </w:rPr>
      </w:pPr>
      <w:r w:rsidRPr="00B406AA">
        <w:rPr>
          <w:rFonts w:cstheme="minorHAnsi"/>
          <w:sz w:val="20"/>
          <w:szCs w:val="20"/>
        </w:rPr>
        <w:t xml:space="preserve">3.04(1)(c) The Department will award an amount to each eligible </w:t>
      </w:r>
      <w:r w:rsidR="002100B3" w:rsidRPr="00B406AA">
        <w:rPr>
          <w:rFonts w:cstheme="minorHAnsi"/>
          <w:sz w:val="20"/>
          <w:szCs w:val="20"/>
        </w:rPr>
        <w:t>Local Education Provider</w:t>
      </w:r>
      <w:r w:rsidRPr="00B406AA">
        <w:rPr>
          <w:rFonts w:cstheme="minorHAnsi"/>
          <w:sz w:val="20"/>
          <w:szCs w:val="20"/>
        </w:rPr>
        <w:t xml:space="preserve"> based on the number of students and average cost per student served under Rule 3.04(1)(b) </w:t>
      </w:r>
    </w:p>
    <w:p w14:paraId="092E549A" w14:textId="77777777" w:rsidR="003176FC" w:rsidRPr="00B406AA" w:rsidRDefault="003176FC" w:rsidP="00B972D2">
      <w:pPr>
        <w:ind w:left="1440"/>
        <w:rPr>
          <w:rFonts w:cstheme="minorHAnsi"/>
          <w:sz w:val="20"/>
          <w:szCs w:val="20"/>
        </w:rPr>
      </w:pPr>
      <w:r w:rsidRPr="00B406AA">
        <w:rPr>
          <w:rFonts w:cstheme="minorHAnsi"/>
          <w:sz w:val="20"/>
          <w:szCs w:val="20"/>
        </w:rPr>
        <w:t>3.04(1)(c)(</w:t>
      </w:r>
      <w:proofErr w:type="spellStart"/>
      <w:r w:rsidRPr="00B406AA">
        <w:rPr>
          <w:rFonts w:cstheme="minorHAnsi"/>
          <w:sz w:val="20"/>
          <w:szCs w:val="20"/>
        </w:rPr>
        <w:t>i</w:t>
      </w:r>
      <w:proofErr w:type="spellEnd"/>
      <w:r w:rsidRPr="00B406AA">
        <w:rPr>
          <w:rFonts w:cstheme="minorHAnsi"/>
          <w:sz w:val="20"/>
          <w:szCs w:val="20"/>
        </w:rPr>
        <w:t xml:space="preserve">) If the total funding requested in an eligible </w:t>
      </w:r>
      <w:r w:rsidR="002100B3" w:rsidRPr="00B406AA">
        <w:rPr>
          <w:rFonts w:cstheme="minorHAnsi"/>
          <w:sz w:val="20"/>
          <w:szCs w:val="20"/>
        </w:rPr>
        <w:t>Local Education Provider</w:t>
      </w:r>
      <w:r w:rsidRPr="00B406AA">
        <w:rPr>
          <w:rFonts w:cstheme="minorHAnsi"/>
          <w:sz w:val="20"/>
          <w:szCs w:val="20"/>
        </w:rPr>
        <w:t xml:space="preserve">’s application is less than the award determined under Rule 3.04(1)(c), then the </w:t>
      </w:r>
      <w:r w:rsidR="002100B3" w:rsidRPr="00B406AA">
        <w:rPr>
          <w:rFonts w:cstheme="minorHAnsi"/>
          <w:sz w:val="20"/>
          <w:szCs w:val="20"/>
        </w:rPr>
        <w:t>Local Education Provider</w:t>
      </w:r>
      <w:r w:rsidRPr="00B406AA">
        <w:rPr>
          <w:rFonts w:cstheme="minorHAnsi"/>
          <w:sz w:val="20"/>
          <w:szCs w:val="20"/>
        </w:rPr>
        <w:t>’s award will be equal to the total funding requested in its application.</w:t>
      </w:r>
    </w:p>
    <w:p w14:paraId="51705011" w14:textId="77777777" w:rsidR="003176FC" w:rsidRPr="00B406AA" w:rsidRDefault="003176FC" w:rsidP="00B972D2">
      <w:pPr>
        <w:ind w:left="720"/>
        <w:rPr>
          <w:rFonts w:cstheme="minorHAnsi"/>
          <w:sz w:val="20"/>
          <w:szCs w:val="20"/>
        </w:rPr>
      </w:pPr>
      <w:r w:rsidRPr="00B406AA">
        <w:rPr>
          <w:rFonts w:cstheme="minorHAnsi"/>
          <w:sz w:val="20"/>
          <w:szCs w:val="20"/>
        </w:rPr>
        <w:t>3.04(1)(d) Additionally, supplemental funding based on the number of grade levels served may be included in the award.</w:t>
      </w:r>
    </w:p>
    <w:p w14:paraId="5CBC77E3" w14:textId="77777777" w:rsidR="003176FC" w:rsidRPr="00B406AA" w:rsidRDefault="003176FC" w:rsidP="00B972D2">
      <w:pPr>
        <w:ind w:left="720"/>
        <w:rPr>
          <w:rFonts w:cstheme="minorHAnsi"/>
          <w:sz w:val="20"/>
          <w:szCs w:val="20"/>
        </w:rPr>
      </w:pPr>
      <w:r w:rsidRPr="00B406AA">
        <w:rPr>
          <w:rFonts w:cstheme="minorHAnsi"/>
          <w:sz w:val="20"/>
          <w:szCs w:val="20"/>
        </w:rPr>
        <w:t xml:space="preserve">3.04(1)(e) If the total amount appropriated by the General Assembly in a given fiscal year is insufficient to fully fund awards as determined under Rule 3.04(1)(c), the Department will reduce each eligible </w:t>
      </w:r>
      <w:r w:rsidR="002100B3" w:rsidRPr="00B406AA">
        <w:rPr>
          <w:rFonts w:cstheme="minorHAnsi"/>
          <w:sz w:val="20"/>
          <w:szCs w:val="20"/>
        </w:rPr>
        <w:t>Local Education Provider</w:t>
      </w:r>
      <w:r w:rsidRPr="00B406AA">
        <w:rPr>
          <w:rFonts w:cstheme="minorHAnsi"/>
          <w:sz w:val="20"/>
          <w:szCs w:val="20"/>
        </w:rPr>
        <w:t>’s award by a proportional amount.</w:t>
      </w:r>
    </w:p>
    <w:p w14:paraId="455025E4" w14:textId="77777777" w:rsidR="003176FC" w:rsidRPr="00B406AA" w:rsidRDefault="003176FC" w:rsidP="00B972D2">
      <w:pPr>
        <w:ind w:left="720"/>
        <w:rPr>
          <w:rFonts w:cstheme="minorHAnsi"/>
          <w:sz w:val="20"/>
          <w:szCs w:val="20"/>
        </w:rPr>
      </w:pPr>
    </w:p>
    <w:p w14:paraId="2ECA8148" w14:textId="77777777" w:rsidR="003176FC" w:rsidRPr="00B406AA" w:rsidRDefault="003176FC" w:rsidP="00B972D2">
      <w:pPr>
        <w:rPr>
          <w:rFonts w:cstheme="minorHAnsi"/>
          <w:b/>
          <w:sz w:val="20"/>
          <w:szCs w:val="20"/>
        </w:rPr>
      </w:pPr>
      <w:r w:rsidRPr="00B406AA">
        <w:rPr>
          <w:rFonts w:cstheme="minorHAnsi"/>
          <w:b/>
          <w:sz w:val="20"/>
          <w:szCs w:val="20"/>
        </w:rPr>
        <w:t xml:space="preserve">3.05 Use of Incentives </w:t>
      </w:r>
    </w:p>
    <w:p w14:paraId="29CE7EC0" w14:textId="77777777" w:rsidR="003176FC" w:rsidRPr="00B406AA" w:rsidRDefault="003176FC" w:rsidP="00B972D2">
      <w:pPr>
        <w:rPr>
          <w:rFonts w:cstheme="minorHAnsi"/>
          <w:sz w:val="20"/>
          <w:szCs w:val="20"/>
        </w:rPr>
      </w:pPr>
      <w:r w:rsidRPr="00B406AA">
        <w:rPr>
          <w:rFonts w:cstheme="minorHAnsi"/>
          <w:sz w:val="20"/>
          <w:szCs w:val="20"/>
        </w:rPr>
        <w:t xml:space="preserve">3.05(1) A </w:t>
      </w:r>
      <w:r w:rsidR="002100B3" w:rsidRPr="00B406AA">
        <w:rPr>
          <w:rFonts w:cstheme="minorHAnsi"/>
          <w:sz w:val="20"/>
          <w:szCs w:val="20"/>
        </w:rPr>
        <w:t>Local Education Provider</w:t>
      </w:r>
      <w:r w:rsidRPr="00B406AA">
        <w:rPr>
          <w:rFonts w:cstheme="minorHAnsi"/>
          <w:sz w:val="20"/>
          <w:szCs w:val="20"/>
        </w:rPr>
        <w:t xml:space="preserve"> that receives a grant under the program shall use the funding for:</w:t>
      </w:r>
    </w:p>
    <w:p w14:paraId="71E14C30" w14:textId="77777777" w:rsidR="003176FC" w:rsidRPr="00B406AA" w:rsidRDefault="003176FC" w:rsidP="00B972D2">
      <w:pPr>
        <w:ind w:left="720"/>
        <w:rPr>
          <w:rFonts w:cstheme="minorHAnsi"/>
          <w:sz w:val="20"/>
          <w:szCs w:val="20"/>
        </w:rPr>
      </w:pPr>
      <w:r w:rsidRPr="00B406AA">
        <w:rPr>
          <w:rFonts w:cstheme="minorHAnsi"/>
          <w:sz w:val="20"/>
          <w:szCs w:val="20"/>
        </w:rPr>
        <w:t xml:space="preserve">3.05(1)(a) Expanding the number of advanced courses offered in the </w:t>
      </w:r>
      <w:r w:rsidR="002100B3" w:rsidRPr="00B406AA">
        <w:rPr>
          <w:rFonts w:cstheme="minorHAnsi"/>
          <w:sz w:val="20"/>
          <w:szCs w:val="20"/>
        </w:rPr>
        <w:t>Local Education Provider</w:t>
      </w:r>
      <w:r w:rsidRPr="00B406AA">
        <w:rPr>
          <w:rFonts w:cstheme="minorHAnsi"/>
          <w:sz w:val="20"/>
          <w:szCs w:val="20"/>
        </w:rPr>
        <w:t xml:space="preserve">, including the use of technology to increase the number of advanced courses offered; </w:t>
      </w:r>
    </w:p>
    <w:p w14:paraId="6B34AF5E" w14:textId="77777777" w:rsidR="003176FC" w:rsidRPr="00B406AA" w:rsidRDefault="003176FC" w:rsidP="00B972D2">
      <w:pPr>
        <w:ind w:left="720"/>
        <w:rPr>
          <w:rFonts w:cstheme="minorHAnsi"/>
          <w:sz w:val="20"/>
          <w:szCs w:val="20"/>
        </w:rPr>
      </w:pPr>
      <w:r w:rsidRPr="00B406AA">
        <w:rPr>
          <w:rFonts w:cstheme="minorHAnsi"/>
          <w:sz w:val="20"/>
          <w:szCs w:val="20"/>
        </w:rPr>
        <w:t xml:space="preserve">3.05(1)(b) Incentivizing teachers to teach advanced courses, including teacher training and professional development in areas relating to advanced course instruction; </w:t>
      </w:r>
    </w:p>
    <w:p w14:paraId="5F389292" w14:textId="77777777" w:rsidR="003176FC" w:rsidRPr="00B406AA" w:rsidRDefault="003176FC" w:rsidP="00B972D2">
      <w:pPr>
        <w:ind w:left="720"/>
        <w:rPr>
          <w:rFonts w:cstheme="minorHAnsi"/>
          <w:sz w:val="20"/>
          <w:szCs w:val="20"/>
        </w:rPr>
      </w:pPr>
      <w:r w:rsidRPr="00B406AA">
        <w:rPr>
          <w:rFonts w:cstheme="minorHAnsi"/>
          <w:sz w:val="20"/>
          <w:szCs w:val="20"/>
        </w:rPr>
        <w:t xml:space="preserve">3.05(1)(c) Developing advanced course curriculum; or </w:t>
      </w:r>
    </w:p>
    <w:p w14:paraId="185BDAC3" w14:textId="122B6C6A" w:rsidR="003176FC" w:rsidRPr="00B406AA" w:rsidRDefault="003176FC" w:rsidP="00B972D2">
      <w:pPr>
        <w:ind w:left="720"/>
        <w:rPr>
          <w:rFonts w:cstheme="minorHAnsi"/>
          <w:sz w:val="20"/>
          <w:szCs w:val="20"/>
        </w:rPr>
      </w:pPr>
      <w:r w:rsidRPr="00B406AA">
        <w:rPr>
          <w:rFonts w:cstheme="minorHAnsi"/>
          <w:sz w:val="20"/>
          <w:szCs w:val="20"/>
        </w:rPr>
        <w:t xml:space="preserve">3.05(1)(d) Expanding parent and student engagement with the </w:t>
      </w:r>
      <w:r w:rsidR="002100B3" w:rsidRPr="00B406AA">
        <w:rPr>
          <w:rFonts w:cstheme="minorHAnsi"/>
          <w:sz w:val="20"/>
          <w:szCs w:val="20"/>
        </w:rPr>
        <w:t>Local Education Provider</w:t>
      </w:r>
      <w:r w:rsidRPr="00B406AA">
        <w:rPr>
          <w:rFonts w:cstheme="minorHAnsi"/>
          <w:sz w:val="20"/>
          <w:szCs w:val="20"/>
        </w:rPr>
        <w:t xml:space="preserve"> as it relates to advanced course availability and enrollment and student success in advanced courses.</w:t>
      </w:r>
    </w:p>
    <w:p w14:paraId="16E417A6" w14:textId="77777777" w:rsidR="003176FC" w:rsidRPr="00B406AA" w:rsidRDefault="003176FC" w:rsidP="00B972D2">
      <w:pPr>
        <w:rPr>
          <w:rFonts w:cstheme="minorHAnsi"/>
          <w:sz w:val="20"/>
          <w:szCs w:val="20"/>
        </w:rPr>
      </w:pPr>
      <w:r w:rsidRPr="00B406AA">
        <w:rPr>
          <w:rFonts w:cstheme="minorHAnsi"/>
          <w:sz w:val="20"/>
          <w:szCs w:val="20"/>
        </w:rPr>
        <w:t xml:space="preserve">3.05(2) A </w:t>
      </w:r>
      <w:r w:rsidR="002100B3" w:rsidRPr="00B406AA">
        <w:rPr>
          <w:rFonts w:cstheme="minorHAnsi"/>
          <w:sz w:val="20"/>
          <w:szCs w:val="20"/>
        </w:rPr>
        <w:t>Local Education Provider</w:t>
      </w:r>
      <w:r w:rsidRPr="00B406AA">
        <w:rPr>
          <w:rFonts w:cstheme="minorHAnsi"/>
          <w:sz w:val="20"/>
          <w:szCs w:val="20"/>
        </w:rPr>
        <w:t xml:space="preserve"> that is awarded a grant may not use the grant money for the purpose of hiring new teachers.</w:t>
      </w:r>
    </w:p>
    <w:p w14:paraId="476C069C" w14:textId="77777777" w:rsidR="003176FC" w:rsidRPr="00B406AA" w:rsidRDefault="003176FC" w:rsidP="00B972D2">
      <w:pPr>
        <w:rPr>
          <w:rFonts w:cstheme="minorHAnsi"/>
          <w:sz w:val="20"/>
          <w:szCs w:val="20"/>
        </w:rPr>
      </w:pPr>
    </w:p>
    <w:p w14:paraId="16465735" w14:textId="77777777" w:rsidR="003176FC" w:rsidRPr="00B406AA" w:rsidRDefault="003176FC" w:rsidP="00B972D2">
      <w:pPr>
        <w:rPr>
          <w:rFonts w:cstheme="minorHAnsi"/>
          <w:b/>
          <w:sz w:val="20"/>
          <w:szCs w:val="20"/>
        </w:rPr>
      </w:pPr>
      <w:r w:rsidRPr="00B406AA">
        <w:rPr>
          <w:rFonts w:cstheme="minorHAnsi"/>
          <w:b/>
          <w:sz w:val="20"/>
          <w:szCs w:val="20"/>
        </w:rPr>
        <w:t>3.06 Reporting Requirements</w:t>
      </w:r>
    </w:p>
    <w:p w14:paraId="238C3923" w14:textId="77777777" w:rsidR="003176FC" w:rsidRPr="00B406AA" w:rsidRDefault="003176FC" w:rsidP="00B972D2">
      <w:pPr>
        <w:rPr>
          <w:rFonts w:cstheme="minorHAnsi"/>
          <w:sz w:val="20"/>
          <w:szCs w:val="20"/>
        </w:rPr>
      </w:pPr>
      <w:r w:rsidRPr="00B406AA">
        <w:rPr>
          <w:rFonts w:cstheme="minorHAnsi"/>
          <w:sz w:val="20"/>
          <w:szCs w:val="20"/>
        </w:rPr>
        <w:t xml:space="preserve">3.06(1) A </w:t>
      </w:r>
      <w:r w:rsidR="002100B3" w:rsidRPr="00B406AA">
        <w:rPr>
          <w:rFonts w:cstheme="minorHAnsi"/>
          <w:sz w:val="20"/>
          <w:szCs w:val="20"/>
        </w:rPr>
        <w:t>Local Education Provider</w:t>
      </w:r>
      <w:r w:rsidRPr="00B406AA">
        <w:rPr>
          <w:rFonts w:cstheme="minorHAnsi"/>
          <w:sz w:val="20"/>
          <w:szCs w:val="20"/>
        </w:rPr>
        <w:t xml:space="preserve"> that receives an award from the grant program must submit an annual report to the Department that includes the following information: </w:t>
      </w:r>
    </w:p>
    <w:p w14:paraId="5578C5FC" w14:textId="77777777" w:rsidR="003176FC" w:rsidRPr="00B406AA" w:rsidRDefault="003176FC" w:rsidP="00B972D2">
      <w:pPr>
        <w:ind w:left="720"/>
        <w:rPr>
          <w:rFonts w:cstheme="minorHAnsi"/>
          <w:sz w:val="20"/>
          <w:szCs w:val="20"/>
        </w:rPr>
      </w:pPr>
      <w:r w:rsidRPr="00B406AA">
        <w:rPr>
          <w:rFonts w:cstheme="minorHAnsi"/>
          <w:sz w:val="20"/>
          <w:szCs w:val="20"/>
        </w:rPr>
        <w:t xml:space="preserve">3.06(1)(a) The number of students enrolled in advanced courses before and after implementation of the grant program; </w:t>
      </w:r>
    </w:p>
    <w:p w14:paraId="15503F53" w14:textId="77777777" w:rsidR="003176FC" w:rsidRPr="00B406AA" w:rsidRDefault="003176FC" w:rsidP="00B972D2">
      <w:pPr>
        <w:ind w:left="720"/>
        <w:rPr>
          <w:rFonts w:cstheme="minorHAnsi"/>
          <w:sz w:val="20"/>
          <w:szCs w:val="20"/>
        </w:rPr>
      </w:pPr>
      <w:r w:rsidRPr="00B406AA">
        <w:rPr>
          <w:rFonts w:cstheme="minorHAnsi"/>
          <w:sz w:val="20"/>
          <w:szCs w:val="20"/>
        </w:rPr>
        <w:t xml:space="preserve">3.06(1)(b) The number of students automatically enrolled in advanced courses by the </w:t>
      </w:r>
      <w:r w:rsidR="002100B3" w:rsidRPr="00B406AA">
        <w:rPr>
          <w:rFonts w:cstheme="minorHAnsi"/>
          <w:sz w:val="20"/>
          <w:szCs w:val="20"/>
        </w:rPr>
        <w:t>Local Education Provider</w:t>
      </w:r>
      <w:r w:rsidRPr="00B406AA">
        <w:rPr>
          <w:rFonts w:cstheme="minorHAnsi"/>
          <w:sz w:val="20"/>
          <w:szCs w:val="20"/>
        </w:rPr>
        <w:t xml:space="preserve"> before and after implementation of the grant program; </w:t>
      </w:r>
    </w:p>
    <w:p w14:paraId="429A0069" w14:textId="77777777" w:rsidR="003176FC" w:rsidRPr="00B406AA" w:rsidRDefault="003176FC" w:rsidP="00B972D2">
      <w:pPr>
        <w:ind w:left="720"/>
        <w:rPr>
          <w:rFonts w:cstheme="minorHAnsi"/>
          <w:sz w:val="20"/>
          <w:szCs w:val="20"/>
        </w:rPr>
      </w:pPr>
      <w:r w:rsidRPr="00B406AA">
        <w:rPr>
          <w:rFonts w:cstheme="minorHAnsi"/>
          <w:sz w:val="20"/>
          <w:szCs w:val="20"/>
        </w:rPr>
        <w:t>3.06(1)(c) Demographic information of students automatically enrolled in advanced courses, including grade, race, ethnicity, gender, and socioeconomic information before and after implementation of the grant program;</w:t>
      </w:r>
    </w:p>
    <w:p w14:paraId="290E8AE5" w14:textId="77777777" w:rsidR="003176FC" w:rsidRPr="00B406AA" w:rsidRDefault="003176FC" w:rsidP="00B972D2">
      <w:pPr>
        <w:ind w:left="720"/>
        <w:rPr>
          <w:rFonts w:cstheme="minorHAnsi"/>
          <w:sz w:val="20"/>
          <w:szCs w:val="20"/>
        </w:rPr>
      </w:pPr>
      <w:r w:rsidRPr="00B406AA">
        <w:rPr>
          <w:rFonts w:cstheme="minorHAnsi"/>
          <w:sz w:val="20"/>
          <w:szCs w:val="20"/>
        </w:rPr>
        <w:t>3.06(1)(d) The number of students in grades 4-8 automatically enrolled in advanced courses before and after implementation of the grant program if applicable; and</w:t>
      </w:r>
    </w:p>
    <w:p w14:paraId="695223EA" w14:textId="24C1B970" w:rsidR="003176FC" w:rsidRPr="00AD070D" w:rsidRDefault="003176FC" w:rsidP="00AD070D">
      <w:pPr>
        <w:ind w:left="720"/>
        <w:rPr>
          <w:rFonts w:cstheme="minorHAnsi"/>
          <w:sz w:val="20"/>
          <w:szCs w:val="20"/>
        </w:rPr>
      </w:pPr>
      <w:r w:rsidRPr="00B406AA">
        <w:rPr>
          <w:rFonts w:cstheme="minorHAnsi"/>
          <w:sz w:val="20"/>
          <w:szCs w:val="20"/>
        </w:rPr>
        <w:t>3.06(1)(e) The ways in which grant dollars were utilized.</w:t>
      </w:r>
      <w:bookmarkEnd w:id="27"/>
    </w:p>
    <w:sectPr w:rsidR="003176FC" w:rsidRPr="00AD070D" w:rsidSect="000873B8">
      <w:footerReference w:type="first" r:id="rId26"/>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946C" w14:textId="77777777" w:rsidR="001072F0" w:rsidRDefault="001072F0" w:rsidP="00E65C54">
      <w:r>
        <w:separator/>
      </w:r>
    </w:p>
  </w:endnote>
  <w:endnote w:type="continuationSeparator" w:id="0">
    <w:p w14:paraId="04D01636" w14:textId="77777777" w:rsidR="001072F0" w:rsidRDefault="001072F0"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81A2" w14:textId="77777777" w:rsidR="001072F0" w:rsidRPr="00D34F1D" w:rsidRDefault="001072F0"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76506770"/>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2</w:t>
        </w:r>
        <w:r w:rsidRPr="00D34F1D">
          <w:rPr>
            <w:noProof/>
            <w:color w:val="595959" w:themeColor="text1" w:themeTint="A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7328" w14:textId="77777777" w:rsidR="001072F0" w:rsidRDefault="001072F0" w:rsidP="00E65C54">
    <w:pPr>
      <w:pStyle w:val="Footer"/>
      <w:pBdr>
        <w:top w:val="single" w:sz="4" w:space="1" w:color="auto"/>
      </w:pBdr>
      <w:jc w:val="center"/>
    </w:pPr>
    <w:r>
      <w:t>Colorado Department of Education | Office of Postsecondary Readiness</w:t>
    </w:r>
  </w:p>
  <w:p w14:paraId="1526B5A0" w14:textId="77777777" w:rsidR="001072F0" w:rsidRDefault="001072F0" w:rsidP="00E65C54">
    <w:pPr>
      <w:pStyle w:val="Footer"/>
      <w:pBdr>
        <w:top w:val="single" w:sz="4" w:space="1" w:color="auto"/>
      </w:pBdr>
      <w:jc w:val="center"/>
    </w:pPr>
    <w:r>
      <w:t>201 East Colfax Avenue, Denver, CO 80203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AAFE" w14:textId="77777777" w:rsidR="001072F0" w:rsidRPr="00D34F1D" w:rsidRDefault="001072F0" w:rsidP="003102F5">
    <w:pPr>
      <w:pStyle w:val="Footer"/>
      <w:tabs>
        <w:tab w:val="left" w:pos="8550"/>
        <w:tab w:val="right" w:pos="10800"/>
      </w:tabs>
      <w:jc w:val="right"/>
      <w:rPr>
        <w:color w:val="595959" w:themeColor="text1" w:themeTint="A6"/>
      </w:rPr>
    </w:pPr>
    <w:r w:rsidRPr="00375AF1">
      <w:rPr>
        <w:color w:val="595959" w:themeColor="text1" w:themeTint="A6"/>
        <w:sz w:val="20"/>
      </w:rPr>
      <w:tab/>
    </w:r>
    <w:r w:rsidRPr="00CC5FEA">
      <w:rPr>
        <w:color w:val="595959" w:themeColor="text1" w:themeTint="A6"/>
        <w:sz w:val="20"/>
      </w:rPr>
      <w:t xml:space="preserve">AUTOMATIC ENROLLMENT IN ADVANCED COURSES GRANT PROGRAM </w:t>
    </w:r>
    <w:sdt>
      <w:sdtPr>
        <w:rPr>
          <w:color w:val="595959" w:themeColor="text1" w:themeTint="A6"/>
          <w:sz w:val="20"/>
        </w:rPr>
        <w:id w:val="792487367"/>
        <w:docPartObj>
          <w:docPartGallery w:val="Page Numbers (Bottom of Page)"/>
          <w:docPartUnique/>
        </w:docPartObj>
      </w:sdtPr>
      <w:sdtEndPr>
        <w:rPr>
          <w:noProof/>
        </w:rPr>
      </w:sdtEndPr>
      <w:sdtContent>
        <w:r w:rsidRPr="00375AF1">
          <w:rPr>
            <w:color w:val="595959" w:themeColor="text1" w:themeTint="A6"/>
            <w:sz w:val="20"/>
          </w:rPr>
          <w:t xml:space="preserve"> | </w:t>
        </w:r>
        <w:r w:rsidRPr="00375AF1">
          <w:rPr>
            <w:color w:val="595959" w:themeColor="text1" w:themeTint="A6"/>
            <w:sz w:val="20"/>
          </w:rPr>
          <w:fldChar w:fldCharType="begin"/>
        </w:r>
        <w:r w:rsidRPr="00375AF1">
          <w:rPr>
            <w:color w:val="595959" w:themeColor="text1" w:themeTint="A6"/>
            <w:sz w:val="20"/>
          </w:rPr>
          <w:instrText xml:space="preserve"> PAGE   \* MERGEFORMAT </w:instrText>
        </w:r>
        <w:r w:rsidRPr="00375AF1">
          <w:rPr>
            <w:color w:val="595959" w:themeColor="text1" w:themeTint="A6"/>
            <w:sz w:val="20"/>
          </w:rPr>
          <w:fldChar w:fldCharType="separate"/>
        </w:r>
        <w:r>
          <w:rPr>
            <w:noProof/>
            <w:color w:val="595959" w:themeColor="text1" w:themeTint="A6"/>
            <w:sz w:val="20"/>
          </w:rPr>
          <w:t>6</w:t>
        </w:r>
        <w:r w:rsidRPr="00375AF1">
          <w:rPr>
            <w:noProof/>
            <w:color w:val="595959" w:themeColor="text1" w:themeTint="A6"/>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80DA" w14:textId="77777777" w:rsidR="001072F0" w:rsidRPr="000873B8" w:rsidRDefault="001072F0" w:rsidP="004A00D5">
    <w:pPr>
      <w:pStyle w:val="Footer"/>
      <w:tabs>
        <w:tab w:val="left" w:pos="8550"/>
        <w:tab w:val="right" w:pos="10800"/>
      </w:tabs>
      <w:jc w:val="right"/>
      <w:rPr>
        <w:color w:val="595959" w:themeColor="text1" w:themeTint="A6"/>
        <w:sz w:val="20"/>
        <w:szCs w:val="20"/>
      </w:rPr>
    </w:pPr>
    <w:r w:rsidRPr="00D34F1D">
      <w:rPr>
        <w:color w:val="595959" w:themeColor="text1" w:themeTint="A6"/>
      </w:rPr>
      <w:tab/>
    </w:r>
    <w:r w:rsidRPr="000873B8">
      <w:rPr>
        <w:color w:val="595959" w:themeColor="text1" w:themeTint="A6"/>
        <w:sz w:val="20"/>
        <w:szCs w:val="20"/>
      </w:rPr>
      <w:t>AUTOMATIC ENROLLMENT IN ADVANCED COURSES GRANT PROGRAM</w:t>
    </w:r>
    <w:sdt>
      <w:sdtPr>
        <w:rPr>
          <w:color w:val="595959" w:themeColor="text1" w:themeTint="A6"/>
          <w:sz w:val="20"/>
          <w:szCs w:val="20"/>
        </w:rPr>
        <w:id w:val="1538396469"/>
        <w:docPartObj>
          <w:docPartGallery w:val="Page Numbers (Bottom of Page)"/>
          <w:docPartUnique/>
        </w:docPartObj>
      </w:sdtPr>
      <w:sdtEndPr>
        <w:rPr>
          <w:noProof/>
        </w:rPr>
      </w:sdtEndPr>
      <w:sdtContent>
        <w:r w:rsidRPr="000873B8">
          <w:rPr>
            <w:color w:val="595959" w:themeColor="text1" w:themeTint="A6"/>
            <w:sz w:val="20"/>
            <w:szCs w:val="20"/>
          </w:rPr>
          <w:t xml:space="preserve"> | </w:t>
        </w:r>
        <w:r w:rsidRPr="000873B8">
          <w:rPr>
            <w:color w:val="595959" w:themeColor="text1" w:themeTint="A6"/>
            <w:sz w:val="20"/>
            <w:szCs w:val="20"/>
          </w:rPr>
          <w:fldChar w:fldCharType="begin"/>
        </w:r>
        <w:r w:rsidRPr="000873B8">
          <w:rPr>
            <w:color w:val="595959" w:themeColor="text1" w:themeTint="A6"/>
            <w:sz w:val="20"/>
            <w:szCs w:val="20"/>
          </w:rPr>
          <w:instrText xml:space="preserve"> PAGE   \* MERGEFORMAT </w:instrText>
        </w:r>
        <w:r w:rsidRPr="000873B8">
          <w:rPr>
            <w:color w:val="595959" w:themeColor="text1" w:themeTint="A6"/>
            <w:sz w:val="20"/>
            <w:szCs w:val="20"/>
          </w:rPr>
          <w:fldChar w:fldCharType="separate"/>
        </w:r>
        <w:r w:rsidRPr="000873B8">
          <w:rPr>
            <w:noProof/>
            <w:color w:val="595959" w:themeColor="text1" w:themeTint="A6"/>
            <w:sz w:val="20"/>
            <w:szCs w:val="20"/>
          </w:rPr>
          <w:t>12</w:t>
        </w:r>
        <w:r w:rsidRPr="000873B8">
          <w:rPr>
            <w:noProof/>
            <w:color w:val="595959" w:themeColor="text1" w:themeTint="A6"/>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453C" w14:textId="77777777" w:rsidR="001072F0" w:rsidRDefault="001072F0" w:rsidP="00E65C54">
      <w:r>
        <w:separator/>
      </w:r>
    </w:p>
  </w:footnote>
  <w:footnote w:type="continuationSeparator" w:id="0">
    <w:p w14:paraId="5F8B606F" w14:textId="77777777" w:rsidR="001072F0" w:rsidRDefault="001072F0" w:rsidP="00E6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2C86DED"/>
    <w:multiLevelType w:val="hybridMultilevel"/>
    <w:tmpl w:val="CEF29AC2"/>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049"/>
    <w:multiLevelType w:val="hybridMultilevel"/>
    <w:tmpl w:val="909E6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BB0C8E"/>
    <w:multiLevelType w:val="hybridMultilevel"/>
    <w:tmpl w:val="9850BC10"/>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C1768"/>
    <w:multiLevelType w:val="hybridMultilevel"/>
    <w:tmpl w:val="C8C4B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749F1"/>
    <w:multiLevelType w:val="hybridMultilevel"/>
    <w:tmpl w:val="0B8422CC"/>
    <w:lvl w:ilvl="0" w:tplc="7708F4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14A15"/>
    <w:multiLevelType w:val="hybridMultilevel"/>
    <w:tmpl w:val="E51011BE"/>
    <w:lvl w:ilvl="0" w:tplc="FC922E76">
      <w:start w:val="1"/>
      <w:numFmt w:val="bullet"/>
      <w:lvlText w:val=""/>
      <w:lvlJc w:val="left"/>
      <w:pPr>
        <w:ind w:left="50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12FB9"/>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3009A"/>
    <w:multiLevelType w:val="hybridMultilevel"/>
    <w:tmpl w:val="D89EDAE8"/>
    <w:lvl w:ilvl="0" w:tplc="32100A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034BC"/>
    <w:multiLevelType w:val="hybridMultilevel"/>
    <w:tmpl w:val="87C4D18A"/>
    <w:lvl w:ilvl="0" w:tplc="D0D616BE">
      <w:start w:val="1"/>
      <w:numFmt w:val="bullet"/>
      <w:lvlText w:val=""/>
      <w:lvlJc w:val="left"/>
      <w:pPr>
        <w:ind w:left="936" w:hanging="288"/>
      </w:pPr>
      <w:rPr>
        <w:rFonts w:ascii="Symbol" w:hAnsi="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D6095"/>
    <w:multiLevelType w:val="hybridMultilevel"/>
    <w:tmpl w:val="ED8E1306"/>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C2A7A"/>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C258D"/>
    <w:multiLevelType w:val="hybridMultilevel"/>
    <w:tmpl w:val="72605A3A"/>
    <w:lvl w:ilvl="0" w:tplc="72441EAC">
      <w:numFmt w:val="bullet"/>
      <w:lvlText w:val="•"/>
      <w:lvlJc w:val="left"/>
      <w:pPr>
        <w:ind w:left="504" w:hanging="288"/>
      </w:pPr>
      <w:rPr>
        <w:rFonts w:ascii="Calibri" w:eastAsiaTheme="minorHAnsi" w:hAnsi="Calibri" w:cstheme="minorBidi" w:hint="default"/>
      </w:rPr>
    </w:lvl>
    <w:lvl w:ilvl="1" w:tplc="D0D616BE">
      <w:start w:val="1"/>
      <w:numFmt w:val="bullet"/>
      <w:lvlText w:val=""/>
      <w:lvlJc w:val="left"/>
      <w:pPr>
        <w:ind w:left="936" w:hanging="288"/>
      </w:pPr>
      <w:rPr>
        <w:rFonts w:ascii="Symbol" w:hAnsi="Symbol" w:hint="default"/>
        <w:color w:val="262626" w:themeColor="text1" w:themeTint="D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015D4"/>
    <w:multiLevelType w:val="hybridMultilevel"/>
    <w:tmpl w:val="D5E2DF24"/>
    <w:lvl w:ilvl="0" w:tplc="E65AA856">
      <w:start w:val="1"/>
      <w:numFmt w:val="decimal"/>
      <w:lvlText w:val="%1)"/>
      <w:lvlJc w:val="left"/>
      <w:pPr>
        <w:ind w:left="504" w:hanging="288"/>
      </w:pPr>
      <w:rPr>
        <w:rFonts w:hint="default"/>
      </w:rPr>
    </w:lvl>
    <w:lvl w:ilvl="1" w:tplc="17FC5E5C">
      <w:start w:val="1"/>
      <w:numFmt w:val="decimal"/>
      <w:lvlText w:val="%2."/>
      <w:lvlJc w:val="left"/>
      <w:pPr>
        <w:ind w:left="288" w:hanging="288"/>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A3840"/>
    <w:multiLevelType w:val="hybridMultilevel"/>
    <w:tmpl w:val="D1868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E7DAA"/>
    <w:multiLevelType w:val="hybridMultilevel"/>
    <w:tmpl w:val="66E4B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D6689"/>
    <w:multiLevelType w:val="hybridMultilevel"/>
    <w:tmpl w:val="E9CAA8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84B17"/>
    <w:multiLevelType w:val="hybridMultilevel"/>
    <w:tmpl w:val="EF6A7B86"/>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18" w15:restartNumberingAfterBreak="0">
    <w:nsid w:val="331D224D"/>
    <w:multiLevelType w:val="hybridMultilevel"/>
    <w:tmpl w:val="3FBA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F71CA"/>
    <w:multiLevelType w:val="hybridMultilevel"/>
    <w:tmpl w:val="DFC413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C7B9C"/>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40AF6"/>
    <w:multiLevelType w:val="multilevel"/>
    <w:tmpl w:val="C9DEF67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463101D8"/>
    <w:multiLevelType w:val="hybridMultilevel"/>
    <w:tmpl w:val="E6A27918"/>
    <w:lvl w:ilvl="0" w:tplc="6116DCB2">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3353C"/>
    <w:multiLevelType w:val="hybridMultilevel"/>
    <w:tmpl w:val="A08A3E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509A0"/>
    <w:multiLevelType w:val="hybridMultilevel"/>
    <w:tmpl w:val="59DCA496"/>
    <w:lvl w:ilvl="0" w:tplc="6116DC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F7C05"/>
    <w:multiLevelType w:val="hybridMultilevel"/>
    <w:tmpl w:val="99CCB70A"/>
    <w:lvl w:ilvl="0" w:tplc="7708F446">
      <w:start w:val="1"/>
      <w:numFmt w:val="bullet"/>
      <w:lvlText w:val=""/>
      <w:lvlJc w:val="left"/>
      <w:pPr>
        <w:ind w:left="720" w:hanging="360"/>
      </w:pPr>
      <w:rPr>
        <w:rFonts w:ascii="Symbol" w:hAnsi="Symbol" w:hint="default"/>
        <w:color w:val="auto"/>
      </w:rPr>
    </w:lvl>
    <w:lvl w:ilvl="1" w:tplc="F7260FBC">
      <w:start w:val="1"/>
      <w:numFmt w:val="bullet"/>
      <w:lvlText w:val="o"/>
      <w:lvlJc w:val="left"/>
      <w:pPr>
        <w:ind w:left="576"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32ED7"/>
    <w:multiLevelType w:val="hybridMultilevel"/>
    <w:tmpl w:val="5F36FBF8"/>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237259"/>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6247E0"/>
    <w:multiLevelType w:val="hybridMultilevel"/>
    <w:tmpl w:val="6394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3" w15:restartNumberingAfterBreak="0">
    <w:nsid w:val="5DFA19B5"/>
    <w:multiLevelType w:val="hybridMultilevel"/>
    <w:tmpl w:val="941C86E8"/>
    <w:lvl w:ilvl="0" w:tplc="9C5E27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014187"/>
    <w:multiLevelType w:val="hybridMultilevel"/>
    <w:tmpl w:val="232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3401D"/>
    <w:multiLevelType w:val="hybridMultilevel"/>
    <w:tmpl w:val="DD082A48"/>
    <w:lvl w:ilvl="0" w:tplc="AB1AA5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42D89"/>
    <w:multiLevelType w:val="hybridMultilevel"/>
    <w:tmpl w:val="5C4C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D2D4B"/>
    <w:multiLevelType w:val="hybridMultilevel"/>
    <w:tmpl w:val="03A077E2"/>
    <w:lvl w:ilvl="0" w:tplc="4C9440B8">
      <w:start w:val="1"/>
      <w:numFmt w:val="decimal"/>
      <w:lvlText w:val="%1)"/>
      <w:lvlJc w:val="left"/>
      <w:pPr>
        <w:ind w:left="504"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FB6A25"/>
    <w:multiLevelType w:val="hybridMultilevel"/>
    <w:tmpl w:val="BF14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5E3D05"/>
    <w:multiLevelType w:val="hybridMultilevel"/>
    <w:tmpl w:val="67BC066E"/>
    <w:lvl w:ilvl="0" w:tplc="4C9440B8">
      <w:start w:val="1"/>
      <w:numFmt w:val="decimal"/>
      <w:lvlText w:val="%1)"/>
      <w:lvlJc w:val="left"/>
      <w:pPr>
        <w:ind w:left="504"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D59B7"/>
    <w:multiLevelType w:val="multilevel"/>
    <w:tmpl w:val="23D63A2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75A2204F"/>
    <w:multiLevelType w:val="hybridMultilevel"/>
    <w:tmpl w:val="DBC6D8C2"/>
    <w:lvl w:ilvl="0" w:tplc="F01E3704">
      <w:start w:val="1"/>
      <w:numFmt w:val="decimal"/>
      <w:lvlText w:val="%1)"/>
      <w:lvlJc w:val="left"/>
      <w:pPr>
        <w:ind w:left="50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9020A7"/>
    <w:multiLevelType w:val="hybridMultilevel"/>
    <w:tmpl w:val="2D0C89BC"/>
    <w:lvl w:ilvl="0" w:tplc="5AC0CB9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627D6F"/>
    <w:multiLevelType w:val="hybridMultilevel"/>
    <w:tmpl w:val="24C4D4B2"/>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B22BA6"/>
    <w:multiLevelType w:val="hybridMultilevel"/>
    <w:tmpl w:val="59161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3388E"/>
    <w:multiLevelType w:val="hybridMultilevel"/>
    <w:tmpl w:val="4C2470E6"/>
    <w:lvl w:ilvl="0" w:tplc="72604F4A">
      <w:start w:val="1"/>
      <w:numFmt w:val="decimal"/>
      <w:lvlText w:val="%1)"/>
      <w:lvlJc w:val="left"/>
      <w:pPr>
        <w:ind w:left="504"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4538662">
    <w:abstractNumId w:val="34"/>
  </w:num>
  <w:num w:numId="2" w16cid:durableId="1671911508">
    <w:abstractNumId w:val="10"/>
  </w:num>
  <w:num w:numId="3" w16cid:durableId="1569195865">
    <w:abstractNumId w:val="3"/>
  </w:num>
  <w:num w:numId="4" w16cid:durableId="631910037">
    <w:abstractNumId w:val="13"/>
  </w:num>
  <w:num w:numId="5" w16cid:durableId="955868563">
    <w:abstractNumId w:val="33"/>
  </w:num>
  <w:num w:numId="6" w16cid:durableId="703599754">
    <w:abstractNumId w:val="27"/>
  </w:num>
  <w:num w:numId="7" w16cid:durableId="625046163">
    <w:abstractNumId w:val="0"/>
  </w:num>
  <w:num w:numId="8" w16cid:durableId="1495147195">
    <w:abstractNumId w:val="37"/>
  </w:num>
  <w:num w:numId="9" w16cid:durableId="764956221">
    <w:abstractNumId w:val="45"/>
  </w:num>
  <w:num w:numId="10" w16cid:durableId="1865753829">
    <w:abstractNumId w:val="12"/>
  </w:num>
  <w:num w:numId="11" w16cid:durableId="887374969">
    <w:abstractNumId w:val="39"/>
  </w:num>
  <w:num w:numId="12" w16cid:durableId="1244490374">
    <w:abstractNumId w:val="25"/>
  </w:num>
  <w:num w:numId="13" w16cid:durableId="1023479643">
    <w:abstractNumId w:val="23"/>
  </w:num>
  <w:num w:numId="14" w16cid:durableId="169100380">
    <w:abstractNumId w:val="41"/>
  </w:num>
  <w:num w:numId="15" w16cid:durableId="1377239151">
    <w:abstractNumId w:val="5"/>
  </w:num>
  <w:num w:numId="16" w16cid:durableId="534926814">
    <w:abstractNumId w:val="26"/>
  </w:num>
  <w:num w:numId="17" w16cid:durableId="174420534">
    <w:abstractNumId w:val="15"/>
  </w:num>
  <w:num w:numId="18" w16cid:durableId="635796829">
    <w:abstractNumId w:val="14"/>
  </w:num>
  <w:num w:numId="19" w16cid:durableId="615252145">
    <w:abstractNumId w:val="16"/>
  </w:num>
  <w:num w:numId="20" w16cid:durableId="1326128106">
    <w:abstractNumId w:val="4"/>
  </w:num>
  <w:num w:numId="21" w16cid:durableId="1906649207">
    <w:abstractNumId w:val="31"/>
  </w:num>
  <w:num w:numId="22" w16cid:durableId="1709984858">
    <w:abstractNumId w:val="44"/>
  </w:num>
  <w:num w:numId="23" w16cid:durableId="26492414">
    <w:abstractNumId w:val="9"/>
  </w:num>
  <w:num w:numId="24" w16cid:durableId="200632818">
    <w:abstractNumId w:val="38"/>
  </w:num>
  <w:num w:numId="25" w16cid:durableId="1625044467">
    <w:abstractNumId w:val="21"/>
  </w:num>
  <w:num w:numId="26" w16cid:durableId="682392420">
    <w:abstractNumId w:val="6"/>
  </w:num>
  <w:num w:numId="27" w16cid:durableId="307560686">
    <w:abstractNumId w:val="35"/>
  </w:num>
  <w:num w:numId="28" w16cid:durableId="966739437">
    <w:abstractNumId w:val="1"/>
  </w:num>
  <w:num w:numId="29" w16cid:durableId="1287470475">
    <w:abstractNumId w:val="7"/>
  </w:num>
  <w:num w:numId="30" w16cid:durableId="1493445436">
    <w:abstractNumId w:val="28"/>
  </w:num>
  <w:num w:numId="31" w16cid:durableId="799760986">
    <w:abstractNumId w:val="11"/>
  </w:num>
  <w:num w:numId="32" w16cid:durableId="1964190402">
    <w:abstractNumId w:val="20"/>
  </w:num>
  <w:num w:numId="33" w16cid:durableId="319624479">
    <w:abstractNumId w:val="43"/>
  </w:num>
  <w:num w:numId="34" w16cid:durableId="1661496223">
    <w:abstractNumId w:val="42"/>
  </w:num>
  <w:num w:numId="35" w16cid:durableId="834144880">
    <w:abstractNumId w:val="24"/>
  </w:num>
  <w:num w:numId="36" w16cid:durableId="660738709">
    <w:abstractNumId w:val="19"/>
  </w:num>
  <w:num w:numId="37" w16cid:durableId="1595475421">
    <w:abstractNumId w:val="17"/>
  </w:num>
  <w:num w:numId="38" w16cid:durableId="2055545113">
    <w:abstractNumId w:val="30"/>
  </w:num>
  <w:num w:numId="39" w16cid:durableId="976185154">
    <w:abstractNumId w:val="40"/>
  </w:num>
  <w:num w:numId="40" w16cid:durableId="405492209">
    <w:abstractNumId w:val="22"/>
  </w:num>
  <w:num w:numId="41" w16cid:durableId="1291548027">
    <w:abstractNumId w:val="18"/>
  </w:num>
  <w:num w:numId="42" w16cid:durableId="1242104877">
    <w:abstractNumId w:val="36"/>
  </w:num>
  <w:num w:numId="43" w16cid:durableId="2137790577">
    <w:abstractNumId w:val="2"/>
  </w:num>
  <w:num w:numId="44" w16cid:durableId="1636256595">
    <w:abstractNumId w:val="8"/>
  </w:num>
  <w:num w:numId="45" w16cid:durableId="1171527656">
    <w:abstractNumId w:val="32"/>
  </w:num>
  <w:num w:numId="46" w16cid:durableId="15016266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E8"/>
    <w:rsid w:val="0000225E"/>
    <w:rsid w:val="00002F09"/>
    <w:rsid w:val="0002081D"/>
    <w:rsid w:val="00023EE1"/>
    <w:rsid w:val="00027CFC"/>
    <w:rsid w:val="000438A2"/>
    <w:rsid w:val="00062586"/>
    <w:rsid w:val="00064BF5"/>
    <w:rsid w:val="00070985"/>
    <w:rsid w:val="00070FEC"/>
    <w:rsid w:val="0007498E"/>
    <w:rsid w:val="000759AE"/>
    <w:rsid w:val="000863FE"/>
    <w:rsid w:val="000873B8"/>
    <w:rsid w:val="0008747C"/>
    <w:rsid w:val="00090DA8"/>
    <w:rsid w:val="000A0CCD"/>
    <w:rsid w:val="000B54E8"/>
    <w:rsid w:val="000B7916"/>
    <w:rsid w:val="000C1B6C"/>
    <w:rsid w:val="000C358D"/>
    <w:rsid w:val="000C4F66"/>
    <w:rsid w:val="000C67B5"/>
    <w:rsid w:val="000D6246"/>
    <w:rsid w:val="000F38EB"/>
    <w:rsid w:val="00103DBE"/>
    <w:rsid w:val="001072F0"/>
    <w:rsid w:val="00113852"/>
    <w:rsid w:val="0013231E"/>
    <w:rsid w:val="00136627"/>
    <w:rsid w:val="001476BB"/>
    <w:rsid w:val="00150E79"/>
    <w:rsid w:val="00166FF3"/>
    <w:rsid w:val="00180B0D"/>
    <w:rsid w:val="001A6DE7"/>
    <w:rsid w:val="001B77BD"/>
    <w:rsid w:val="001C3FB8"/>
    <w:rsid w:val="001E2232"/>
    <w:rsid w:val="00201B61"/>
    <w:rsid w:val="00207CF9"/>
    <w:rsid w:val="00210059"/>
    <w:rsid w:val="002100B3"/>
    <w:rsid w:val="002137D6"/>
    <w:rsid w:val="00216172"/>
    <w:rsid w:val="0023644F"/>
    <w:rsid w:val="00241865"/>
    <w:rsid w:val="00255417"/>
    <w:rsid w:val="0025707C"/>
    <w:rsid w:val="002631B1"/>
    <w:rsid w:val="00267132"/>
    <w:rsid w:val="002725A3"/>
    <w:rsid w:val="00275566"/>
    <w:rsid w:val="00285392"/>
    <w:rsid w:val="002926C8"/>
    <w:rsid w:val="00294A38"/>
    <w:rsid w:val="00296030"/>
    <w:rsid w:val="002A5A9F"/>
    <w:rsid w:val="002A7B01"/>
    <w:rsid w:val="002C59C3"/>
    <w:rsid w:val="002C5DF0"/>
    <w:rsid w:val="002D2A84"/>
    <w:rsid w:val="002E53FD"/>
    <w:rsid w:val="003068D4"/>
    <w:rsid w:val="003102F5"/>
    <w:rsid w:val="00313167"/>
    <w:rsid w:val="003157D8"/>
    <w:rsid w:val="003176FC"/>
    <w:rsid w:val="0033577E"/>
    <w:rsid w:val="00345375"/>
    <w:rsid w:val="00353583"/>
    <w:rsid w:val="0035458F"/>
    <w:rsid w:val="00365200"/>
    <w:rsid w:val="00375AF1"/>
    <w:rsid w:val="003A0C49"/>
    <w:rsid w:val="003A300B"/>
    <w:rsid w:val="003A3547"/>
    <w:rsid w:val="003A7DE6"/>
    <w:rsid w:val="003B253E"/>
    <w:rsid w:val="003B7EBF"/>
    <w:rsid w:val="003D4AD8"/>
    <w:rsid w:val="003E0EC4"/>
    <w:rsid w:val="003F0C15"/>
    <w:rsid w:val="00404521"/>
    <w:rsid w:val="00417633"/>
    <w:rsid w:val="00425F72"/>
    <w:rsid w:val="00432929"/>
    <w:rsid w:val="00437903"/>
    <w:rsid w:val="00437B41"/>
    <w:rsid w:val="00450C02"/>
    <w:rsid w:val="00474F80"/>
    <w:rsid w:val="004A00D5"/>
    <w:rsid w:val="004A646B"/>
    <w:rsid w:val="004A66B6"/>
    <w:rsid w:val="004C46AB"/>
    <w:rsid w:val="004D47D3"/>
    <w:rsid w:val="004E165F"/>
    <w:rsid w:val="004F0739"/>
    <w:rsid w:val="004F6867"/>
    <w:rsid w:val="00505158"/>
    <w:rsid w:val="00510A5F"/>
    <w:rsid w:val="005113FA"/>
    <w:rsid w:val="00513979"/>
    <w:rsid w:val="0051572F"/>
    <w:rsid w:val="0052353B"/>
    <w:rsid w:val="00531681"/>
    <w:rsid w:val="00537C96"/>
    <w:rsid w:val="00543230"/>
    <w:rsid w:val="00547D90"/>
    <w:rsid w:val="00557D83"/>
    <w:rsid w:val="005671CA"/>
    <w:rsid w:val="00572D17"/>
    <w:rsid w:val="00577457"/>
    <w:rsid w:val="00580D21"/>
    <w:rsid w:val="00592C48"/>
    <w:rsid w:val="00596AD4"/>
    <w:rsid w:val="00597EF5"/>
    <w:rsid w:val="005A0B84"/>
    <w:rsid w:val="005A151C"/>
    <w:rsid w:val="005B364F"/>
    <w:rsid w:val="005C4491"/>
    <w:rsid w:val="005C7E68"/>
    <w:rsid w:val="005D0B68"/>
    <w:rsid w:val="005E2DBE"/>
    <w:rsid w:val="005E6AD2"/>
    <w:rsid w:val="005F2F06"/>
    <w:rsid w:val="005F32B0"/>
    <w:rsid w:val="005F77FF"/>
    <w:rsid w:val="005F7E31"/>
    <w:rsid w:val="00610867"/>
    <w:rsid w:val="00617679"/>
    <w:rsid w:val="00624DEE"/>
    <w:rsid w:val="0063112B"/>
    <w:rsid w:val="006478E6"/>
    <w:rsid w:val="0065590C"/>
    <w:rsid w:val="006777A7"/>
    <w:rsid w:val="006849D8"/>
    <w:rsid w:val="006A18BD"/>
    <w:rsid w:val="006A6291"/>
    <w:rsid w:val="006B082C"/>
    <w:rsid w:val="006C0E78"/>
    <w:rsid w:val="006E70FE"/>
    <w:rsid w:val="00737B03"/>
    <w:rsid w:val="00746090"/>
    <w:rsid w:val="007536C2"/>
    <w:rsid w:val="00754A5F"/>
    <w:rsid w:val="007623AD"/>
    <w:rsid w:val="00766C78"/>
    <w:rsid w:val="007775AA"/>
    <w:rsid w:val="007919FE"/>
    <w:rsid w:val="00794C58"/>
    <w:rsid w:val="00796FFD"/>
    <w:rsid w:val="007A588B"/>
    <w:rsid w:val="007A79F5"/>
    <w:rsid w:val="007C41FE"/>
    <w:rsid w:val="007D14D6"/>
    <w:rsid w:val="007E4EA3"/>
    <w:rsid w:val="007E538B"/>
    <w:rsid w:val="007E6548"/>
    <w:rsid w:val="007F115D"/>
    <w:rsid w:val="007F7AD2"/>
    <w:rsid w:val="00812BE5"/>
    <w:rsid w:val="00816F12"/>
    <w:rsid w:val="00821555"/>
    <w:rsid w:val="00833DBE"/>
    <w:rsid w:val="00840A98"/>
    <w:rsid w:val="00843D44"/>
    <w:rsid w:val="008446A2"/>
    <w:rsid w:val="008467FF"/>
    <w:rsid w:val="00852F45"/>
    <w:rsid w:val="0086005E"/>
    <w:rsid w:val="00861770"/>
    <w:rsid w:val="00861804"/>
    <w:rsid w:val="00886952"/>
    <w:rsid w:val="008871C0"/>
    <w:rsid w:val="00893F29"/>
    <w:rsid w:val="00894A62"/>
    <w:rsid w:val="00896B96"/>
    <w:rsid w:val="008A2C42"/>
    <w:rsid w:val="008A3552"/>
    <w:rsid w:val="008C72B9"/>
    <w:rsid w:val="008D1B9F"/>
    <w:rsid w:val="008D24DE"/>
    <w:rsid w:val="008D68E8"/>
    <w:rsid w:val="008E47A8"/>
    <w:rsid w:val="008E5DB3"/>
    <w:rsid w:val="008F0ED4"/>
    <w:rsid w:val="008F2C13"/>
    <w:rsid w:val="008F339A"/>
    <w:rsid w:val="0090113A"/>
    <w:rsid w:val="00901479"/>
    <w:rsid w:val="009049CF"/>
    <w:rsid w:val="00905C7C"/>
    <w:rsid w:val="009222C0"/>
    <w:rsid w:val="00924E80"/>
    <w:rsid w:val="0092617F"/>
    <w:rsid w:val="00930888"/>
    <w:rsid w:val="009330E3"/>
    <w:rsid w:val="00937064"/>
    <w:rsid w:val="00940BE2"/>
    <w:rsid w:val="0094310F"/>
    <w:rsid w:val="00945E16"/>
    <w:rsid w:val="0096126F"/>
    <w:rsid w:val="00966F67"/>
    <w:rsid w:val="009750A1"/>
    <w:rsid w:val="00977125"/>
    <w:rsid w:val="009C7793"/>
    <w:rsid w:val="00A3144E"/>
    <w:rsid w:val="00A32D93"/>
    <w:rsid w:val="00A408F5"/>
    <w:rsid w:val="00A425FD"/>
    <w:rsid w:val="00A63801"/>
    <w:rsid w:val="00A64AA2"/>
    <w:rsid w:val="00A652BB"/>
    <w:rsid w:val="00A91EE5"/>
    <w:rsid w:val="00AB7218"/>
    <w:rsid w:val="00AB7231"/>
    <w:rsid w:val="00AC2BCB"/>
    <w:rsid w:val="00AC414D"/>
    <w:rsid w:val="00AD0484"/>
    <w:rsid w:val="00AD070D"/>
    <w:rsid w:val="00AD3071"/>
    <w:rsid w:val="00AD3BC1"/>
    <w:rsid w:val="00AE4C53"/>
    <w:rsid w:val="00B00D08"/>
    <w:rsid w:val="00B0285B"/>
    <w:rsid w:val="00B13EC9"/>
    <w:rsid w:val="00B145DA"/>
    <w:rsid w:val="00B27BF6"/>
    <w:rsid w:val="00B35F88"/>
    <w:rsid w:val="00B406AA"/>
    <w:rsid w:val="00B45A8F"/>
    <w:rsid w:val="00B6008A"/>
    <w:rsid w:val="00B747E9"/>
    <w:rsid w:val="00B963E3"/>
    <w:rsid w:val="00B972D2"/>
    <w:rsid w:val="00BB35CF"/>
    <w:rsid w:val="00BB58DB"/>
    <w:rsid w:val="00BD1EA3"/>
    <w:rsid w:val="00BE0BB3"/>
    <w:rsid w:val="00BE240F"/>
    <w:rsid w:val="00BE6F69"/>
    <w:rsid w:val="00BF2AF8"/>
    <w:rsid w:val="00BF5534"/>
    <w:rsid w:val="00C0030D"/>
    <w:rsid w:val="00C066DB"/>
    <w:rsid w:val="00C13292"/>
    <w:rsid w:val="00C1439C"/>
    <w:rsid w:val="00C23C25"/>
    <w:rsid w:val="00C273F6"/>
    <w:rsid w:val="00C340B6"/>
    <w:rsid w:val="00C37D77"/>
    <w:rsid w:val="00C42665"/>
    <w:rsid w:val="00C47E1F"/>
    <w:rsid w:val="00C57E01"/>
    <w:rsid w:val="00C60ADB"/>
    <w:rsid w:val="00C62132"/>
    <w:rsid w:val="00C62CB8"/>
    <w:rsid w:val="00C853E8"/>
    <w:rsid w:val="00C90FAD"/>
    <w:rsid w:val="00C91029"/>
    <w:rsid w:val="00C92037"/>
    <w:rsid w:val="00C95484"/>
    <w:rsid w:val="00CA3422"/>
    <w:rsid w:val="00CA3D61"/>
    <w:rsid w:val="00CA541B"/>
    <w:rsid w:val="00CA6119"/>
    <w:rsid w:val="00CC0B21"/>
    <w:rsid w:val="00CC1A71"/>
    <w:rsid w:val="00CC5FEA"/>
    <w:rsid w:val="00CE068C"/>
    <w:rsid w:val="00CE2FFF"/>
    <w:rsid w:val="00CF091F"/>
    <w:rsid w:val="00D04BA5"/>
    <w:rsid w:val="00D23A62"/>
    <w:rsid w:val="00D23DC9"/>
    <w:rsid w:val="00D33CBA"/>
    <w:rsid w:val="00D34F1D"/>
    <w:rsid w:val="00D37006"/>
    <w:rsid w:val="00D3718B"/>
    <w:rsid w:val="00D52DEA"/>
    <w:rsid w:val="00D646FC"/>
    <w:rsid w:val="00D702BF"/>
    <w:rsid w:val="00D83D0A"/>
    <w:rsid w:val="00D86E42"/>
    <w:rsid w:val="00D94F0B"/>
    <w:rsid w:val="00DA5104"/>
    <w:rsid w:val="00DD10CB"/>
    <w:rsid w:val="00DD4934"/>
    <w:rsid w:val="00DE4E90"/>
    <w:rsid w:val="00DF1342"/>
    <w:rsid w:val="00DF62C1"/>
    <w:rsid w:val="00DF672F"/>
    <w:rsid w:val="00E00ECE"/>
    <w:rsid w:val="00E05DF4"/>
    <w:rsid w:val="00E06D22"/>
    <w:rsid w:val="00E21E33"/>
    <w:rsid w:val="00E243A5"/>
    <w:rsid w:val="00E6325E"/>
    <w:rsid w:val="00E655C1"/>
    <w:rsid w:val="00E655F9"/>
    <w:rsid w:val="00E65C54"/>
    <w:rsid w:val="00E6679D"/>
    <w:rsid w:val="00E72B38"/>
    <w:rsid w:val="00E830F1"/>
    <w:rsid w:val="00E93DF0"/>
    <w:rsid w:val="00EB3C8E"/>
    <w:rsid w:val="00EB7532"/>
    <w:rsid w:val="00EC16C6"/>
    <w:rsid w:val="00EC7E8D"/>
    <w:rsid w:val="00ED63E1"/>
    <w:rsid w:val="00EE7FFC"/>
    <w:rsid w:val="00EF24F4"/>
    <w:rsid w:val="00EF2D5D"/>
    <w:rsid w:val="00F009A1"/>
    <w:rsid w:val="00F07C9D"/>
    <w:rsid w:val="00F16103"/>
    <w:rsid w:val="00F26DB0"/>
    <w:rsid w:val="00F31CD9"/>
    <w:rsid w:val="00F336D7"/>
    <w:rsid w:val="00F362EC"/>
    <w:rsid w:val="00F36E67"/>
    <w:rsid w:val="00F4482F"/>
    <w:rsid w:val="00F46D7A"/>
    <w:rsid w:val="00F57BE4"/>
    <w:rsid w:val="00F81DAD"/>
    <w:rsid w:val="00F83BF8"/>
    <w:rsid w:val="00F92373"/>
    <w:rsid w:val="00F944A8"/>
    <w:rsid w:val="00FA52C2"/>
    <w:rsid w:val="00FB4262"/>
    <w:rsid w:val="00FB4701"/>
    <w:rsid w:val="00FB70DE"/>
    <w:rsid w:val="00FC0AEB"/>
    <w:rsid w:val="00FD118F"/>
    <w:rsid w:val="00FF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AC11F"/>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EE7FF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customStyle="1" w:styleId="UnresolvedMention1">
    <w:name w:val="Unresolved Mention1"/>
    <w:basedOn w:val="DefaultParagraphFont"/>
    <w:uiPriority w:val="99"/>
    <w:semiHidden/>
    <w:unhideWhenUsed/>
    <w:rsid w:val="00597EF5"/>
    <w:rPr>
      <w:color w:val="605E5C"/>
      <w:shd w:val="clear" w:color="auto" w:fill="E1DFDD"/>
    </w:rPr>
  </w:style>
  <w:style w:type="character" w:styleId="FollowedHyperlink">
    <w:name w:val="FollowedHyperlink"/>
    <w:basedOn w:val="DefaultParagraphFont"/>
    <w:uiPriority w:val="99"/>
    <w:semiHidden/>
    <w:unhideWhenUsed/>
    <w:rsid w:val="00861770"/>
    <w:rPr>
      <w:color w:val="7F6F6F" w:themeColor="followedHyperlink"/>
      <w:u w:val="single"/>
    </w:rPr>
  </w:style>
  <w:style w:type="character" w:customStyle="1" w:styleId="UnresolvedMention2">
    <w:name w:val="Unresolved Mention2"/>
    <w:basedOn w:val="DefaultParagraphFont"/>
    <w:uiPriority w:val="99"/>
    <w:semiHidden/>
    <w:unhideWhenUsed/>
    <w:rsid w:val="00D83D0A"/>
    <w:rPr>
      <w:color w:val="605E5C"/>
      <w:shd w:val="clear" w:color="auto" w:fill="E1DFDD"/>
    </w:rPr>
  </w:style>
  <w:style w:type="paragraph" w:styleId="List">
    <w:name w:val="List"/>
    <w:basedOn w:val="Normal"/>
    <w:uiPriority w:val="99"/>
    <w:semiHidden/>
    <w:unhideWhenUsed/>
    <w:rsid w:val="00FA52C2"/>
    <w:pPr>
      <w:ind w:left="360" w:hanging="360"/>
      <w:contextualSpacing w:val="0"/>
    </w:pPr>
    <w:rPr>
      <w:color w:val="auto"/>
      <w:kern w:val="0"/>
    </w:rPr>
  </w:style>
  <w:style w:type="character" w:styleId="UnresolvedMention">
    <w:name w:val="Unresolved Mention"/>
    <w:basedOn w:val="DefaultParagraphFont"/>
    <w:uiPriority w:val="99"/>
    <w:semiHidden/>
    <w:unhideWhenUsed/>
    <w:rsid w:val="002631B1"/>
    <w:rPr>
      <w:color w:val="605E5C"/>
      <w:shd w:val="clear" w:color="auto" w:fill="E1DFDD"/>
    </w:rPr>
  </w:style>
  <w:style w:type="paragraph" w:styleId="Revision">
    <w:name w:val="Revision"/>
    <w:hidden/>
    <w:uiPriority w:val="99"/>
    <w:semiHidden/>
    <w:rsid w:val="00D33CBA"/>
    <w:pPr>
      <w:spacing w:after="0" w:line="240" w:lineRule="auto"/>
    </w:pPr>
    <w:rPr>
      <w:color w:val="262626" w:themeColor="text1" w:themeTint="D9"/>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348215189">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1300918153">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61744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arczak_A@cde.state.co.us" TargetMode="External"/><Relationship Id="rId18" Type="http://schemas.openxmlformats.org/officeDocument/2006/relationships/hyperlink" Target="https://www.cde.state.co.us/gains"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colorado.egrantsmanagement.com/" TargetMode="Externa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https://colorado.egrantsmanagement.com/" TargetMode="External"/><Relationship Id="rId25" Type="http://schemas.openxmlformats.org/officeDocument/2006/relationships/hyperlink" Target="mailto:Barczak_A@cde.state.co.u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app.smartsheet.com/b/form/603921df84ad49b582ad3cb8a8a745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Vela_S@cde.state.co.us" TargetMode="External"/><Relationship Id="rId5" Type="http://schemas.openxmlformats.org/officeDocument/2006/relationships/webSettings" Target="webSettings.xml"/><Relationship Id="rId15" Type="http://schemas.openxmlformats.org/officeDocument/2006/relationships/hyperlink" Target="mailto:Christensen_A@cde.state.co.us" TargetMode="External"/><Relationship Id="rId23" Type="http://schemas.openxmlformats.org/officeDocument/2006/relationships/hyperlink" Target="https://colorado.egrantsmanagement.co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cde.state.co.us/postsecondary/autoenrollment" TargetMode="External"/><Relationship Id="rId4" Type="http://schemas.openxmlformats.org/officeDocument/2006/relationships/settings" Target="settings.xml"/><Relationship Id="rId9" Type="http://schemas.openxmlformats.org/officeDocument/2006/relationships/hyperlink" Target="https://app.smartsheet.com/b/form/603921df84ad49b582ad3cb8a8a74589" TargetMode="External"/><Relationship Id="rId14" Type="http://schemas.openxmlformats.org/officeDocument/2006/relationships/hyperlink" Target="mailto:Vela_S@cde.state.co.us" TargetMode="External"/><Relationship Id="rId22" Type="http://schemas.openxmlformats.org/officeDocument/2006/relationships/hyperlink" Target="https://www.cde.state.co.us/postsecondary/autoenrollment"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713BD-9A29-4952-BB4E-556FE643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4869</Words>
  <Characters>27754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Barczak, Alena</cp:lastModifiedBy>
  <cp:revision>6</cp:revision>
  <dcterms:created xsi:type="dcterms:W3CDTF">2023-10-16T22:22:00Z</dcterms:created>
  <dcterms:modified xsi:type="dcterms:W3CDTF">2023-11-22T18:28:00Z</dcterms:modified>
</cp:coreProperties>
</file>