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7C755" w14:textId="77777777" w:rsidR="000F0B17" w:rsidRPr="00EF7499" w:rsidRDefault="000F0B17" w:rsidP="000F0B17">
      <w:pPr>
        <w:pBdr>
          <w:top w:val="dotted" w:sz="4" w:space="1" w:color="632423"/>
          <w:bottom w:val="dotted" w:sz="4" w:space="6" w:color="632423"/>
        </w:pBdr>
        <w:jc w:val="center"/>
        <w:rPr>
          <w:rFonts w:ascii="Museo Slab 500" w:eastAsia="Museo Slab 500" w:hAnsi="Museo Slab 500" w:cs="Museo Slab 500"/>
          <w:smallCaps/>
          <w:sz w:val="32"/>
          <w:szCs w:val="32"/>
          <w:highlight w:val="yellow"/>
          <w:lang w:val="es-MX"/>
        </w:rPr>
      </w:pPr>
      <w:r w:rsidRPr="00EF7499">
        <w:rPr>
          <w:rFonts w:ascii="Museo Slab 500" w:eastAsia="Museo Slab 500" w:hAnsi="Museo Slab 500" w:cs="Museo Slab 500"/>
          <w:smallCaps/>
          <w:sz w:val="32"/>
          <w:szCs w:val="32"/>
          <w:highlight w:val="yellow"/>
          <w:lang w:val="es-MX"/>
        </w:rPr>
        <w:t>[INSERTAR EL ENCABEZAMIENTO DE CARTA DEL DISTRITO]</w:t>
      </w:r>
    </w:p>
    <w:p w14:paraId="2573B996" w14:textId="77777777" w:rsidR="000F0B17" w:rsidRPr="00EF7499" w:rsidRDefault="000F0B17" w:rsidP="000F0B17">
      <w:pPr>
        <w:pBdr>
          <w:top w:val="dotted" w:sz="4" w:space="1" w:color="632423"/>
          <w:bottom w:val="dotted" w:sz="4" w:space="6" w:color="632423"/>
        </w:pBdr>
        <w:jc w:val="center"/>
        <w:rPr>
          <w:rFonts w:ascii="Museo Slab 500" w:eastAsia="Museo Slab 500" w:hAnsi="Museo Slab 500" w:cs="Museo Slab 500"/>
          <w:smallCaps/>
          <w:sz w:val="32"/>
          <w:szCs w:val="32"/>
        </w:rPr>
      </w:pPr>
    </w:p>
    <w:p w14:paraId="34F6ECA3" w14:textId="4B195236" w:rsidR="000F0B17" w:rsidRPr="00EF7499" w:rsidRDefault="000F0B17" w:rsidP="000F0B17">
      <w:pPr>
        <w:pBdr>
          <w:top w:val="dotted" w:sz="4" w:space="1" w:color="632423"/>
          <w:bottom w:val="dotted" w:sz="4" w:space="6" w:color="632423"/>
        </w:pBdr>
        <w:jc w:val="center"/>
        <w:rPr>
          <w:rFonts w:ascii="Museo Slab 500" w:eastAsia="Museo Slab 500" w:hAnsi="Museo Slab 500" w:cs="Museo Slab 500"/>
          <w:smallCaps/>
          <w:sz w:val="24"/>
          <w:szCs w:val="24"/>
          <w:lang w:val="es-MX"/>
        </w:rPr>
      </w:pPr>
      <w:r w:rsidRPr="00EF7499">
        <w:rPr>
          <w:rFonts w:ascii="Museo Slab 500" w:eastAsia="Museo Slab 500" w:hAnsi="Museo Slab 500" w:cs="Museo Slab 500"/>
          <w:smallCaps/>
          <w:sz w:val="24"/>
          <w:szCs w:val="24"/>
          <w:lang w:val="es-MX"/>
        </w:rPr>
        <w:t>(NOMBRE DE LA ESCUELA O DEL DISTRITO) ANUNCIA EL SERVICIO DE COMIDAS ESCOLARES SIN COSTO PARA TODOS LOS ESTUDIANTES</w:t>
      </w:r>
    </w:p>
    <w:p w14:paraId="7FE10BBE" w14:textId="77777777" w:rsidR="000F0B17" w:rsidRPr="00EF7499" w:rsidRDefault="000F0B17" w:rsidP="000F0B17">
      <w:pPr>
        <w:pBdr>
          <w:top w:val="nil"/>
          <w:left w:val="nil"/>
          <w:bottom w:val="nil"/>
          <w:right w:val="nil"/>
          <w:between w:val="nil"/>
        </w:pBdr>
        <w:rPr>
          <w:rFonts w:ascii="Verdana" w:eastAsia="Verdana" w:hAnsi="Verdana" w:cs="Verdana"/>
          <w:lang w:val="es-MX"/>
        </w:rPr>
      </w:pPr>
    </w:p>
    <w:p w14:paraId="0F82C579" w14:textId="77777777" w:rsidR="000F0B17" w:rsidRPr="00EF7499" w:rsidRDefault="000F0B17" w:rsidP="000F0B17">
      <w:pPr>
        <w:jc w:val="both"/>
        <w:rPr>
          <w:rFonts w:ascii="Calibri" w:eastAsia="Calibri" w:hAnsi="Calibri" w:cs="Calibri"/>
          <w:lang w:val="es-MX"/>
        </w:rPr>
      </w:pPr>
      <w:r w:rsidRPr="00EF7499">
        <w:rPr>
          <w:rFonts w:ascii="Calibri" w:eastAsia="Calibri" w:hAnsi="Calibri" w:cs="Calibri"/>
          <w:lang w:val="es-MX"/>
        </w:rPr>
        <w:t xml:space="preserve">A lo largo de </w:t>
      </w:r>
      <w:r w:rsidRPr="00EF7499">
        <w:rPr>
          <w:rFonts w:ascii="Calibri" w:eastAsia="Calibri" w:hAnsi="Calibri" w:cs="Calibri"/>
          <w:highlight w:val="yellow"/>
          <w:lang w:val="es-MX"/>
        </w:rPr>
        <w:t>(año escolar)</w:t>
      </w:r>
      <w:r w:rsidRPr="00EF7499">
        <w:rPr>
          <w:rFonts w:ascii="Calibri" w:eastAsia="Calibri" w:hAnsi="Calibri" w:cs="Calibri"/>
          <w:lang w:val="es-MX"/>
        </w:rPr>
        <w:t xml:space="preserve">, </w:t>
      </w:r>
      <w:r w:rsidRPr="00EF7499">
        <w:rPr>
          <w:rFonts w:ascii="Calibri" w:eastAsia="Calibri" w:hAnsi="Calibri" w:cs="Calibri"/>
          <w:highlight w:val="yellow"/>
          <w:lang w:val="es-MX"/>
        </w:rPr>
        <w:t>(nombre de la escuela o del distrito escolar)</w:t>
      </w:r>
      <w:r w:rsidRPr="00EF7499">
        <w:rPr>
          <w:rFonts w:ascii="Calibri" w:eastAsia="Calibri" w:hAnsi="Calibri" w:cs="Calibri"/>
          <w:lang w:val="es-MX"/>
        </w:rPr>
        <w:t xml:space="preserve"> proporcionará </w:t>
      </w:r>
      <w:r w:rsidRPr="00EF7499">
        <w:rPr>
          <w:rFonts w:ascii="Calibri" w:eastAsia="Calibri" w:hAnsi="Calibri" w:cs="Calibri"/>
          <w:highlight w:val="yellow"/>
          <w:lang w:val="es-MX"/>
        </w:rPr>
        <w:t>(desayuno, almuerzo o desayuno y almuerzo)</w:t>
      </w:r>
      <w:r w:rsidRPr="00EF7499">
        <w:rPr>
          <w:rFonts w:ascii="Calibri" w:eastAsia="Calibri" w:hAnsi="Calibri" w:cs="Calibri"/>
          <w:lang w:val="es-MX"/>
        </w:rPr>
        <w:t xml:space="preserve"> sin costo para todos los estudiantes. </w:t>
      </w:r>
      <w:r w:rsidRPr="00EF7499">
        <w:rPr>
          <w:rFonts w:ascii="Calibri" w:eastAsia="Calibri" w:hAnsi="Calibri" w:cs="Calibri"/>
          <w:highlight w:val="yellow"/>
          <w:lang w:val="es-MX"/>
        </w:rPr>
        <w:t>(Nombre de la escuela o del distrito escolar)</w:t>
      </w:r>
      <w:r w:rsidRPr="00EF7499">
        <w:rPr>
          <w:rFonts w:ascii="Calibri" w:eastAsia="Calibri" w:hAnsi="Calibri" w:cs="Calibri"/>
          <w:lang w:val="es-MX"/>
        </w:rPr>
        <w:t xml:space="preserve"> participará en la Disposición de Elegibilidad Comunitaria.</w:t>
      </w:r>
    </w:p>
    <w:p w14:paraId="343CE8DC" w14:textId="77777777" w:rsidR="00950608" w:rsidRPr="00EF7499" w:rsidRDefault="00950608"/>
    <w:p w14:paraId="7731A2CF" w14:textId="77777777" w:rsidR="000F0B17" w:rsidRPr="00EF7499" w:rsidRDefault="000F0B17" w:rsidP="000F0B17">
      <w:pPr>
        <w:jc w:val="both"/>
        <w:rPr>
          <w:rFonts w:ascii="Calibri" w:eastAsia="Calibri" w:hAnsi="Calibri" w:cs="Calibri"/>
          <w:lang w:val="es-MX"/>
        </w:rPr>
      </w:pPr>
      <w:r w:rsidRPr="00EF7499">
        <w:rPr>
          <w:rFonts w:ascii="Calibri" w:eastAsia="Calibri" w:hAnsi="Calibri" w:cs="Calibri"/>
          <w:lang w:val="es-MX"/>
        </w:rPr>
        <w:t xml:space="preserve">Cuando los estudiantes no pasan hambre tienen un mejor rendimiento escolar. Proporcionando </w:t>
      </w:r>
      <w:r w:rsidRPr="00EF7499">
        <w:rPr>
          <w:rFonts w:ascii="Calibri" w:eastAsia="Calibri" w:hAnsi="Calibri" w:cs="Calibri"/>
          <w:highlight w:val="yellow"/>
          <w:lang w:val="es-MX"/>
        </w:rPr>
        <w:t>(desayuno, almuerzo o desayuno y almuerzo)</w:t>
      </w:r>
      <w:r w:rsidRPr="00EF7499">
        <w:rPr>
          <w:rFonts w:ascii="Calibri" w:eastAsia="Calibri" w:hAnsi="Calibri" w:cs="Calibri"/>
          <w:lang w:val="es-MX"/>
        </w:rPr>
        <w:t xml:space="preserve"> para todos los estudiantes, respaldamos su aprendizaje.</w:t>
      </w:r>
    </w:p>
    <w:p w14:paraId="13B3E3AA" w14:textId="77777777" w:rsidR="000F0B17" w:rsidRPr="00EF7499" w:rsidRDefault="000F0B17"/>
    <w:p w14:paraId="1EC5F590" w14:textId="77777777" w:rsidR="000F0B17" w:rsidRPr="00EF7499" w:rsidRDefault="000F0B17" w:rsidP="000F0B17">
      <w:pPr>
        <w:jc w:val="both"/>
        <w:rPr>
          <w:rFonts w:ascii="Calibri" w:eastAsia="Calibri" w:hAnsi="Calibri" w:cs="Calibri"/>
          <w:b/>
          <w:lang w:val="es-MX"/>
        </w:rPr>
      </w:pPr>
      <w:r w:rsidRPr="00EF7499">
        <w:rPr>
          <w:rFonts w:ascii="Calibri" w:eastAsia="Calibri" w:hAnsi="Calibri" w:cs="Calibri"/>
          <w:lang w:val="es-MX"/>
        </w:rPr>
        <w:t xml:space="preserve">Sigue siendo importante que las familias proporcionen información sobre los ingresos del hogar cuando se les solicite. Aunque las comidas serán servidas sin costo alguno a todos los estudiantes de las escuelas participantes, </w:t>
      </w:r>
      <w:r w:rsidRPr="00EF7499">
        <w:rPr>
          <w:rFonts w:ascii="Calibri" w:eastAsia="Calibri" w:hAnsi="Calibri" w:cs="Calibri"/>
          <w:highlight w:val="yellow"/>
          <w:lang w:val="es-MX"/>
        </w:rPr>
        <w:t>(nombre de la escuela o del distrito escolar)</w:t>
      </w:r>
      <w:r w:rsidRPr="00EF7499">
        <w:rPr>
          <w:rFonts w:ascii="Calibri" w:eastAsia="Calibri" w:hAnsi="Calibri" w:cs="Calibri"/>
          <w:lang w:val="es-MX"/>
        </w:rPr>
        <w:t xml:space="preserve"> debe continuar recopilando esta información para tener acceso completo a los fondos de financiamiento federales y estatales. Ciertos fondos adicionales van directamente a las escuelas para ayudar a cubrir el costo de las comidas, actividades extraescolares y otros programas nutricionales para los estudiantes. </w:t>
      </w:r>
      <w:r w:rsidRPr="00EF7499">
        <w:rPr>
          <w:rFonts w:ascii="Calibri" w:eastAsia="Calibri" w:hAnsi="Calibri" w:cs="Calibri"/>
          <w:b/>
          <w:lang w:val="es-MX"/>
        </w:rPr>
        <w:t xml:space="preserve">Además, los hogares que califican pueden ser elegibles para recibir los beneficios EBT de </w:t>
      </w:r>
      <w:proofErr w:type="gramStart"/>
      <w:r w:rsidRPr="00EF7499">
        <w:rPr>
          <w:rFonts w:ascii="Calibri" w:eastAsia="Calibri" w:hAnsi="Calibri" w:cs="Calibri"/>
          <w:b/>
          <w:lang w:val="es-MX"/>
        </w:rPr>
        <w:t>Verano</w:t>
      </w:r>
      <w:proofErr w:type="gramEnd"/>
      <w:r w:rsidRPr="00EF7499">
        <w:rPr>
          <w:rFonts w:ascii="Calibri" w:eastAsia="Calibri" w:hAnsi="Calibri" w:cs="Calibri"/>
          <w:b/>
          <w:lang w:val="es-MX"/>
        </w:rPr>
        <w:t>, descuentos en las tarifas escolares, materiales para las clases, pases de autobús y asistencia para el pago de servicios públicos, entre otras cosas.</w:t>
      </w:r>
    </w:p>
    <w:p w14:paraId="61413CCA" w14:textId="77777777" w:rsidR="000F0B17" w:rsidRPr="00EF7499" w:rsidRDefault="000F0B17"/>
    <w:p w14:paraId="4FE16027" w14:textId="77777777" w:rsidR="000F0B17" w:rsidRPr="00EF7499" w:rsidRDefault="000F0B17" w:rsidP="000F0B17">
      <w:pPr>
        <w:jc w:val="both"/>
        <w:rPr>
          <w:rFonts w:ascii="Calibri" w:eastAsia="Calibri" w:hAnsi="Calibri" w:cs="Calibri"/>
          <w:b/>
          <w:lang w:val="es-MX"/>
        </w:rPr>
      </w:pPr>
      <w:r w:rsidRPr="00EF7499">
        <w:rPr>
          <w:rFonts w:ascii="Calibri" w:eastAsia="Calibri" w:hAnsi="Calibri" w:cs="Calibri"/>
          <w:lang w:val="es-MX"/>
        </w:rPr>
        <w:t>A continuación, proporcionamos más información sobre la determinación de elegibilidad para recibir comidas gratuitas o a precio reducido.</w:t>
      </w:r>
      <w:r w:rsidRPr="00EF7499">
        <w:rPr>
          <w:rFonts w:ascii="Calibri" w:eastAsia="Calibri" w:hAnsi="Calibri" w:cs="Calibri"/>
          <w:b/>
          <w:lang w:val="es-MX"/>
        </w:rPr>
        <w:t xml:space="preserve"> </w:t>
      </w:r>
      <w:r w:rsidRPr="00EF7499">
        <w:rPr>
          <w:rFonts w:ascii="Calibri" w:eastAsia="Calibri" w:hAnsi="Calibri" w:cs="Calibri"/>
          <w:lang w:val="es-MX"/>
        </w:rPr>
        <w:t xml:space="preserve">Por favor, note que mientras que las siguientes páginas hacen referencia a la elegibilidad para recibir comidas escolares gratuitas o a precio reducido, el </w:t>
      </w:r>
      <w:r w:rsidRPr="00EF7499">
        <w:rPr>
          <w:rFonts w:ascii="Calibri" w:eastAsia="Calibri" w:hAnsi="Calibri" w:cs="Calibri"/>
          <w:b/>
          <w:highlight w:val="yellow"/>
          <w:lang w:val="es-MX"/>
        </w:rPr>
        <w:t>(desayuno, almuerzo o desayuno y almuerzo)</w:t>
      </w:r>
      <w:r w:rsidRPr="00EF7499">
        <w:rPr>
          <w:rFonts w:ascii="Calibri" w:eastAsia="Calibri" w:hAnsi="Calibri" w:cs="Calibri"/>
          <w:b/>
          <w:lang w:val="es-MX"/>
        </w:rPr>
        <w:t xml:space="preserve"> se servirá gratuitamente a todos los estudiantes durante el año escolar </w:t>
      </w:r>
      <w:r w:rsidRPr="00EF7499">
        <w:rPr>
          <w:rFonts w:ascii="Calibri" w:eastAsia="Calibri" w:hAnsi="Calibri" w:cs="Calibri"/>
          <w:b/>
          <w:highlight w:val="yellow"/>
          <w:lang w:val="es-MX"/>
        </w:rPr>
        <w:t>(año escolar)</w:t>
      </w:r>
      <w:r w:rsidRPr="00EF7499">
        <w:rPr>
          <w:rFonts w:ascii="Calibri" w:eastAsia="Calibri" w:hAnsi="Calibri" w:cs="Calibri"/>
          <w:b/>
          <w:lang w:val="es-MX"/>
        </w:rPr>
        <w:t>, independientemente de los ingresos de sus hogares.</w:t>
      </w:r>
    </w:p>
    <w:p w14:paraId="62ED97B2" w14:textId="5767CC0B" w:rsidR="000F0B17" w:rsidRPr="00EF7499" w:rsidRDefault="000F0B17"/>
    <w:p w14:paraId="16B2ADEC" w14:textId="440BA487" w:rsidR="000F0B17" w:rsidRPr="00EF7499" w:rsidRDefault="000F0B17">
      <w:r w:rsidRPr="00EF7499">
        <w:rPr>
          <w:noProof/>
        </w:rPr>
        <mc:AlternateContent>
          <mc:Choice Requires="wps">
            <w:drawing>
              <wp:anchor distT="0" distB="0" distL="114300" distR="114300" simplePos="0" relativeHeight="251659264" behindDoc="0" locked="0" layoutInCell="1" hidden="0" allowOverlap="1" wp14:anchorId="6F6F9021" wp14:editId="7256B344">
                <wp:simplePos x="0" y="0"/>
                <wp:positionH relativeFrom="margin">
                  <wp:align>left</wp:align>
                </wp:positionH>
                <wp:positionV relativeFrom="paragraph">
                  <wp:posOffset>34924</wp:posOffset>
                </wp:positionV>
                <wp:extent cx="6048375" cy="45719"/>
                <wp:effectExtent l="0" t="0" r="28575" b="31115"/>
                <wp:wrapNone/>
                <wp:docPr id="1148938035" name="Straight Arrow Connector 1148938035"/>
                <wp:cNvGraphicFramePr/>
                <a:graphic xmlns:a="http://schemas.openxmlformats.org/drawingml/2006/main">
                  <a:graphicData uri="http://schemas.microsoft.com/office/word/2010/wordprocessingShape">
                    <wps:wsp>
                      <wps:cNvCnPr/>
                      <wps:spPr>
                        <a:xfrm rot="10800000" flipH="1" flipV="1">
                          <a:off x="0" y="0"/>
                          <a:ext cx="6048375" cy="45719"/>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1984DCC6" id="_x0000_t32" coordsize="21600,21600" o:spt="32" o:oned="t" path="m,l21600,21600e" filled="f">
                <v:path arrowok="t" fillok="f" o:connecttype="none"/>
                <o:lock v:ext="edit" shapetype="t"/>
              </v:shapetype>
              <v:shape id="Straight Arrow Connector 1148938035" o:spid="_x0000_s1026" type="#_x0000_t32" style="position:absolute;margin-left:0;margin-top:2.75pt;width:476.25pt;height:3.6pt;rotation:180;flip:x 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" strokecolor="#156082 [3204]">
                <v:stroke startarrowwidth="narrow" startarrowlength="short" endarrowwidth="narrow" endarrowlength="short" joinstyle="miter"/>
                <w10:wrap anchorx="margin"/>
              </v:shape>
            </w:pict>
          </mc:Fallback>
        </mc:AlternateContent>
      </w:r>
    </w:p>
    <w:p w14:paraId="3BA8CA25" w14:textId="77777777" w:rsidR="000F0B17" w:rsidRPr="00EF7499" w:rsidRDefault="000F0B17"/>
    <w:p w14:paraId="38155B1E" w14:textId="1290722D" w:rsidR="000F0B17" w:rsidRPr="00EF7499" w:rsidRDefault="000F0B17">
      <w:pPr>
        <w:rPr>
          <w:rFonts w:ascii="Calibri" w:eastAsia="Calibri" w:hAnsi="Calibri" w:cs="Calibri"/>
          <w:sz w:val="18"/>
          <w:szCs w:val="18"/>
          <w:lang w:val="es-MX"/>
        </w:rPr>
      </w:pPr>
      <w:r w:rsidRPr="00EF7499">
        <w:rPr>
          <w:rFonts w:ascii="Calibri" w:eastAsia="Calibri" w:hAnsi="Calibri" w:cs="Calibri"/>
          <w:sz w:val="18"/>
          <w:szCs w:val="18"/>
          <w:highlight w:val="yellow"/>
          <w:lang w:val="es-MX"/>
        </w:rPr>
        <w:t>[Insertar nombre del distrito escolar]</w:t>
      </w:r>
      <w:r w:rsidRPr="00EF7499">
        <w:rPr>
          <w:rFonts w:ascii="Calibri" w:eastAsia="Calibri" w:hAnsi="Calibri" w:cs="Calibri"/>
          <w:sz w:val="18"/>
          <w:szCs w:val="18"/>
          <w:lang w:val="es-MX"/>
        </w:rPr>
        <w:t xml:space="preserve"> anunció su política para la determinación de la elegibilidad de los estudiantes que cumplen con las pautas federales para recibir comidas escolares gratuitas y a precio reducido </w:t>
      </w:r>
      <w:r w:rsidRPr="00EF7499">
        <w:rPr>
          <w:rFonts w:ascii="Calibri" w:eastAsia="Calibri" w:hAnsi="Calibri" w:cs="Calibri"/>
          <w:sz w:val="18"/>
          <w:szCs w:val="18"/>
          <w:highlight w:val="yellow"/>
          <w:lang w:val="es-MX"/>
        </w:rPr>
        <w:t>[o leche gratuita]</w:t>
      </w:r>
      <w:r w:rsidRPr="00EF7499">
        <w:rPr>
          <w:rFonts w:ascii="Calibri" w:eastAsia="Calibri" w:hAnsi="Calibri" w:cs="Calibri"/>
          <w:sz w:val="18"/>
          <w:szCs w:val="18"/>
          <w:lang w:val="es-MX"/>
        </w:rPr>
        <w:t xml:space="preserve"> servidas bajo el Programa Nacional de Almuerzo Escolar o el Programa de Desayuno Escolar </w:t>
      </w:r>
      <w:r w:rsidRPr="00EF7499">
        <w:rPr>
          <w:rFonts w:ascii="Calibri" w:eastAsia="Calibri" w:hAnsi="Calibri" w:cs="Calibri"/>
          <w:sz w:val="18"/>
          <w:szCs w:val="18"/>
          <w:highlight w:val="yellow"/>
          <w:lang w:val="es-MX"/>
        </w:rPr>
        <w:t>[listar aquí, si corresponde, otros Programas de Nutrición Infantil, como el Programa de Meriendas Extraescolares y el Programa Especial de Servicio de Leche]</w:t>
      </w:r>
      <w:r w:rsidRPr="00EF7499">
        <w:rPr>
          <w:rFonts w:ascii="Calibri" w:eastAsia="Calibri" w:hAnsi="Calibri" w:cs="Calibri"/>
          <w:sz w:val="18"/>
          <w:szCs w:val="18"/>
          <w:lang w:val="es-MX"/>
        </w:rPr>
        <w:t>. El personal de las escuelas locales utilizará los siguientes criterios respecto a la cantidad de miembros y al ingreso del hogar para determinar la elegibilidad</w:t>
      </w:r>
    </w:p>
    <w:p w14:paraId="1842CE96" w14:textId="77777777" w:rsidR="000F0B17" w:rsidRPr="00EF7499" w:rsidRDefault="000F0B17"/>
    <w:tbl>
      <w:tblPr>
        <w:tblpPr w:leftFromText="180" w:rightFromText="180" w:vertAnchor="text" w:tblpX="331" w:tblpY="181"/>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3697"/>
        <w:gridCol w:w="3830"/>
      </w:tblGrid>
      <w:tr w:rsidR="00EF7499" w:rsidRPr="00EF7499" w14:paraId="6ED4CAFE" w14:textId="77777777" w:rsidTr="000F0B17">
        <w:trPr>
          <w:trHeight w:val="620"/>
          <w:tblHeader/>
        </w:trPr>
        <w:tc>
          <w:tcPr>
            <w:tcW w:w="2610" w:type="dxa"/>
          </w:tcPr>
          <w:p w14:paraId="3766B432" w14:textId="77777777" w:rsidR="000F0B17" w:rsidRPr="00EF7499" w:rsidRDefault="000F0B17" w:rsidP="002A1F6A">
            <w:pPr>
              <w:jc w:val="center"/>
              <w:rPr>
                <w:rFonts w:ascii="Calibri" w:eastAsia="Calibri" w:hAnsi="Calibri" w:cs="Calibri"/>
                <w:b/>
                <w:lang w:val="es-MX"/>
              </w:rPr>
            </w:pPr>
            <w:r w:rsidRPr="00EF7499">
              <w:rPr>
                <w:rFonts w:ascii="Calibri" w:eastAsia="Calibri" w:hAnsi="Calibri" w:cs="Calibri"/>
                <w:b/>
                <w:lang w:val="es-MX"/>
              </w:rPr>
              <w:t>Cantidad de miembros del hogar</w:t>
            </w:r>
          </w:p>
        </w:tc>
        <w:tc>
          <w:tcPr>
            <w:tcW w:w="3697" w:type="dxa"/>
          </w:tcPr>
          <w:p w14:paraId="160258C9" w14:textId="3D46B917" w:rsidR="000F0B17" w:rsidRPr="00EF7499" w:rsidRDefault="000F0B17" w:rsidP="000F0B17">
            <w:pPr>
              <w:jc w:val="center"/>
              <w:rPr>
                <w:rFonts w:ascii="Calibri" w:eastAsia="Calibri" w:hAnsi="Calibri" w:cs="Calibri"/>
                <w:b/>
                <w:lang w:val="es-MX"/>
              </w:rPr>
            </w:pPr>
            <w:r w:rsidRPr="00EF7499">
              <w:rPr>
                <w:rFonts w:ascii="Calibri" w:eastAsia="Calibri" w:hAnsi="Calibri" w:cs="Calibri"/>
                <w:b/>
                <w:lang w:val="es-MX"/>
              </w:rPr>
              <w:t>Pautas para comidas gratuitas – Ingreso anual</w:t>
            </w:r>
          </w:p>
        </w:tc>
        <w:tc>
          <w:tcPr>
            <w:tcW w:w="3830" w:type="dxa"/>
          </w:tcPr>
          <w:p w14:paraId="412CCD82" w14:textId="346D5F0C" w:rsidR="000F0B17" w:rsidRPr="00EF7499" w:rsidRDefault="000F0B17" w:rsidP="000F0B17">
            <w:pPr>
              <w:jc w:val="center"/>
              <w:rPr>
                <w:rFonts w:ascii="Calibri" w:eastAsia="Calibri" w:hAnsi="Calibri" w:cs="Calibri"/>
                <w:b/>
                <w:lang w:val="es-MX"/>
              </w:rPr>
            </w:pPr>
            <w:r w:rsidRPr="00EF7499">
              <w:rPr>
                <w:rFonts w:ascii="Calibri" w:eastAsia="Calibri" w:hAnsi="Calibri" w:cs="Calibri"/>
                <w:b/>
                <w:lang w:val="es-MX"/>
              </w:rPr>
              <w:t xml:space="preserve">Pautas para comidas a precio reducido – Ingreso anual </w:t>
            </w:r>
          </w:p>
        </w:tc>
      </w:tr>
      <w:tr w:rsidR="00281821" w:rsidRPr="00EF7499" w14:paraId="7C202D35" w14:textId="77777777" w:rsidTr="002A1F6A">
        <w:trPr>
          <w:trHeight w:val="162"/>
        </w:trPr>
        <w:tc>
          <w:tcPr>
            <w:tcW w:w="2610" w:type="dxa"/>
          </w:tcPr>
          <w:p w14:paraId="747C5926" w14:textId="77777777" w:rsidR="00281821" w:rsidRPr="00EF7499" w:rsidRDefault="00281821" w:rsidP="00281821">
            <w:pPr>
              <w:jc w:val="center"/>
              <w:rPr>
                <w:rFonts w:ascii="Calibri" w:eastAsia="Calibri" w:hAnsi="Calibri" w:cs="Calibri"/>
                <w:b/>
              </w:rPr>
            </w:pPr>
            <w:r w:rsidRPr="00EF7499">
              <w:rPr>
                <w:rFonts w:ascii="Calibri" w:eastAsia="Calibri" w:hAnsi="Calibri" w:cs="Calibri"/>
                <w:b/>
              </w:rPr>
              <w:t>1</w:t>
            </w:r>
          </w:p>
        </w:tc>
        <w:tc>
          <w:tcPr>
            <w:tcW w:w="3697" w:type="dxa"/>
            <w:vAlign w:val="center"/>
          </w:tcPr>
          <w:p w14:paraId="6174EFC7" w14:textId="7986ACA3" w:rsidR="00281821" w:rsidRPr="00EF7499" w:rsidRDefault="00281821" w:rsidP="00281821">
            <w:pPr>
              <w:jc w:val="center"/>
              <w:rPr>
                <w:rFonts w:ascii="Calibri" w:eastAsia="Calibri" w:hAnsi="Calibri" w:cs="Calibri"/>
                <w:b/>
                <w:sz w:val="18"/>
                <w:szCs w:val="18"/>
              </w:rPr>
            </w:pPr>
            <w:r>
              <w:rPr>
                <w:rFonts w:ascii="Calibri" w:eastAsia="Calibri" w:hAnsi="Calibri" w:cs="Calibri"/>
                <w:b/>
              </w:rPr>
              <w:t>$19,578</w:t>
            </w:r>
          </w:p>
        </w:tc>
        <w:tc>
          <w:tcPr>
            <w:tcW w:w="3830" w:type="dxa"/>
            <w:vAlign w:val="center"/>
          </w:tcPr>
          <w:p w14:paraId="5E1F9190" w14:textId="2DF92985" w:rsidR="00281821" w:rsidRPr="00EF7499" w:rsidRDefault="00281821" w:rsidP="00281821">
            <w:pPr>
              <w:jc w:val="center"/>
              <w:rPr>
                <w:rFonts w:ascii="Calibri" w:eastAsia="Calibri" w:hAnsi="Calibri" w:cs="Calibri"/>
                <w:b/>
                <w:sz w:val="18"/>
                <w:szCs w:val="18"/>
              </w:rPr>
            </w:pPr>
            <w:r>
              <w:rPr>
                <w:rFonts w:ascii="Calibri" w:eastAsia="Calibri" w:hAnsi="Calibri" w:cs="Calibri"/>
                <w:b/>
              </w:rPr>
              <w:t>$27,861</w:t>
            </w:r>
          </w:p>
        </w:tc>
      </w:tr>
      <w:tr w:rsidR="00281821" w:rsidRPr="00EF7499" w14:paraId="2D8B343A" w14:textId="77777777" w:rsidTr="002A1F6A">
        <w:trPr>
          <w:trHeight w:val="162"/>
        </w:trPr>
        <w:tc>
          <w:tcPr>
            <w:tcW w:w="2610" w:type="dxa"/>
          </w:tcPr>
          <w:p w14:paraId="797339AB" w14:textId="77777777" w:rsidR="00281821" w:rsidRPr="00EF7499" w:rsidRDefault="00281821" w:rsidP="00281821">
            <w:pPr>
              <w:jc w:val="center"/>
              <w:rPr>
                <w:rFonts w:ascii="Calibri" w:eastAsia="Calibri" w:hAnsi="Calibri" w:cs="Calibri"/>
                <w:b/>
              </w:rPr>
            </w:pPr>
            <w:r w:rsidRPr="00EF7499">
              <w:rPr>
                <w:rFonts w:ascii="Calibri" w:eastAsia="Calibri" w:hAnsi="Calibri" w:cs="Calibri"/>
                <w:b/>
              </w:rPr>
              <w:t>2</w:t>
            </w:r>
          </w:p>
        </w:tc>
        <w:tc>
          <w:tcPr>
            <w:tcW w:w="3697" w:type="dxa"/>
            <w:vAlign w:val="center"/>
          </w:tcPr>
          <w:p w14:paraId="54785938" w14:textId="766C4AE2" w:rsidR="00281821" w:rsidRPr="00EF7499" w:rsidRDefault="00281821" w:rsidP="00281821">
            <w:pPr>
              <w:jc w:val="center"/>
              <w:rPr>
                <w:rFonts w:ascii="Calibri" w:eastAsia="Calibri" w:hAnsi="Calibri" w:cs="Calibri"/>
                <w:b/>
                <w:sz w:val="18"/>
                <w:szCs w:val="18"/>
              </w:rPr>
            </w:pPr>
            <w:r>
              <w:rPr>
                <w:rFonts w:ascii="Calibri" w:eastAsia="Calibri" w:hAnsi="Calibri" w:cs="Calibri"/>
                <w:b/>
              </w:rPr>
              <w:t>$26,572</w:t>
            </w:r>
          </w:p>
        </w:tc>
        <w:tc>
          <w:tcPr>
            <w:tcW w:w="3830" w:type="dxa"/>
            <w:vAlign w:val="center"/>
          </w:tcPr>
          <w:p w14:paraId="28039C2D" w14:textId="1031CAC0" w:rsidR="00281821" w:rsidRPr="00EF7499" w:rsidRDefault="00281821" w:rsidP="00281821">
            <w:pPr>
              <w:jc w:val="center"/>
              <w:rPr>
                <w:rFonts w:ascii="Calibri" w:eastAsia="Calibri" w:hAnsi="Calibri" w:cs="Calibri"/>
                <w:b/>
                <w:sz w:val="18"/>
                <w:szCs w:val="18"/>
              </w:rPr>
            </w:pPr>
            <w:r>
              <w:rPr>
                <w:rFonts w:ascii="Calibri" w:eastAsia="Calibri" w:hAnsi="Calibri" w:cs="Calibri"/>
                <w:b/>
              </w:rPr>
              <w:t>$37,814</w:t>
            </w:r>
          </w:p>
        </w:tc>
      </w:tr>
      <w:tr w:rsidR="00281821" w:rsidRPr="00EF7499" w14:paraId="71A3185D" w14:textId="77777777" w:rsidTr="002A1F6A">
        <w:trPr>
          <w:trHeight w:val="162"/>
        </w:trPr>
        <w:tc>
          <w:tcPr>
            <w:tcW w:w="2610" w:type="dxa"/>
          </w:tcPr>
          <w:p w14:paraId="505F72A8" w14:textId="77777777" w:rsidR="00281821" w:rsidRPr="00EF7499" w:rsidRDefault="00281821" w:rsidP="00281821">
            <w:pPr>
              <w:jc w:val="center"/>
              <w:rPr>
                <w:rFonts w:ascii="Calibri" w:eastAsia="Calibri" w:hAnsi="Calibri" w:cs="Calibri"/>
                <w:b/>
              </w:rPr>
            </w:pPr>
            <w:r w:rsidRPr="00EF7499">
              <w:rPr>
                <w:rFonts w:ascii="Calibri" w:eastAsia="Calibri" w:hAnsi="Calibri" w:cs="Calibri"/>
                <w:b/>
              </w:rPr>
              <w:t>3</w:t>
            </w:r>
          </w:p>
        </w:tc>
        <w:tc>
          <w:tcPr>
            <w:tcW w:w="3697" w:type="dxa"/>
            <w:vAlign w:val="center"/>
          </w:tcPr>
          <w:p w14:paraId="78BE6BD9" w14:textId="4F563D40" w:rsidR="00281821" w:rsidRPr="00EF7499" w:rsidRDefault="00281821" w:rsidP="00281821">
            <w:pPr>
              <w:jc w:val="center"/>
              <w:rPr>
                <w:rFonts w:ascii="Calibri" w:eastAsia="Calibri" w:hAnsi="Calibri" w:cs="Calibri"/>
                <w:b/>
                <w:sz w:val="18"/>
                <w:szCs w:val="18"/>
              </w:rPr>
            </w:pPr>
            <w:r>
              <w:rPr>
                <w:rFonts w:ascii="Calibri" w:eastAsia="Calibri" w:hAnsi="Calibri" w:cs="Calibri"/>
                <w:b/>
              </w:rPr>
              <w:t>$33,566</w:t>
            </w:r>
          </w:p>
        </w:tc>
        <w:tc>
          <w:tcPr>
            <w:tcW w:w="3830" w:type="dxa"/>
            <w:vAlign w:val="center"/>
          </w:tcPr>
          <w:p w14:paraId="3C3C5559" w14:textId="42E3F1B0" w:rsidR="00281821" w:rsidRPr="00EF7499" w:rsidRDefault="00281821" w:rsidP="00281821">
            <w:pPr>
              <w:jc w:val="center"/>
              <w:rPr>
                <w:rFonts w:ascii="Calibri" w:eastAsia="Calibri" w:hAnsi="Calibri" w:cs="Calibri"/>
                <w:b/>
                <w:sz w:val="18"/>
                <w:szCs w:val="18"/>
              </w:rPr>
            </w:pPr>
            <w:r>
              <w:rPr>
                <w:rFonts w:ascii="Calibri" w:eastAsia="Calibri" w:hAnsi="Calibri" w:cs="Calibri"/>
                <w:b/>
              </w:rPr>
              <w:t>$47,767</w:t>
            </w:r>
          </w:p>
        </w:tc>
      </w:tr>
      <w:tr w:rsidR="00281821" w:rsidRPr="00EF7499" w14:paraId="36BB9EFA" w14:textId="77777777" w:rsidTr="002A1F6A">
        <w:trPr>
          <w:trHeight w:val="162"/>
        </w:trPr>
        <w:tc>
          <w:tcPr>
            <w:tcW w:w="2610" w:type="dxa"/>
          </w:tcPr>
          <w:p w14:paraId="18EA8A3E" w14:textId="77777777" w:rsidR="00281821" w:rsidRPr="00EF7499" w:rsidRDefault="00281821" w:rsidP="00281821">
            <w:pPr>
              <w:jc w:val="center"/>
              <w:rPr>
                <w:rFonts w:ascii="Calibri" w:eastAsia="Calibri" w:hAnsi="Calibri" w:cs="Calibri"/>
                <w:b/>
              </w:rPr>
            </w:pPr>
            <w:r w:rsidRPr="00EF7499">
              <w:rPr>
                <w:rFonts w:ascii="Calibri" w:eastAsia="Calibri" w:hAnsi="Calibri" w:cs="Calibri"/>
                <w:b/>
              </w:rPr>
              <w:t>4</w:t>
            </w:r>
          </w:p>
        </w:tc>
        <w:tc>
          <w:tcPr>
            <w:tcW w:w="3697" w:type="dxa"/>
            <w:vAlign w:val="center"/>
          </w:tcPr>
          <w:p w14:paraId="78C63A12" w14:textId="66A33F06" w:rsidR="00281821" w:rsidRPr="00EF7499" w:rsidRDefault="00281821" w:rsidP="00281821">
            <w:pPr>
              <w:jc w:val="center"/>
              <w:rPr>
                <w:rFonts w:ascii="Calibri" w:eastAsia="Calibri" w:hAnsi="Calibri" w:cs="Calibri"/>
                <w:b/>
                <w:sz w:val="18"/>
                <w:szCs w:val="18"/>
              </w:rPr>
            </w:pPr>
            <w:r>
              <w:rPr>
                <w:rFonts w:ascii="Calibri" w:eastAsia="Calibri" w:hAnsi="Calibri" w:cs="Calibri"/>
                <w:b/>
              </w:rPr>
              <w:t>$40,560</w:t>
            </w:r>
          </w:p>
        </w:tc>
        <w:tc>
          <w:tcPr>
            <w:tcW w:w="3830" w:type="dxa"/>
            <w:vAlign w:val="center"/>
          </w:tcPr>
          <w:p w14:paraId="67AEC4AA" w14:textId="1B0CF103" w:rsidR="00281821" w:rsidRPr="00EF7499" w:rsidRDefault="00281821" w:rsidP="00281821">
            <w:pPr>
              <w:jc w:val="center"/>
              <w:rPr>
                <w:rFonts w:ascii="Calibri" w:eastAsia="Calibri" w:hAnsi="Calibri" w:cs="Calibri"/>
                <w:b/>
                <w:sz w:val="18"/>
                <w:szCs w:val="18"/>
              </w:rPr>
            </w:pPr>
            <w:r>
              <w:rPr>
                <w:rFonts w:ascii="Calibri" w:eastAsia="Calibri" w:hAnsi="Calibri" w:cs="Calibri"/>
                <w:b/>
              </w:rPr>
              <w:t>$57,720</w:t>
            </w:r>
          </w:p>
        </w:tc>
      </w:tr>
      <w:tr w:rsidR="00281821" w:rsidRPr="00EF7499" w14:paraId="6EA30CBB" w14:textId="77777777" w:rsidTr="002A1F6A">
        <w:trPr>
          <w:trHeight w:val="162"/>
        </w:trPr>
        <w:tc>
          <w:tcPr>
            <w:tcW w:w="2610" w:type="dxa"/>
          </w:tcPr>
          <w:p w14:paraId="56CEA1E7" w14:textId="77777777" w:rsidR="00281821" w:rsidRPr="00EF7499" w:rsidRDefault="00281821" w:rsidP="00281821">
            <w:pPr>
              <w:jc w:val="center"/>
              <w:rPr>
                <w:rFonts w:ascii="Calibri" w:eastAsia="Calibri" w:hAnsi="Calibri" w:cs="Calibri"/>
                <w:b/>
              </w:rPr>
            </w:pPr>
            <w:r w:rsidRPr="00EF7499">
              <w:rPr>
                <w:rFonts w:ascii="Calibri" w:eastAsia="Calibri" w:hAnsi="Calibri" w:cs="Calibri"/>
                <w:b/>
              </w:rPr>
              <w:t>5</w:t>
            </w:r>
          </w:p>
        </w:tc>
        <w:tc>
          <w:tcPr>
            <w:tcW w:w="3697" w:type="dxa"/>
            <w:vAlign w:val="center"/>
          </w:tcPr>
          <w:p w14:paraId="502606E4" w14:textId="7C16B9AE" w:rsidR="00281821" w:rsidRPr="00EF7499" w:rsidRDefault="00281821" w:rsidP="00281821">
            <w:pPr>
              <w:jc w:val="center"/>
              <w:rPr>
                <w:rFonts w:ascii="Calibri" w:eastAsia="Calibri" w:hAnsi="Calibri" w:cs="Calibri"/>
                <w:b/>
                <w:sz w:val="18"/>
                <w:szCs w:val="18"/>
              </w:rPr>
            </w:pPr>
            <w:r>
              <w:rPr>
                <w:rFonts w:ascii="Calibri" w:eastAsia="Calibri" w:hAnsi="Calibri" w:cs="Calibri"/>
                <w:b/>
              </w:rPr>
              <w:t>$47,554</w:t>
            </w:r>
          </w:p>
        </w:tc>
        <w:tc>
          <w:tcPr>
            <w:tcW w:w="3830" w:type="dxa"/>
            <w:vAlign w:val="center"/>
          </w:tcPr>
          <w:p w14:paraId="5DE328DA" w14:textId="01FFAB80" w:rsidR="00281821" w:rsidRPr="00EF7499" w:rsidRDefault="00281821" w:rsidP="00281821">
            <w:pPr>
              <w:jc w:val="center"/>
              <w:rPr>
                <w:rFonts w:ascii="Calibri" w:eastAsia="Calibri" w:hAnsi="Calibri" w:cs="Calibri"/>
                <w:b/>
                <w:sz w:val="18"/>
                <w:szCs w:val="18"/>
              </w:rPr>
            </w:pPr>
            <w:r>
              <w:rPr>
                <w:rFonts w:ascii="Calibri" w:eastAsia="Calibri" w:hAnsi="Calibri" w:cs="Calibri"/>
                <w:b/>
              </w:rPr>
              <w:t>$67,673</w:t>
            </w:r>
          </w:p>
        </w:tc>
      </w:tr>
      <w:tr w:rsidR="00281821" w:rsidRPr="00EF7499" w14:paraId="4D5A16BD" w14:textId="77777777" w:rsidTr="002A1F6A">
        <w:trPr>
          <w:trHeight w:val="162"/>
        </w:trPr>
        <w:tc>
          <w:tcPr>
            <w:tcW w:w="2610" w:type="dxa"/>
          </w:tcPr>
          <w:p w14:paraId="002C6477" w14:textId="77777777" w:rsidR="00281821" w:rsidRPr="00EF7499" w:rsidRDefault="00281821" w:rsidP="00281821">
            <w:pPr>
              <w:jc w:val="center"/>
              <w:rPr>
                <w:rFonts w:ascii="Calibri" w:eastAsia="Calibri" w:hAnsi="Calibri" w:cs="Calibri"/>
                <w:b/>
              </w:rPr>
            </w:pPr>
            <w:r w:rsidRPr="00EF7499">
              <w:rPr>
                <w:rFonts w:ascii="Calibri" w:eastAsia="Calibri" w:hAnsi="Calibri" w:cs="Calibri"/>
                <w:b/>
              </w:rPr>
              <w:t>6</w:t>
            </w:r>
          </w:p>
        </w:tc>
        <w:tc>
          <w:tcPr>
            <w:tcW w:w="3697" w:type="dxa"/>
            <w:vAlign w:val="center"/>
          </w:tcPr>
          <w:p w14:paraId="4216C687" w14:textId="19E9DFD5" w:rsidR="00281821" w:rsidRPr="00EF7499" w:rsidRDefault="00281821" w:rsidP="00281821">
            <w:pPr>
              <w:jc w:val="center"/>
              <w:rPr>
                <w:rFonts w:ascii="Calibri" w:eastAsia="Calibri" w:hAnsi="Calibri" w:cs="Calibri"/>
                <w:b/>
                <w:sz w:val="18"/>
                <w:szCs w:val="18"/>
              </w:rPr>
            </w:pPr>
            <w:r>
              <w:rPr>
                <w:rFonts w:ascii="Calibri" w:eastAsia="Calibri" w:hAnsi="Calibri" w:cs="Calibri"/>
                <w:b/>
              </w:rPr>
              <w:t>$54,548</w:t>
            </w:r>
          </w:p>
        </w:tc>
        <w:tc>
          <w:tcPr>
            <w:tcW w:w="3830" w:type="dxa"/>
            <w:vAlign w:val="center"/>
          </w:tcPr>
          <w:p w14:paraId="7ECB03B4" w14:textId="7F59065D" w:rsidR="00281821" w:rsidRPr="00EF7499" w:rsidRDefault="00281821" w:rsidP="00281821">
            <w:pPr>
              <w:jc w:val="center"/>
              <w:rPr>
                <w:rFonts w:ascii="Calibri" w:eastAsia="Calibri" w:hAnsi="Calibri" w:cs="Calibri"/>
                <w:b/>
                <w:sz w:val="18"/>
                <w:szCs w:val="18"/>
              </w:rPr>
            </w:pPr>
            <w:r>
              <w:rPr>
                <w:rFonts w:ascii="Calibri" w:eastAsia="Calibri" w:hAnsi="Calibri" w:cs="Calibri"/>
                <w:b/>
              </w:rPr>
              <w:t>$77,626</w:t>
            </w:r>
          </w:p>
        </w:tc>
      </w:tr>
      <w:tr w:rsidR="00281821" w:rsidRPr="00EF7499" w14:paraId="455A4F41" w14:textId="77777777" w:rsidTr="002A1F6A">
        <w:trPr>
          <w:trHeight w:val="162"/>
        </w:trPr>
        <w:tc>
          <w:tcPr>
            <w:tcW w:w="2610" w:type="dxa"/>
          </w:tcPr>
          <w:p w14:paraId="14271E5D" w14:textId="77777777" w:rsidR="00281821" w:rsidRPr="00EF7499" w:rsidRDefault="00281821" w:rsidP="00281821">
            <w:pPr>
              <w:jc w:val="center"/>
              <w:rPr>
                <w:rFonts w:ascii="Calibri" w:eastAsia="Calibri" w:hAnsi="Calibri" w:cs="Calibri"/>
                <w:b/>
              </w:rPr>
            </w:pPr>
            <w:r w:rsidRPr="00EF7499">
              <w:rPr>
                <w:rFonts w:ascii="Calibri" w:eastAsia="Calibri" w:hAnsi="Calibri" w:cs="Calibri"/>
                <w:b/>
              </w:rPr>
              <w:t>7</w:t>
            </w:r>
          </w:p>
        </w:tc>
        <w:tc>
          <w:tcPr>
            <w:tcW w:w="3697" w:type="dxa"/>
            <w:vAlign w:val="center"/>
          </w:tcPr>
          <w:p w14:paraId="3BC49720" w14:textId="20EF2582" w:rsidR="00281821" w:rsidRPr="00EF7499" w:rsidRDefault="00281821" w:rsidP="00281821">
            <w:pPr>
              <w:jc w:val="center"/>
              <w:rPr>
                <w:rFonts w:ascii="Calibri" w:eastAsia="Calibri" w:hAnsi="Calibri" w:cs="Calibri"/>
                <w:b/>
                <w:sz w:val="18"/>
                <w:szCs w:val="18"/>
              </w:rPr>
            </w:pPr>
            <w:r>
              <w:rPr>
                <w:rFonts w:ascii="Calibri" w:eastAsia="Calibri" w:hAnsi="Calibri" w:cs="Calibri"/>
                <w:b/>
              </w:rPr>
              <w:t>$61,542</w:t>
            </w:r>
          </w:p>
        </w:tc>
        <w:tc>
          <w:tcPr>
            <w:tcW w:w="3830" w:type="dxa"/>
            <w:vAlign w:val="center"/>
          </w:tcPr>
          <w:p w14:paraId="7FE66915" w14:textId="445F4FEE" w:rsidR="00281821" w:rsidRPr="00EF7499" w:rsidRDefault="00281821" w:rsidP="00281821">
            <w:pPr>
              <w:jc w:val="center"/>
              <w:rPr>
                <w:rFonts w:ascii="Calibri" w:eastAsia="Calibri" w:hAnsi="Calibri" w:cs="Calibri"/>
                <w:b/>
                <w:sz w:val="18"/>
                <w:szCs w:val="18"/>
              </w:rPr>
            </w:pPr>
            <w:r>
              <w:rPr>
                <w:rFonts w:ascii="Calibri" w:eastAsia="Calibri" w:hAnsi="Calibri" w:cs="Calibri"/>
                <w:b/>
              </w:rPr>
              <w:t>$87,579</w:t>
            </w:r>
          </w:p>
        </w:tc>
      </w:tr>
      <w:tr w:rsidR="00281821" w:rsidRPr="00EF7499" w14:paraId="5DF15CC4" w14:textId="77777777" w:rsidTr="002A1F6A">
        <w:trPr>
          <w:trHeight w:val="162"/>
        </w:trPr>
        <w:tc>
          <w:tcPr>
            <w:tcW w:w="2610" w:type="dxa"/>
          </w:tcPr>
          <w:p w14:paraId="349F3792" w14:textId="77777777" w:rsidR="00281821" w:rsidRPr="00EF7499" w:rsidRDefault="00281821" w:rsidP="00281821">
            <w:pPr>
              <w:jc w:val="center"/>
              <w:rPr>
                <w:rFonts w:ascii="Calibri" w:eastAsia="Calibri" w:hAnsi="Calibri" w:cs="Calibri"/>
                <w:b/>
              </w:rPr>
            </w:pPr>
            <w:r w:rsidRPr="00EF7499">
              <w:rPr>
                <w:rFonts w:ascii="Calibri" w:eastAsia="Calibri" w:hAnsi="Calibri" w:cs="Calibri"/>
                <w:b/>
              </w:rPr>
              <w:t>8</w:t>
            </w:r>
          </w:p>
        </w:tc>
        <w:tc>
          <w:tcPr>
            <w:tcW w:w="3697" w:type="dxa"/>
            <w:vAlign w:val="center"/>
          </w:tcPr>
          <w:p w14:paraId="5B23B667" w14:textId="2C3BF95D" w:rsidR="00281821" w:rsidRPr="00EF7499" w:rsidRDefault="00281821" w:rsidP="00281821">
            <w:pPr>
              <w:jc w:val="center"/>
              <w:rPr>
                <w:rFonts w:ascii="Calibri" w:eastAsia="Calibri" w:hAnsi="Calibri" w:cs="Calibri"/>
                <w:b/>
                <w:sz w:val="18"/>
                <w:szCs w:val="18"/>
              </w:rPr>
            </w:pPr>
            <w:r>
              <w:rPr>
                <w:rFonts w:ascii="Calibri" w:eastAsia="Calibri" w:hAnsi="Calibri" w:cs="Calibri"/>
                <w:b/>
              </w:rPr>
              <w:t>$68,536</w:t>
            </w:r>
          </w:p>
        </w:tc>
        <w:tc>
          <w:tcPr>
            <w:tcW w:w="3830" w:type="dxa"/>
            <w:vAlign w:val="center"/>
          </w:tcPr>
          <w:p w14:paraId="04196982" w14:textId="3248E3D9" w:rsidR="00281821" w:rsidRPr="00EF7499" w:rsidRDefault="00281821" w:rsidP="00281821">
            <w:pPr>
              <w:jc w:val="center"/>
              <w:rPr>
                <w:rFonts w:ascii="Calibri" w:eastAsia="Calibri" w:hAnsi="Calibri" w:cs="Calibri"/>
                <w:b/>
                <w:sz w:val="18"/>
                <w:szCs w:val="18"/>
              </w:rPr>
            </w:pPr>
            <w:r>
              <w:rPr>
                <w:rFonts w:ascii="Calibri" w:eastAsia="Calibri" w:hAnsi="Calibri" w:cs="Calibri"/>
                <w:b/>
              </w:rPr>
              <w:t>$97,532</w:t>
            </w:r>
          </w:p>
        </w:tc>
      </w:tr>
      <w:tr w:rsidR="00281821" w:rsidRPr="00EF7499" w14:paraId="5FEC4253" w14:textId="77777777" w:rsidTr="002A1F6A">
        <w:trPr>
          <w:trHeight w:val="143"/>
        </w:trPr>
        <w:tc>
          <w:tcPr>
            <w:tcW w:w="2610" w:type="dxa"/>
          </w:tcPr>
          <w:p w14:paraId="59AF35F9" w14:textId="77777777" w:rsidR="00281821" w:rsidRPr="00EF7499" w:rsidRDefault="00281821" w:rsidP="00281821">
            <w:pPr>
              <w:jc w:val="center"/>
              <w:rPr>
                <w:rFonts w:ascii="Calibri" w:eastAsia="Calibri" w:hAnsi="Calibri" w:cs="Calibri"/>
                <w:b/>
              </w:rPr>
            </w:pPr>
            <w:r w:rsidRPr="00EF7499">
              <w:rPr>
                <w:rFonts w:ascii="Calibri" w:eastAsia="Calibri" w:hAnsi="Calibri" w:cs="Calibri"/>
                <w:b/>
              </w:rPr>
              <w:t xml:space="preserve">Por </w:t>
            </w:r>
            <w:proofErr w:type="spellStart"/>
            <w:r w:rsidRPr="00EF7499">
              <w:rPr>
                <w:rFonts w:ascii="Calibri" w:eastAsia="Calibri" w:hAnsi="Calibri" w:cs="Calibri"/>
                <w:b/>
              </w:rPr>
              <w:t>cada</w:t>
            </w:r>
            <w:proofErr w:type="spellEnd"/>
            <w:r w:rsidRPr="00EF7499">
              <w:rPr>
                <w:rFonts w:ascii="Calibri" w:eastAsia="Calibri" w:hAnsi="Calibri" w:cs="Calibri"/>
                <w:b/>
              </w:rPr>
              <w:t xml:space="preserve"> persona </w:t>
            </w:r>
            <w:proofErr w:type="spellStart"/>
            <w:r w:rsidRPr="00EF7499">
              <w:rPr>
                <w:rFonts w:ascii="Calibri" w:eastAsia="Calibri" w:hAnsi="Calibri" w:cs="Calibri"/>
                <w:b/>
              </w:rPr>
              <w:t>adicional</w:t>
            </w:r>
            <w:proofErr w:type="spellEnd"/>
            <w:r w:rsidRPr="00EF7499">
              <w:rPr>
                <w:rFonts w:ascii="Calibri" w:eastAsia="Calibri" w:hAnsi="Calibri" w:cs="Calibri"/>
                <w:b/>
              </w:rPr>
              <w:t>:</w:t>
            </w:r>
          </w:p>
        </w:tc>
        <w:tc>
          <w:tcPr>
            <w:tcW w:w="3697" w:type="dxa"/>
            <w:vAlign w:val="center"/>
          </w:tcPr>
          <w:p w14:paraId="31B666A7" w14:textId="5BE03641" w:rsidR="00281821" w:rsidRPr="00EF7499" w:rsidRDefault="00281821" w:rsidP="00281821">
            <w:pPr>
              <w:jc w:val="center"/>
              <w:rPr>
                <w:rFonts w:ascii="Calibri" w:eastAsia="Calibri" w:hAnsi="Calibri" w:cs="Calibri"/>
                <w:b/>
                <w:sz w:val="18"/>
                <w:szCs w:val="18"/>
              </w:rPr>
            </w:pPr>
            <w:r>
              <w:rPr>
                <w:rFonts w:ascii="Calibri" w:eastAsia="Calibri" w:hAnsi="Calibri" w:cs="Calibri"/>
                <w:b/>
              </w:rPr>
              <w:t>$6,994</w:t>
            </w:r>
          </w:p>
        </w:tc>
        <w:tc>
          <w:tcPr>
            <w:tcW w:w="3830" w:type="dxa"/>
            <w:vAlign w:val="center"/>
          </w:tcPr>
          <w:p w14:paraId="3D8CDC4D" w14:textId="428E4A56" w:rsidR="00281821" w:rsidRPr="00EF7499" w:rsidRDefault="00281821" w:rsidP="00281821">
            <w:pPr>
              <w:jc w:val="center"/>
              <w:rPr>
                <w:rFonts w:ascii="Calibri" w:eastAsia="Calibri" w:hAnsi="Calibri" w:cs="Calibri"/>
                <w:b/>
                <w:sz w:val="18"/>
                <w:szCs w:val="18"/>
              </w:rPr>
            </w:pPr>
            <w:r>
              <w:rPr>
                <w:rFonts w:ascii="Calibri" w:eastAsia="Calibri" w:hAnsi="Calibri" w:cs="Calibri"/>
                <w:b/>
              </w:rPr>
              <w:t>$9,953</w:t>
            </w:r>
          </w:p>
        </w:tc>
      </w:tr>
    </w:tbl>
    <w:p w14:paraId="24C3E787" w14:textId="77777777" w:rsidR="000F0B17" w:rsidRPr="00EF7499" w:rsidRDefault="000F0B17"/>
    <w:p w14:paraId="7D3CE0BB" w14:textId="77777777" w:rsidR="000F0B17" w:rsidRPr="00EF7499" w:rsidRDefault="000F0B17" w:rsidP="000F0B17">
      <w:pPr>
        <w:pBdr>
          <w:top w:val="nil"/>
          <w:left w:val="nil"/>
          <w:bottom w:val="nil"/>
          <w:right w:val="nil"/>
          <w:between w:val="nil"/>
        </w:pBdr>
        <w:rPr>
          <w:rFonts w:ascii="Calibri" w:eastAsia="Calibri" w:hAnsi="Calibri" w:cs="Calibri"/>
          <w:sz w:val="18"/>
          <w:szCs w:val="18"/>
          <w:lang w:val="es-MX"/>
        </w:rPr>
      </w:pPr>
      <w:r w:rsidRPr="00EF7499">
        <w:rPr>
          <w:rFonts w:ascii="Calibri" w:eastAsia="Calibri" w:hAnsi="Calibri" w:cs="Calibri"/>
          <w:sz w:val="18"/>
          <w:szCs w:val="18"/>
          <w:lang w:val="es-MX"/>
        </w:rPr>
        <w:t>Los niños de familias cuyo ingreso es igual o menor a los niveles mostrados son elegibles para recibir comidas gratuitas o a precio reducido.</w:t>
      </w:r>
    </w:p>
    <w:p w14:paraId="770BD2D2" w14:textId="77777777" w:rsidR="000F0B17" w:rsidRPr="00EF7499" w:rsidRDefault="000F0B17" w:rsidP="000F0B17">
      <w:pPr>
        <w:jc w:val="both"/>
        <w:rPr>
          <w:rFonts w:ascii="Calibri" w:eastAsia="Calibri" w:hAnsi="Calibri" w:cs="Calibri"/>
          <w:sz w:val="18"/>
          <w:szCs w:val="18"/>
          <w:lang w:val="es-MX"/>
        </w:rPr>
      </w:pPr>
      <w:r w:rsidRPr="00EF7499">
        <w:rPr>
          <w:rFonts w:ascii="Calibri" w:eastAsia="Calibri" w:hAnsi="Calibri" w:cs="Calibri"/>
          <w:sz w:val="18"/>
          <w:szCs w:val="18"/>
          <w:lang w:val="es-MX"/>
        </w:rPr>
        <w:lastRenderedPageBreak/>
        <w:t xml:space="preserve">Las comidas escolares que sirve </w:t>
      </w:r>
      <w:r w:rsidRPr="00EF7499">
        <w:rPr>
          <w:rFonts w:ascii="Calibri" w:eastAsia="Calibri" w:hAnsi="Calibri" w:cs="Calibri"/>
          <w:sz w:val="18"/>
          <w:szCs w:val="18"/>
          <w:highlight w:val="yellow"/>
          <w:lang w:val="es-MX"/>
        </w:rPr>
        <w:t>(nombre de la escuela o del distrito escolar)</w:t>
      </w:r>
      <w:r w:rsidRPr="00EF7499">
        <w:rPr>
          <w:rFonts w:ascii="Calibri" w:eastAsia="Calibri" w:hAnsi="Calibri" w:cs="Calibri"/>
          <w:sz w:val="18"/>
          <w:szCs w:val="18"/>
          <w:lang w:val="es-MX"/>
        </w:rPr>
        <w:t xml:space="preserve"> siguen las pautas para comidas escolares saludables establecidas por el Departamento de Agricultura de EE. UU.</w:t>
      </w:r>
    </w:p>
    <w:p w14:paraId="6E9FA2FE" w14:textId="77777777" w:rsidR="000F0B17" w:rsidRPr="00EF7499" w:rsidRDefault="000F0B17"/>
    <w:p w14:paraId="58D60236" w14:textId="77777777" w:rsidR="000F0B17" w:rsidRPr="00EF7499" w:rsidRDefault="000F0B17" w:rsidP="000F0B17">
      <w:pPr>
        <w:jc w:val="both"/>
        <w:rPr>
          <w:rFonts w:ascii="Calibri" w:eastAsia="Calibri" w:hAnsi="Calibri" w:cs="Calibri"/>
          <w:sz w:val="18"/>
          <w:szCs w:val="18"/>
          <w:lang w:val="es-MX"/>
        </w:rPr>
      </w:pPr>
      <w:r w:rsidRPr="00EF7499">
        <w:rPr>
          <w:rFonts w:ascii="Calibri" w:eastAsia="Calibri" w:hAnsi="Calibri" w:cs="Calibri"/>
          <w:sz w:val="18"/>
          <w:szCs w:val="18"/>
          <w:lang w:val="es-MX"/>
        </w:rPr>
        <w:t>Para obtener información sobre dónde encontrar una aplicación y cómo aplicar, por favor, lea la carta adjunta.</w:t>
      </w:r>
    </w:p>
    <w:p w14:paraId="251FBA4B" w14:textId="77777777" w:rsidR="000F0B17" w:rsidRPr="00EF7499" w:rsidRDefault="000F0B17" w:rsidP="000F0B17">
      <w:pPr>
        <w:pBdr>
          <w:top w:val="nil"/>
          <w:left w:val="nil"/>
          <w:bottom w:val="nil"/>
          <w:right w:val="nil"/>
          <w:between w:val="nil"/>
        </w:pBdr>
        <w:rPr>
          <w:rFonts w:ascii="Calibri" w:eastAsia="Calibri" w:hAnsi="Calibri" w:cs="Calibri"/>
          <w:sz w:val="18"/>
          <w:szCs w:val="18"/>
          <w:lang w:val="es-MX"/>
        </w:rPr>
      </w:pPr>
      <w:r w:rsidRPr="00EF7499">
        <w:rPr>
          <w:rFonts w:ascii="Calibri" w:eastAsia="Calibri" w:hAnsi="Calibri" w:cs="Calibri"/>
          <w:sz w:val="18"/>
          <w:szCs w:val="18"/>
          <w:lang w:val="es-MX"/>
        </w:rPr>
        <w:t xml:space="preserve">    </w:t>
      </w:r>
    </w:p>
    <w:p w14:paraId="6EB1EF47" w14:textId="77777777" w:rsidR="000F0B17" w:rsidRPr="00EF7499" w:rsidRDefault="000F0B17" w:rsidP="000F0B17">
      <w:pPr>
        <w:pBdr>
          <w:top w:val="nil"/>
          <w:left w:val="nil"/>
          <w:bottom w:val="nil"/>
          <w:right w:val="nil"/>
          <w:between w:val="nil"/>
        </w:pBdr>
        <w:rPr>
          <w:rFonts w:ascii="Calibri" w:eastAsia="Calibri" w:hAnsi="Calibri" w:cs="Calibri"/>
          <w:sz w:val="18"/>
          <w:szCs w:val="18"/>
          <w:lang w:val="es-MX"/>
        </w:rPr>
      </w:pPr>
      <w:r w:rsidRPr="00EF7499">
        <w:rPr>
          <w:rFonts w:ascii="Calibri" w:eastAsia="Calibri" w:hAnsi="Calibri" w:cs="Calibri"/>
          <w:sz w:val="18"/>
          <w:szCs w:val="18"/>
          <w:lang w:val="es-MX"/>
        </w:rPr>
        <w:t xml:space="preserve">Las aplicaciones para obtener comidas escolares gratuitas y a precio reducido, las instrucciones y una carta informativa para los hogares están disponibles en </w:t>
      </w:r>
      <w:r w:rsidRPr="00EF7499">
        <w:rPr>
          <w:rFonts w:ascii="Calibri" w:eastAsia="Calibri" w:hAnsi="Calibri" w:cs="Calibri"/>
          <w:sz w:val="18"/>
          <w:szCs w:val="18"/>
          <w:highlight w:val="yellow"/>
          <w:lang w:val="es-MX"/>
        </w:rPr>
        <w:t>(proporcionar ubicación y/o dirección del sitio web para aplicar en línea)</w:t>
      </w:r>
      <w:r w:rsidRPr="00EF7499">
        <w:rPr>
          <w:rFonts w:ascii="Calibri" w:eastAsia="Calibri" w:hAnsi="Calibri" w:cs="Calibri"/>
          <w:sz w:val="18"/>
          <w:szCs w:val="18"/>
          <w:lang w:val="es-MX"/>
        </w:rPr>
        <w:t>. Solo se requiere una aplicación para todos los estudiantes del mismo hogar. La información provista en la aplicación es confidencial y solo será utilizada para determinar la elegibilidad y verificar la información.</w:t>
      </w:r>
    </w:p>
    <w:p w14:paraId="5D087316" w14:textId="77777777" w:rsidR="000F0B17" w:rsidRPr="00EF7499" w:rsidRDefault="000F0B17"/>
    <w:p w14:paraId="1E270CFB" w14:textId="77777777" w:rsidR="000F0B17" w:rsidRPr="00EF7499" w:rsidRDefault="000F0B17" w:rsidP="000F0B17">
      <w:pPr>
        <w:pBdr>
          <w:top w:val="nil"/>
          <w:left w:val="nil"/>
          <w:bottom w:val="nil"/>
          <w:right w:val="nil"/>
          <w:between w:val="nil"/>
        </w:pBdr>
        <w:rPr>
          <w:rFonts w:ascii="Calibri" w:eastAsia="Calibri" w:hAnsi="Calibri" w:cs="Calibri"/>
          <w:sz w:val="18"/>
          <w:szCs w:val="18"/>
          <w:lang w:val="es-MX"/>
        </w:rPr>
      </w:pPr>
      <w:r w:rsidRPr="00EF7499">
        <w:rPr>
          <w:rFonts w:ascii="Calibri" w:eastAsia="Calibri" w:hAnsi="Calibri" w:cs="Calibri"/>
          <w:sz w:val="18"/>
          <w:szCs w:val="18"/>
          <w:lang w:val="es-MX"/>
        </w:rPr>
        <w:t>Las aplicaciones de hogares que reciban los beneficios del Programa de Asistencia Nutricional Suplementaria (SNAP, por sus siglas en inglés), del Programa de Distribución de Alimentos en Reservas Indígenas (FDPIR, por sus siglas en inglés) o de la Asistencia Temporal para Familias Necesitadas (TANF/Colorado Works, Asistencia Básica en Efectivo o Desviación Estatal) necesitan proporcionar el número de caso respectivo y la firma de un miembro adulto del hogar. La elegibilidad para recibir comidas escolares gratuitas se extiende a todos los estudiantes que forman parte del hogar cuando la aplicación proporciona un número de caso para cualquier miembro del hogar.</w:t>
      </w:r>
    </w:p>
    <w:p w14:paraId="090F7542" w14:textId="77777777" w:rsidR="000F0B17" w:rsidRPr="00EF7499" w:rsidRDefault="000F0B17"/>
    <w:p w14:paraId="206AE69E" w14:textId="77777777" w:rsidR="000F0B17" w:rsidRPr="00EF7499" w:rsidRDefault="000F0B17" w:rsidP="000F0B17">
      <w:pPr>
        <w:pBdr>
          <w:top w:val="nil"/>
          <w:left w:val="nil"/>
          <w:bottom w:val="nil"/>
          <w:right w:val="nil"/>
          <w:between w:val="nil"/>
        </w:pBdr>
        <w:rPr>
          <w:rFonts w:ascii="Calibri" w:eastAsia="Calibri" w:hAnsi="Calibri" w:cs="Calibri"/>
          <w:sz w:val="18"/>
          <w:szCs w:val="18"/>
          <w:lang w:val="es-MX"/>
        </w:rPr>
      </w:pPr>
      <w:r w:rsidRPr="00EF7499">
        <w:rPr>
          <w:rFonts w:ascii="Calibri" w:eastAsia="Calibri" w:hAnsi="Calibri" w:cs="Calibri"/>
          <w:sz w:val="18"/>
          <w:szCs w:val="18"/>
          <w:lang w:val="es-MX"/>
        </w:rPr>
        <w:t xml:space="preserve">Los hogares que califican en base a su ingreso deben proporcionar los nombres de todos los miembros del hogar, emparentados o no, (como abuelos y otros familiares o amigos), el monto de ingreso bruto que recibe cada miembro del hogar, la frecuencia y la fuente de pago, la firma de un miembro adulto del hogar y las cuatro últimas cifras del Número de Seguro Social de dicho adulto, o marcar el casillero en caso de que el adulto no tenga un número de seguro social. </w:t>
      </w:r>
      <w:r w:rsidRPr="00EF7499">
        <w:rPr>
          <w:rFonts w:ascii="Calibri" w:eastAsia="Calibri" w:hAnsi="Calibri" w:cs="Calibri"/>
          <w:sz w:val="18"/>
          <w:szCs w:val="18"/>
          <w:highlight w:val="yellow"/>
          <w:lang w:val="es-MX"/>
        </w:rPr>
        <w:t>[Insertar nombre del distrito escolar]</w:t>
      </w:r>
      <w:r w:rsidRPr="00EF7499">
        <w:rPr>
          <w:rFonts w:ascii="Calibri" w:eastAsia="Calibri" w:hAnsi="Calibri" w:cs="Calibri"/>
          <w:sz w:val="18"/>
          <w:szCs w:val="18"/>
          <w:lang w:val="es-MX"/>
        </w:rPr>
        <w:t xml:space="preserve"> o el personal del programa pueden verificar la información de la aplicación en cualquier momento durante el año escolar.</w:t>
      </w:r>
    </w:p>
    <w:p w14:paraId="1C516E3D" w14:textId="77777777" w:rsidR="000F0B17" w:rsidRPr="00EF7499" w:rsidRDefault="000F0B17"/>
    <w:p w14:paraId="458BEC77" w14:textId="77777777" w:rsidR="000F0B17" w:rsidRPr="00EF7499" w:rsidRDefault="000F0B17" w:rsidP="000F0B17">
      <w:pPr>
        <w:pBdr>
          <w:top w:val="nil"/>
          <w:left w:val="nil"/>
          <w:bottom w:val="nil"/>
          <w:right w:val="nil"/>
          <w:between w:val="nil"/>
        </w:pBdr>
        <w:rPr>
          <w:rFonts w:ascii="Calibri" w:eastAsia="Calibri" w:hAnsi="Calibri" w:cs="Calibri"/>
          <w:sz w:val="18"/>
          <w:szCs w:val="18"/>
          <w:lang w:val="es-MX"/>
        </w:rPr>
      </w:pPr>
      <w:r w:rsidRPr="00EF7499">
        <w:rPr>
          <w:rFonts w:ascii="Calibri" w:eastAsia="Calibri" w:hAnsi="Calibri" w:cs="Calibri"/>
          <w:sz w:val="18"/>
          <w:szCs w:val="18"/>
          <w:lang w:val="es-MX"/>
        </w:rPr>
        <w:t xml:space="preserve">Los hogares con estudiantes que son elegibles por participar de los programas de </w:t>
      </w:r>
      <w:r w:rsidRPr="00EF7499">
        <w:rPr>
          <w:rFonts w:ascii="Calibri" w:eastAsia="Calibri" w:hAnsi="Calibri" w:cs="Calibri"/>
          <w:i/>
          <w:sz w:val="18"/>
          <w:szCs w:val="18"/>
          <w:lang w:val="es-MX"/>
        </w:rPr>
        <w:t xml:space="preserve">Head </w:t>
      </w:r>
      <w:proofErr w:type="spellStart"/>
      <w:r w:rsidRPr="00EF7499">
        <w:rPr>
          <w:rFonts w:ascii="Calibri" w:eastAsia="Calibri" w:hAnsi="Calibri" w:cs="Calibri"/>
          <w:i/>
          <w:sz w:val="18"/>
          <w:szCs w:val="18"/>
          <w:lang w:val="es-MX"/>
        </w:rPr>
        <w:t>Start</w:t>
      </w:r>
      <w:proofErr w:type="spellEnd"/>
      <w:r w:rsidRPr="00EF7499">
        <w:rPr>
          <w:rFonts w:ascii="Calibri" w:eastAsia="Calibri" w:hAnsi="Calibri" w:cs="Calibri"/>
          <w:sz w:val="18"/>
          <w:szCs w:val="18"/>
          <w:lang w:val="es-MX"/>
        </w:rPr>
        <w:t xml:space="preserve">, personas sin hogar, migrantes o fugitivos deben contactar a </w:t>
      </w:r>
      <w:r w:rsidRPr="00EF7499">
        <w:rPr>
          <w:rFonts w:ascii="Calibri" w:eastAsia="Calibri" w:hAnsi="Calibri" w:cs="Calibri"/>
          <w:sz w:val="18"/>
          <w:szCs w:val="18"/>
          <w:highlight w:val="yellow"/>
          <w:lang w:val="es-MX"/>
        </w:rPr>
        <w:t>[insertar enlace comunitario o contacto del distrito]</w:t>
      </w:r>
      <w:r w:rsidRPr="00EF7499">
        <w:rPr>
          <w:rFonts w:ascii="Calibri" w:eastAsia="Calibri" w:hAnsi="Calibri" w:cs="Calibri"/>
          <w:sz w:val="18"/>
          <w:szCs w:val="18"/>
          <w:lang w:val="es-MX"/>
        </w:rPr>
        <w:t xml:space="preserve"> para recibir asistencia para obtener los beneficios de comidas. Para completar una aplicación, se debe marcar el casillero relevante para indicar su elegibilidad adecuada y es necesaria la firma de un miembro adulto del hogar.</w:t>
      </w:r>
    </w:p>
    <w:p w14:paraId="57BDD4E8" w14:textId="77777777" w:rsidR="000F0B17" w:rsidRPr="00EF7499" w:rsidRDefault="000F0B17"/>
    <w:p w14:paraId="0B118366" w14:textId="77777777" w:rsidR="000F0B17" w:rsidRPr="00EF7499" w:rsidRDefault="000F0B17" w:rsidP="000F0B17">
      <w:pPr>
        <w:spacing w:line="252" w:lineRule="auto"/>
        <w:rPr>
          <w:rFonts w:ascii="Calibri" w:eastAsia="Calibri" w:hAnsi="Calibri" w:cs="Calibri"/>
          <w:sz w:val="18"/>
          <w:szCs w:val="18"/>
          <w:lang w:val="es-MX"/>
        </w:rPr>
      </w:pPr>
      <w:r w:rsidRPr="00EF7499">
        <w:rPr>
          <w:rFonts w:ascii="Calibri" w:eastAsia="Calibri" w:hAnsi="Calibri" w:cs="Calibri"/>
          <w:sz w:val="18"/>
          <w:szCs w:val="18"/>
          <w:lang w:val="es-MX"/>
        </w:rPr>
        <w:t>Los estudiantes que se encuentran bajo la responsabilidad de una agencia de acogida temporal o de la corte, son elegibles para recibir comidas escolares gratuitas. Todos los niños que se encuentren en un hogar de acogida temporal son elegibles para recibir comidas gratuitas, independientemente del ingreso del hogar. Si un hogar tiene solo niños de acogida temporal y desea solicitar comidas escolares gratuitas, la aplicación debería completarse utilizando las instrucciones para hogares con niños de acogida temporal solamente. Si un hogar tiene niños de acogida temporal y niños propios, y desea solicitar comidas escolares gratuitas, la aplicación debería completarse utilizando las instrucciones para hogares con niños propios y niños de acogida temporal que viven en un mismo hogar. Incluir a los niños de acogida temporal como miembros del hogar puede ayudar a que los otros niños del hogar califiquen para recibir beneficios de comidas. Por más que la familia de acogida no sea elegible para recibir beneficios de comida, los niños de acogida tienen derecho de recibir comidas escolares gratuitas.</w:t>
      </w:r>
    </w:p>
    <w:p w14:paraId="7D86F762" w14:textId="77777777" w:rsidR="000F0B17" w:rsidRPr="00EF7499" w:rsidRDefault="000F0B17"/>
    <w:p w14:paraId="3DFB4D3F" w14:textId="77777777" w:rsidR="000F0B17" w:rsidRPr="00EF7499" w:rsidRDefault="000F0B17" w:rsidP="000F0B17">
      <w:pPr>
        <w:pBdr>
          <w:top w:val="nil"/>
          <w:left w:val="nil"/>
          <w:bottom w:val="nil"/>
          <w:right w:val="nil"/>
          <w:between w:val="nil"/>
        </w:pBdr>
        <w:rPr>
          <w:rFonts w:ascii="Calibri" w:eastAsia="Calibri" w:hAnsi="Calibri" w:cs="Calibri"/>
          <w:sz w:val="18"/>
          <w:szCs w:val="18"/>
          <w:lang w:val="es-MX"/>
        </w:rPr>
      </w:pPr>
      <w:r w:rsidRPr="00EF7499">
        <w:rPr>
          <w:rFonts w:ascii="Calibri" w:eastAsia="Calibri" w:hAnsi="Calibri" w:cs="Calibri"/>
          <w:sz w:val="18"/>
          <w:szCs w:val="18"/>
          <w:lang w:val="es-MX"/>
        </w:rPr>
        <w:t>Una aplicación no puede ser aprobada a menos que contenga la información de elegibilidad completa como se indica en la misma aplicación y en las instrucciones.</w:t>
      </w:r>
    </w:p>
    <w:p w14:paraId="77F0F127" w14:textId="77777777" w:rsidR="000F0B17" w:rsidRPr="00EF7499" w:rsidRDefault="000F0B17"/>
    <w:p w14:paraId="4C7FBD3F" w14:textId="77777777" w:rsidR="000F0B17" w:rsidRPr="00EF7499" w:rsidRDefault="000F0B17" w:rsidP="000F0B17">
      <w:pPr>
        <w:pBdr>
          <w:top w:val="nil"/>
          <w:left w:val="nil"/>
          <w:bottom w:val="nil"/>
          <w:right w:val="nil"/>
          <w:between w:val="nil"/>
        </w:pBdr>
        <w:rPr>
          <w:rFonts w:ascii="Calibri" w:eastAsia="Calibri" w:hAnsi="Calibri" w:cs="Calibri"/>
          <w:sz w:val="18"/>
          <w:szCs w:val="18"/>
          <w:lang w:val="es-MX"/>
        </w:rPr>
      </w:pPr>
      <w:r w:rsidRPr="00EF7499">
        <w:rPr>
          <w:rFonts w:ascii="Calibri" w:eastAsia="Calibri" w:hAnsi="Calibri" w:cs="Calibri"/>
          <w:sz w:val="18"/>
          <w:szCs w:val="18"/>
          <w:lang w:val="es-MX"/>
        </w:rPr>
        <w:t xml:space="preserve">Cuando el </w:t>
      </w:r>
      <w:r w:rsidRPr="00EF7499">
        <w:rPr>
          <w:rFonts w:ascii="Calibri" w:eastAsia="Calibri" w:hAnsi="Calibri" w:cs="Calibri"/>
          <w:sz w:val="18"/>
          <w:szCs w:val="18"/>
          <w:highlight w:val="yellow"/>
          <w:lang w:val="es-MX"/>
        </w:rPr>
        <w:t>[insertar nombre del distrito escolar]</w:t>
      </w:r>
      <w:r w:rsidRPr="00EF7499">
        <w:rPr>
          <w:rFonts w:ascii="Calibri" w:eastAsia="Calibri" w:hAnsi="Calibri" w:cs="Calibri"/>
          <w:sz w:val="18"/>
          <w:szCs w:val="18"/>
          <w:lang w:val="es-MX"/>
        </w:rPr>
        <w:t xml:space="preserve"> determine que los miembros de un hogar están recibiendo asistencia de SNAP, TANF, Medicaid o FDPIR, tales hogares serán notificados de la elegibilidad de sus estudiantes para recibir comidas escolares gratuitas o a precio reducido. Si un hogar recibe dicho aviso, no necesita aplicar para los beneficios de comidas escolares gratuitas o a precio reducido. Si alguno de los estudiantes del hogar no estuviera listado en la notificación de elegibilidad o en la aplicación, se deberá contactar al </w:t>
      </w:r>
      <w:r w:rsidRPr="00EF7499">
        <w:rPr>
          <w:rFonts w:ascii="Calibri" w:eastAsia="Calibri" w:hAnsi="Calibri" w:cs="Calibri"/>
          <w:sz w:val="18"/>
          <w:szCs w:val="18"/>
          <w:highlight w:val="yellow"/>
          <w:lang w:val="es-MX"/>
        </w:rPr>
        <w:t>[insertar nombre del distrito escolar]</w:t>
      </w:r>
      <w:r w:rsidRPr="00EF7499">
        <w:rPr>
          <w:rFonts w:ascii="Calibri" w:eastAsia="Calibri" w:hAnsi="Calibri" w:cs="Calibri"/>
          <w:sz w:val="18"/>
          <w:szCs w:val="18"/>
          <w:lang w:val="es-MX"/>
        </w:rPr>
        <w:t xml:space="preserve"> para que los beneficios sean extendidos a todos los estudiantes del hogar.</w:t>
      </w:r>
    </w:p>
    <w:p w14:paraId="64C25B1F" w14:textId="77777777" w:rsidR="000F0B17" w:rsidRPr="00EF7499" w:rsidRDefault="000F0B17"/>
    <w:p w14:paraId="3808D801" w14:textId="77777777" w:rsidR="000F0B17" w:rsidRPr="00EF7499" w:rsidRDefault="000F0B17" w:rsidP="000F0B17">
      <w:pPr>
        <w:rPr>
          <w:rFonts w:ascii="Calibri" w:eastAsia="Calibri" w:hAnsi="Calibri" w:cs="Calibri"/>
          <w:sz w:val="18"/>
          <w:szCs w:val="18"/>
          <w:lang w:val="es-MX"/>
        </w:rPr>
      </w:pPr>
      <w:r w:rsidRPr="00EF7499">
        <w:rPr>
          <w:rFonts w:ascii="Calibri" w:eastAsia="Calibri" w:hAnsi="Calibri" w:cs="Calibri"/>
          <w:sz w:val="18"/>
          <w:szCs w:val="18"/>
          <w:lang w:val="es-MX"/>
        </w:rPr>
        <w:t xml:space="preserve">Cuando el </w:t>
      </w:r>
      <w:r w:rsidRPr="00EF7499">
        <w:rPr>
          <w:rFonts w:ascii="Calibri" w:eastAsia="Calibri" w:hAnsi="Calibri" w:cs="Calibri"/>
          <w:sz w:val="18"/>
          <w:szCs w:val="18"/>
          <w:highlight w:val="yellow"/>
          <w:lang w:val="es-MX"/>
        </w:rPr>
        <w:t>[insertar nombre del distrito escolar]</w:t>
      </w:r>
      <w:r w:rsidRPr="00EF7499">
        <w:rPr>
          <w:rFonts w:ascii="Calibri" w:eastAsia="Calibri" w:hAnsi="Calibri" w:cs="Calibri"/>
          <w:sz w:val="18"/>
          <w:szCs w:val="18"/>
          <w:lang w:val="es-MX"/>
        </w:rPr>
        <w:t xml:space="preserve"> determine que un niño en particular está categorizado como persona sin hogar, migrante o fugitivo o está inscrito en un programa </w:t>
      </w:r>
      <w:r w:rsidRPr="00EF7499">
        <w:rPr>
          <w:rFonts w:ascii="Calibri" w:eastAsia="Calibri" w:hAnsi="Calibri" w:cs="Calibri"/>
          <w:i/>
          <w:sz w:val="18"/>
          <w:szCs w:val="18"/>
          <w:lang w:val="es-MX"/>
        </w:rPr>
        <w:t xml:space="preserve">Head </w:t>
      </w:r>
      <w:proofErr w:type="spellStart"/>
      <w:r w:rsidRPr="00EF7499">
        <w:rPr>
          <w:rFonts w:ascii="Calibri" w:eastAsia="Calibri" w:hAnsi="Calibri" w:cs="Calibri"/>
          <w:i/>
          <w:sz w:val="18"/>
          <w:szCs w:val="18"/>
          <w:lang w:val="es-MX"/>
        </w:rPr>
        <w:t>Start</w:t>
      </w:r>
      <w:proofErr w:type="spellEnd"/>
      <w:r w:rsidRPr="00EF7499">
        <w:rPr>
          <w:rFonts w:ascii="Calibri" w:eastAsia="Calibri" w:hAnsi="Calibri" w:cs="Calibri"/>
          <w:sz w:val="18"/>
          <w:szCs w:val="18"/>
          <w:lang w:val="es-MX"/>
        </w:rPr>
        <w:t xml:space="preserve"> elegible, los hogares serán notificados de la elegibilidad del niño para recibir comidas escolares gratuitas. Para los estudiantes que no figuren en la notificación de elegibilidad, se deberá contactar al [</w:t>
      </w:r>
      <w:r w:rsidRPr="00EF7499">
        <w:rPr>
          <w:rFonts w:ascii="Calibri" w:eastAsia="Calibri" w:hAnsi="Calibri" w:cs="Calibri"/>
          <w:sz w:val="18"/>
          <w:szCs w:val="18"/>
          <w:highlight w:val="yellow"/>
          <w:lang w:val="es-MX"/>
        </w:rPr>
        <w:t>insertar nombre del distrito escolar]</w:t>
      </w:r>
      <w:r w:rsidRPr="00EF7499">
        <w:rPr>
          <w:rFonts w:ascii="Calibri" w:eastAsia="Calibri" w:hAnsi="Calibri" w:cs="Calibri"/>
          <w:sz w:val="18"/>
          <w:szCs w:val="18"/>
          <w:lang w:val="es-MX"/>
        </w:rPr>
        <w:t xml:space="preserve"> sobre la elegibilidad bajo alguno de estos programas o enviar una aplicación para otros estudiantes. </w:t>
      </w:r>
    </w:p>
    <w:p w14:paraId="25621D9A" w14:textId="77777777" w:rsidR="000F0B17" w:rsidRPr="00EF7499" w:rsidRDefault="000F0B17"/>
    <w:p w14:paraId="1A3EB7D3" w14:textId="77777777" w:rsidR="000F0B17" w:rsidRPr="00EF7499" w:rsidRDefault="000F0B17" w:rsidP="000F0B17">
      <w:pPr>
        <w:rPr>
          <w:rFonts w:ascii="Calibri" w:eastAsia="Calibri" w:hAnsi="Calibri" w:cs="Calibri"/>
          <w:sz w:val="18"/>
          <w:szCs w:val="18"/>
          <w:lang w:val="es-MX"/>
        </w:rPr>
      </w:pPr>
      <w:r w:rsidRPr="00EF7499">
        <w:rPr>
          <w:rFonts w:ascii="Calibri" w:eastAsia="Calibri" w:hAnsi="Calibri" w:cs="Calibri"/>
          <w:sz w:val="18"/>
          <w:szCs w:val="18"/>
          <w:highlight w:val="yellow"/>
          <w:lang w:val="es-MX"/>
        </w:rPr>
        <w:t>[Insertar nombre del distrito escolar]</w:t>
      </w:r>
      <w:r w:rsidRPr="00EF7499">
        <w:rPr>
          <w:rFonts w:ascii="Calibri" w:eastAsia="Calibri" w:hAnsi="Calibri" w:cs="Calibri"/>
          <w:sz w:val="18"/>
          <w:szCs w:val="18"/>
          <w:lang w:val="es-MX"/>
        </w:rPr>
        <w:t xml:space="preserve"> notificará a los hogares de la elegibilidad de sus estudiantes para recibir comidas escolares gratuitas o a precio reducido. El estado de elegibilidad es válido para el año escolar en curso y un periodo de extensión de hasta 30 días hábiles del siguiente. Cuando finaliza este periodo de extensión, a menos que el hogar sea notificado de que su(s) </w:t>
      </w:r>
      <w:r w:rsidRPr="00EF7499">
        <w:rPr>
          <w:rFonts w:ascii="Calibri" w:eastAsia="Calibri" w:hAnsi="Calibri" w:cs="Calibri"/>
          <w:sz w:val="18"/>
          <w:szCs w:val="18"/>
          <w:lang w:val="es-MX"/>
        </w:rPr>
        <w:lastRenderedPageBreak/>
        <w:t xml:space="preserve">estudiante(s) es/son certificado(s) directamente o usted envíe una aplicación y la misma sea aprobada, el </w:t>
      </w:r>
      <w:r w:rsidRPr="00EF7499">
        <w:rPr>
          <w:rFonts w:ascii="Calibri" w:eastAsia="Calibri" w:hAnsi="Calibri" w:cs="Calibri"/>
          <w:sz w:val="18"/>
          <w:szCs w:val="18"/>
          <w:highlight w:val="yellow"/>
          <w:lang w:val="es-MX"/>
        </w:rPr>
        <w:t>[insertar nombre del distrito escolar]</w:t>
      </w:r>
      <w:r w:rsidRPr="00EF7499">
        <w:rPr>
          <w:rFonts w:ascii="Calibri" w:eastAsia="Calibri" w:hAnsi="Calibri" w:cs="Calibri"/>
          <w:sz w:val="18"/>
          <w:szCs w:val="18"/>
          <w:lang w:val="es-MX"/>
        </w:rPr>
        <w:t xml:space="preserve"> no enviará un recordatorio o aviso del vencimiento de la elegibilidad y el estudiante deberá pagar las comidas escolares a precio regular. Los hogares que sean notificados de que su(s) estudiante(s) es/son elegible(s) para recibir comidas gratuitas o a precio reducido deben contactar al </w:t>
      </w:r>
      <w:r w:rsidRPr="00EF7499">
        <w:rPr>
          <w:rFonts w:ascii="Calibri" w:eastAsia="Calibri" w:hAnsi="Calibri" w:cs="Calibri"/>
          <w:sz w:val="18"/>
          <w:szCs w:val="18"/>
          <w:highlight w:val="yellow"/>
          <w:lang w:val="es-MX"/>
        </w:rPr>
        <w:t>[insertar nombre del distrito escolar]</w:t>
      </w:r>
      <w:r w:rsidRPr="00EF7499">
        <w:rPr>
          <w:rFonts w:ascii="Calibri" w:eastAsia="Calibri" w:hAnsi="Calibri" w:cs="Calibri"/>
          <w:sz w:val="18"/>
          <w:szCs w:val="18"/>
          <w:lang w:val="es-MX"/>
        </w:rPr>
        <w:t xml:space="preserve"> si deciden renunciar a los beneficios de comidas.</w:t>
      </w:r>
    </w:p>
    <w:p w14:paraId="099F06EE" w14:textId="77777777" w:rsidR="000F0B17" w:rsidRPr="00EF7499" w:rsidRDefault="000F0B17"/>
    <w:p w14:paraId="288EC645" w14:textId="77777777" w:rsidR="000F0B17" w:rsidRPr="00EF7499" w:rsidRDefault="000F0B17" w:rsidP="000F0B17">
      <w:pPr>
        <w:pBdr>
          <w:top w:val="nil"/>
          <w:left w:val="nil"/>
          <w:bottom w:val="nil"/>
          <w:right w:val="nil"/>
          <w:between w:val="nil"/>
        </w:pBdr>
        <w:rPr>
          <w:rFonts w:ascii="Calibri" w:eastAsia="Calibri" w:hAnsi="Calibri" w:cs="Calibri"/>
          <w:sz w:val="18"/>
          <w:szCs w:val="18"/>
        </w:rPr>
      </w:pPr>
      <w:r w:rsidRPr="00EF7499">
        <w:rPr>
          <w:rFonts w:ascii="Calibri" w:eastAsia="Calibri" w:hAnsi="Calibri" w:cs="Calibri"/>
          <w:sz w:val="18"/>
          <w:szCs w:val="18"/>
          <w:lang w:val="es-MX"/>
        </w:rPr>
        <w:t xml:space="preserve">Los participantes del Programa Especial de Nutrición Suplementaria para Mujeres, Bebés y Niños (WIC, por sus siglas en inglés) pueden ser elegibles para recibir comidas gratuitas o a precio reducido. </w:t>
      </w:r>
      <w:r w:rsidRPr="00EF7499">
        <w:rPr>
          <w:rFonts w:ascii="Calibri" w:eastAsia="Calibri" w:hAnsi="Calibri" w:cs="Calibri"/>
          <w:sz w:val="18"/>
          <w:szCs w:val="18"/>
        </w:rPr>
        <w:t xml:space="preserve">Por favor, </w:t>
      </w:r>
      <w:proofErr w:type="spellStart"/>
      <w:r w:rsidRPr="00EF7499">
        <w:rPr>
          <w:rFonts w:ascii="Calibri" w:eastAsia="Calibri" w:hAnsi="Calibri" w:cs="Calibri"/>
          <w:sz w:val="18"/>
          <w:szCs w:val="18"/>
        </w:rPr>
        <w:t>contacte</w:t>
      </w:r>
      <w:proofErr w:type="spellEnd"/>
      <w:r w:rsidRPr="00EF7499">
        <w:rPr>
          <w:rFonts w:ascii="Calibri" w:eastAsia="Calibri" w:hAnsi="Calibri" w:cs="Calibri"/>
          <w:sz w:val="18"/>
          <w:szCs w:val="18"/>
        </w:rPr>
        <w:t xml:space="preserve"> a </w:t>
      </w:r>
      <w:proofErr w:type="spellStart"/>
      <w:r w:rsidRPr="00EF7499">
        <w:rPr>
          <w:rFonts w:ascii="Calibri" w:eastAsia="Calibri" w:hAnsi="Calibri" w:cs="Calibri"/>
          <w:sz w:val="18"/>
          <w:szCs w:val="18"/>
        </w:rPr>
        <w:t>su</w:t>
      </w:r>
      <w:proofErr w:type="spellEnd"/>
      <w:r w:rsidRPr="00EF7499">
        <w:rPr>
          <w:rFonts w:ascii="Calibri" w:eastAsia="Calibri" w:hAnsi="Calibri" w:cs="Calibri"/>
          <w:sz w:val="18"/>
          <w:szCs w:val="18"/>
        </w:rPr>
        <w:t xml:space="preserve"> </w:t>
      </w:r>
      <w:proofErr w:type="spellStart"/>
      <w:r w:rsidRPr="00EF7499">
        <w:rPr>
          <w:rFonts w:ascii="Calibri" w:eastAsia="Calibri" w:hAnsi="Calibri" w:cs="Calibri"/>
          <w:sz w:val="18"/>
          <w:szCs w:val="18"/>
        </w:rPr>
        <w:t>distrito</w:t>
      </w:r>
      <w:proofErr w:type="spellEnd"/>
      <w:r w:rsidRPr="00EF7499">
        <w:rPr>
          <w:rFonts w:ascii="Calibri" w:eastAsia="Calibri" w:hAnsi="Calibri" w:cs="Calibri"/>
          <w:sz w:val="18"/>
          <w:szCs w:val="18"/>
        </w:rPr>
        <w:t xml:space="preserve"> escolar.</w:t>
      </w:r>
    </w:p>
    <w:p w14:paraId="0387506F" w14:textId="77777777" w:rsidR="000F0B17" w:rsidRPr="00EF7499" w:rsidRDefault="000F0B17"/>
    <w:p w14:paraId="25BF09E9" w14:textId="77777777" w:rsidR="000F0B17" w:rsidRPr="00EF7499" w:rsidRDefault="000F0B17" w:rsidP="000F0B17">
      <w:pPr>
        <w:pBdr>
          <w:top w:val="nil"/>
          <w:left w:val="nil"/>
          <w:bottom w:val="nil"/>
          <w:right w:val="nil"/>
          <w:between w:val="nil"/>
        </w:pBdr>
        <w:rPr>
          <w:rFonts w:ascii="Calibri" w:eastAsia="Calibri" w:hAnsi="Calibri" w:cs="Calibri"/>
          <w:sz w:val="18"/>
          <w:szCs w:val="18"/>
        </w:rPr>
      </w:pPr>
      <w:r w:rsidRPr="00EF7499">
        <w:rPr>
          <w:rFonts w:ascii="Calibri" w:eastAsia="Calibri" w:hAnsi="Calibri" w:cs="Calibri"/>
          <w:sz w:val="18"/>
          <w:szCs w:val="18"/>
          <w:lang w:val="es-MX"/>
        </w:rPr>
        <w:t xml:space="preserve">Bajo la disposición de la política de comidas escolares gratuitas y a precio reducido, </w:t>
      </w:r>
      <w:r w:rsidRPr="00EF7499">
        <w:rPr>
          <w:rFonts w:ascii="Calibri" w:eastAsia="Calibri" w:hAnsi="Calibri" w:cs="Calibri"/>
          <w:sz w:val="18"/>
          <w:szCs w:val="18"/>
          <w:highlight w:val="yellow"/>
          <w:lang w:val="es-MX"/>
        </w:rPr>
        <w:t>[nombre del funcionario determinante del distrito]</w:t>
      </w:r>
      <w:r w:rsidRPr="00EF7499">
        <w:rPr>
          <w:rFonts w:ascii="Calibri" w:eastAsia="Calibri" w:hAnsi="Calibri" w:cs="Calibri"/>
          <w:sz w:val="18"/>
          <w:szCs w:val="18"/>
          <w:lang w:val="es-MX"/>
        </w:rPr>
        <w:t xml:space="preserve"> revisará las aplicaciones y determinará la elegibilidad. Si un padre no está satisfecho con la decisión, puede solicitar una reunión con dicho funcionario. Puede presentar una apelación formal oralmente o por escrito a </w:t>
      </w:r>
      <w:r w:rsidRPr="00EF7499">
        <w:rPr>
          <w:rFonts w:ascii="Calibri" w:eastAsia="Calibri" w:hAnsi="Calibri" w:cs="Calibri"/>
          <w:sz w:val="18"/>
          <w:szCs w:val="18"/>
          <w:highlight w:val="yellow"/>
          <w:lang w:val="es-MX"/>
        </w:rPr>
        <w:t>[nombre del funcionario a cargo de las audiencias y su información de contacto]</w:t>
      </w:r>
      <w:r w:rsidRPr="00EF7499">
        <w:rPr>
          <w:rFonts w:ascii="Calibri" w:eastAsia="Calibri" w:hAnsi="Calibri" w:cs="Calibri"/>
          <w:sz w:val="18"/>
          <w:szCs w:val="18"/>
          <w:lang w:val="es-MX"/>
        </w:rPr>
        <w:t xml:space="preserve"> para solicitar una audiencia y apelar tal decisión. </w:t>
      </w:r>
      <w:r w:rsidRPr="00EF7499">
        <w:rPr>
          <w:rFonts w:ascii="Calibri" w:eastAsia="Calibri" w:hAnsi="Calibri" w:cs="Calibri"/>
          <w:sz w:val="18"/>
          <w:szCs w:val="18"/>
          <w:highlight w:val="yellow"/>
          <w:lang w:val="es-MX"/>
        </w:rPr>
        <w:t>[Insertar aquí el nombre del distrito escolar]</w:t>
      </w:r>
      <w:r w:rsidRPr="00EF7499">
        <w:rPr>
          <w:rFonts w:ascii="Calibri" w:eastAsia="Calibri" w:hAnsi="Calibri" w:cs="Calibri"/>
          <w:sz w:val="18"/>
          <w:szCs w:val="18"/>
          <w:lang w:val="es-MX"/>
        </w:rPr>
        <w:t xml:space="preserve"> tiene una copia de la política completa de las comidas escolares gratuitas y a precio reducido, la cual puede ser revisada por cualquier persona interesada. </w:t>
      </w:r>
      <w:r w:rsidRPr="00EF7499">
        <w:rPr>
          <w:rFonts w:ascii="Calibri" w:eastAsia="Calibri" w:hAnsi="Calibri" w:cs="Calibri"/>
          <w:sz w:val="18"/>
          <w:szCs w:val="18"/>
        </w:rPr>
        <w:t xml:space="preserve">Esta </w:t>
      </w:r>
      <w:proofErr w:type="spellStart"/>
      <w:r w:rsidRPr="00EF7499">
        <w:rPr>
          <w:rFonts w:ascii="Calibri" w:eastAsia="Calibri" w:hAnsi="Calibri" w:cs="Calibri"/>
          <w:sz w:val="18"/>
          <w:szCs w:val="18"/>
        </w:rPr>
        <w:t>incluye</w:t>
      </w:r>
      <w:proofErr w:type="spellEnd"/>
      <w:r w:rsidRPr="00EF7499">
        <w:rPr>
          <w:rFonts w:ascii="Calibri" w:eastAsia="Calibri" w:hAnsi="Calibri" w:cs="Calibri"/>
          <w:sz w:val="18"/>
          <w:szCs w:val="18"/>
        </w:rPr>
        <w:t xml:space="preserve"> </w:t>
      </w:r>
      <w:proofErr w:type="spellStart"/>
      <w:r w:rsidRPr="00EF7499">
        <w:rPr>
          <w:rFonts w:ascii="Calibri" w:eastAsia="Calibri" w:hAnsi="Calibri" w:cs="Calibri"/>
          <w:sz w:val="18"/>
          <w:szCs w:val="18"/>
        </w:rPr>
        <w:t>una</w:t>
      </w:r>
      <w:proofErr w:type="spellEnd"/>
      <w:r w:rsidRPr="00EF7499">
        <w:rPr>
          <w:rFonts w:ascii="Calibri" w:eastAsia="Calibri" w:hAnsi="Calibri" w:cs="Calibri"/>
          <w:sz w:val="18"/>
          <w:szCs w:val="18"/>
        </w:rPr>
        <w:t xml:space="preserve"> </w:t>
      </w:r>
      <w:proofErr w:type="spellStart"/>
      <w:r w:rsidRPr="00EF7499">
        <w:rPr>
          <w:rFonts w:ascii="Calibri" w:eastAsia="Calibri" w:hAnsi="Calibri" w:cs="Calibri"/>
          <w:sz w:val="18"/>
          <w:szCs w:val="18"/>
        </w:rPr>
        <w:t>descripción</w:t>
      </w:r>
      <w:proofErr w:type="spellEnd"/>
      <w:r w:rsidRPr="00EF7499">
        <w:rPr>
          <w:rFonts w:ascii="Calibri" w:eastAsia="Calibri" w:hAnsi="Calibri" w:cs="Calibri"/>
          <w:sz w:val="18"/>
          <w:szCs w:val="18"/>
        </w:rPr>
        <w:t xml:space="preserve"> general del </w:t>
      </w:r>
      <w:proofErr w:type="spellStart"/>
      <w:r w:rsidRPr="00EF7499">
        <w:rPr>
          <w:rFonts w:ascii="Calibri" w:eastAsia="Calibri" w:hAnsi="Calibri" w:cs="Calibri"/>
          <w:sz w:val="18"/>
          <w:szCs w:val="18"/>
        </w:rPr>
        <w:t>procedimiento</w:t>
      </w:r>
      <w:proofErr w:type="spellEnd"/>
      <w:r w:rsidRPr="00EF7499">
        <w:rPr>
          <w:rFonts w:ascii="Calibri" w:eastAsia="Calibri" w:hAnsi="Calibri" w:cs="Calibri"/>
          <w:sz w:val="18"/>
          <w:szCs w:val="18"/>
        </w:rPr>
        <w:t xml:space="preserve"> de audiencia.</w:t>
      </w:r>
    </w:p>
    <w:p w14:paraId="5AADC25D" w14:textId="77777777" w:rsidR="000F0B17" w:rsidRPr="00EF7499" w:rsidRDefault="000F0B17"/>
    <w:p w14:paraId="1099B047" w14:textId="77777777" w:rsidR="000F0B17" w:rsidRPr="00EF7499" w:rsidRDefault="000F0B17" w:rsidP="000F0B17">
      <w:pPr>
        <w:pBdr>
          <w:top w:val="nil"/>
          <w:left w:val="nil"/>
          <w:bottom w:val="nil"/>
          <w:right w:val="nil"/>
          <w:between w:val="nil"/>
        </w:pBdr>
        <w:rPr>
          <w:rFonts w:ascii="Calibri" w:eastAsia="Calibri" w:hAnsi="Calibri" w:cs="Calibri"/>
          <w:sz w:val="18"/>
          <w:szCs w:val="18"/>
          <w:lang w:val="es-MX"/>
        </w:rPr>
      </w:pPr>
      <w:r w:rsidRPr="00EF7499">
        <w:rPr>
          <w:rFonts w:ascii="Calibri" w:eastAsia="Calibri" w:hAnsi="Calibri" w:cs="Calibri"/>
          <w:sz w:val="18"/>
          <w:szCs w:val="18"/>
          <w:lang w:val="es-MX"/>
        </w:rPr>
        <w:t>Las aplicaciones pueden ser enviadas en cualquier momento a lo largo del año escolar. El hogar puede completar una aplicación si cualquiera de sus miembros experimenta un recorte de sus ingresos, pierde su empleo, si aumenta la cantidad de miembros del hogar, si algún miembro pasa a ser elegible para recibir los beneficios de SNAP, TANF o FDPIR o pasa a ser categóricamente elegible.</w:t>
      </w:r>
    </w:p>
    <w:p w14:paraId="759C5292" w14:textId="77777777" w:rsidR="000F0B17" w:rsidRPr="00EF7499" w:rsidRDefault="000F0B17"/>
    <w:p w14:paraId="3BF3F2C3" w14:textId="4457D0EF" w:rsidR="000F0B17" w:rsidRPr="00EF7499" w:rsidRDefault="000F0B17" w:rsidP="000F0B17">
      <w:pPr>
        <w:spacing w:after="120"/>
        <w:rPr>
          <w:rFonts w:ascii="Calibri" w:eastAsia="Calibri" w:hAnsi="Calibri" w:cs="Calibri"/>
          <w:sz w:val="18"/>
          <w:szCs w:val="18"/>
          <w:lang w:val="es-MX"/>
        </w:rPr>
      </w:pPr>
      <w:r w:rsidRPr="00EF7499">
        <w:rPr>
          <w:rFonts w:ascii="Calibri" w:eastAsia="Calibri" w:hAnsi="Calibri" w:cs="Calibri"/>
          <w:sz w:val="18"/>
          <w:szCs w:val="18"/>
          <w:lang w:val="es-MX"/>
        </w:rPr>
        <w:t>Si usted es elegible para recibir comidas escolares gratuitas o a precio reducido, también puede ser elegible para SNAP, TANF, Medicaid o FDPIR.</w:t>
      </w:r>
    </w:p>
    <w:p w14:paraId="3EBA3D68" w14:textId="77777777" w:rsidR="000F0B17" w:rsidRPr="00EF7499" w:rsidRDefault="000F0B17" w:rsidP="000F0B17">
      <w:pPr>
        <w:pBdr>
          <w:top w:val="nil"/>
          <w:left w:val="nil"/>
          <w:bottom w:val="nil"/>
          <w:right w:val="nil"/>
          <w:between w:val="nil"/>
        </w:pBdr>
        <w:spacing w:before="120" w:after="60"/>
        <w:rPr>
          <w:rFonts w:ascii="Calibri" w:eastAsia="Calibri" w:hAnsi="Calibri" w:cs="Calibri"/>
          <w:sz w:val="18"/>
          <w:szCs w:val="18"/>
          <w:lang w:val="es-MX"/>
        </w:rPr>
      </w:pPr>
      <w:r w:rsidRPr="00EF7499">
        <w:rPr>
          <w:rFonts w:ascii="Calibri" w:eastAsia="Calibri" w:hAnsi="Calibri" w:cs="Calibri"/>
          <w:sz w:val="18"/>
          <w:szCs w:val="18"/>
          <w:lang w:val="es-MX"/>
        </w:rPr>
        <w:t xml:space="preserve">Para obtener más información sobre los mencionados programas de asistencia, por favor visite: </w:t>
      </w:r>
      <w:hyperlink r:id="rId5">
        <w:r w:rsidRPr="00EF7499">
          <w:rPr>
            <w:rFonts w:ascii="Calibri" w:eastAsia="Calibri" w:hAnsi="Calibri" w:cs="Calibri"/>
            <w:sz w:val="18"/>
            <w:szCs w:val="18"/>
            <w:u w:val="single"/>
            <w:lang w:val="es-MX"/>
          </w:rPr>
          <w:t>https://coloradopeak.secure.force.com</w:t>
        </w:r>
      </w:hyperlink>
      <w:r w:rsidRPr="00EF7499">
        <w:rPr>
          <w:rFonts w:ascii="Calibri" w:eastAsia="Calibri" w:hAnsi="Calibri" w:cs="Calibri"/>
          <w:sz w:val="18"/>
          <w:szCs w:val="18"/>
          <w:lang w:val="es-MX"/>
        </w:rPr>
        <w:t>.</w:t>
      </w:r>
    </w:p>
    <w:p w14:paraId="7B1F914D" w14:textId="77777777" w:rsidR="000F0B17" w:rsidRPr="00EF7499" w:rsidRDefault="000F0B17"/>
    <w:p w14:paraId="61D89E0D" w14:textId="77777777" w:rsidR="000F0B17" w:rsidRPr="00EF7499" w:rsidRDefault="000F0B17"/>
    <w:p w14:paraId="44988392" w14:textId="77777777" w:rsidR="000F0B17" w:rsidRPr="00EF7499" w:rsidRDefault="000F0B17"/>
    <w:p w14:paraId="4E00CBE1" w14:textId="77777777" w:rsidR="000F0B17" w:rsidRPr="00EF7499" w:rsidRDefault="000F0B17"/>
    <w:p w14:paraId="2D099B56" w14:textId="77777777" w:rsidR="000F0B17" w:rsidRPr="00EF7499" w:rsidRDefault="000F0B17"/>
    <w:p w14:paraId="5DB39BD6" w14:textId="77777777" w:rsidR="000F0B17" w:rsidRPr="00EF7499" w:rsidRDefault="000F0B17"/>
    <w:p w14:paraId="763D32A0" w14:textId="77777777" w:rsidR="000F0B17" w:rsidRPr="00EF7499" w:rsidRDefault="000F0B17"/>
    <w:p w14:paraId="44D450B2" w14:textId="77777777" w:rsidR="000F0B17" w:rsidRDefault="000F0B17"/>
    <w:p w14:paraId="50F47B18" w14:textId="77777777" w:rsidR="000F0B17" w:rsidRDefault="000F0B17"/>
    <w:p w14:paraId="35A2D2EC" w14:textId="77777777" w:rsidR="000F0B17" w:rsidRDefault="000F0B17"/>
    <w:p w14:paraId="234D1A9A" w14:textId="77777777" w:rsidR="000F0B17" w:rsidRDefault="000F0B17"/>
    <w:p w14:paraId="54AEA460" w14:textId="77777777" w:rsidR="000F0B17" w:rsidRDefault="000F0B17"/>
    <w:p w14:paraId="4644B85E" w14:textId="77777777" w:rsidR="000F0B17" w:rsidRDefault="000F0B17"/>
    <w:p w14:paraId="25FC8728" w14:textId="77777777" w:rsidR="000F0B17" w:rsidRDefault="000F0B17"/>
    <w:p w14:paraId="384AECD1" w14:textId="77777777" w:rsidR="000F0B17" w:rsidRDefault="000F0B17"/>
    <w:p w14:paraId="1BC7687F" w14:textId="77777777" w:rsidR="000F0B17" w:rsidRDefault="000F0B17"/>
    <w:p w14:paraId="4B0DCC79" w14:textId="77777777" w:rsidR="000F0B17" w:rsidRDefault="000F0B17"/>
    <w:p w14:paraId="61DD4ABC" w14:textId="77777777" w:rsidR="000F0B17" w:rsidRDefault="000F0B17"/>
    <w:p w14:paraId="7E3281E1" w14:textId="77777777" w:rsidR="000F0B17" w:rsidRDefault="000F0B17"/>
    <w:p w14:paraId="09ECAB2F" w14:textId="77777777" w:rsidR="000F0B17" w:rsidRDefault="000F0B17"/>
    <w:p w14:paraId="7885080C" w14:textId="77777777" w:rsidR="000F0B17" w:rsidRDefault="000F0B17"/>
    <w:p w14:paraId="71A4445E" w14:textId="77777777" w:rsidR="000F0B17" w:rsidRDefault="000F0B17"/>
    <w:p w14:paraId="322F7560" w14:textId="77777777" w:rsidR="000F0B17" w:rsidRDefault="000F0B17"/>
    <w:p w14:paraId="3A68095A" w14:textId="77777777" w:rsidR="000F0B17" w:rsidRDefault="000F0B17"/>
    <w:p w14:paraId="3CB994BA" w14:textId="77777777" w:rsidR="000F0B17" w:rsidRDefault="000F0B17"/>
    <w:p w14:paraId="21738A04" w14:textId="77777777" w:rsidR="000F0B17" w:rsidRDefault="000F0B17"/>
    <w:p w14:paraId="70EEBAB9" w14:textId="77777777" w:rsidR="000F0B17" w:rsidRDefault="000F0B17"/>
    <w:p w14:paraId="32820B1A" w14:textId="77777777" w:rsidR="000F0B17" w:rsidRDefault="000F0B17"/>
    <w:p w14:paraId="0F5D63C5" w14:textId="77777777" w:rsidR="000F0B17" w:rsidRDefault="000F0B17"/>
    <w:p w14:paraId="706E38AA" w14:textId="77777777" w:rsidR="0076451F" w:rsidRDefault="0076451F"/>
    <w:p w14:paraId="195D3AA3" w14:textId="77777777" w:rsidR="0076451F" w:rsidRDefault="0076451F"/>
    <w:p w14:paraId="0167FF72" w14:textId="77777777" w:rsidR="0076451F" w:rsidRDefault="0076451F"/>
    <w:p w14:paraId="25A11F10" w14:textId="77777777" w:rsidR="00F867ED" w:rsidRDefault="00F867ED" w:rsidP="00F867ED">
      <w:r>
        <w:t xml:space="preserve">Para </w:t>
      </w:r>
      <w:proofErr w:type="spellStart"/>
      <w:r>
        <w:t>todos</w:t>
      </w:r>
      <w:proofErr w:type="spellEnd"/>
      <w:r>
        <w:t xml:space="preserve"> </w:t>
      </w:r>
      <w:proofErr w:type="spellStart"/>
      <w:r>
        <w:t>los</w:t>
      </w:r>
      <w:proofErr w:type="spellEnd"/>
      <w:r>
        <w:t xml:space="preserve"> </w:t>
      </w:r>
      <w:proofErr w:type="spellStart"/>
      <w:r>
        <w:t>demás</w:t>
      </w:r>
      <w:proofErr w:type="spellEnd"/>
      <w:r>
        <w:t xml:space="preserve"> </w:t>
      </w:r>
      <w:proofErr w:type="spellStart"/>
      <w:r>
        <w:t>programas</w:t>
      </w:r>
      <w:proofErr w:type="spellEnd"/>
      <w:r>
        <w:t xml:space="preserve"> de </w:t>
      </w:r>
      <w:proofErr w:type="spellStart"/>
      <w:r>
        <w:t>asistencia</w:t>
      </w:r>
      <w:proofErr w:type="spellEnd"/>
      <w:r>
        <w:t xml:space="preserve"> de </w:t>
      </w:r>
      <w:proofErr w:type="spellStart"/>
      <w:r>
        <w:t>nutrición</w:t>
      </w:r>
      <w:proofErr w:type="spellEnd"/>
      <w:r>
        <w:t xml:space="preserve"> del FNS, </w:t>
      </w:r>
      <w:proofErr w:type="spellStart"/>
      <w:r>
        <w:t>agencias</w:t>
      </w:r>
      <w:proofErr w:type="spellEnd"/>
      <w:r>
        <w:t xml:space="preserve"> </w:t>
      </w:r>
      <w:proofErr w:type="spellStart"/>
      <w:r>
        <w:t>estatales</w:t>
      </w:r>
      <w:proofErr w:type="spellEnd"/>
      <w:r>
        <w:t xml:space="preserve"> o locales y sus </w:t>
      </w:r>
      <w:proofErr w:type="spellStart"/>
      <w:r>
        <w:t>subreceptores</w:t>
      </w:r>
      <w:proofErr w:type="spellEnd"/>
      <w:r>
        <w:t xml:space="preserve">, </w:t>
      </w:r>
      <w:proofErr w:type="spellStart"/>
      <w:r>
        <w:t>deben</w:t>
      </w:r>
      <w:proofErr w:type="spellEnd"/>
      <w:r>
        <w:t xml:space="preserve"> </w:t>
      </w:r>
      <w:proofErr w:type="spellStart"/>
      <w:r>
        <w:t>publicar</w:t>
      </w:r>
      <w:proofErr w:type="spellEnd"/>
      <w:r>
        <w:t xml:space="preserve"> la </w:t>
      </w:r>
      <w:proofErr w:type="spellStart"/>
      <w:r>
        <w:t>siguiente</w:t>
      </w:r>
      <w:proofErr w:type="spellEnd"/>
      <w:r>
        <w:t xml:space="preserve"> </w:t>
      </w:r>
      <w:proofErr w:type="spellStart"/>
      <w:r>
        <w:t>Declaración</w:t>
      </w:r>
      <w:proofErr w:type="spellEnd"/>
      <w:r>
        <w:t xml:space="preserve"> de No </w:t>
      </w:r>
      <w:proofErr w:type="spellStart"/>
      <w:r>
        <w:t>Discriminación</w:t>
      </w:r>
      <w:proofErr w:type="spellEnd"/>
      <w:r>
        <w:t xml:space="preserve">: </w:t>
      </w:r>
    </w:p>
    <w:p w14:paraId="31317B16" w14:textId="77777777" w:rsidR="00F867ED" w:rsidRDefault="00F867ED" w:rsidP="00F867ED"/>
    <w:p w14:paraId="524BBF67" w14:textId="77777777" w:rsidR="00F867ED" w:rsidRDefault="00F867ED" w:rsidP="00F867ED">
      <w:r>
        <w:t xml:space="preserve">De </w:t>
      </w:r>
      <w:proofErr w:type="spellStart"/>
      <w:r>
        <w:t>acuerdo</w:t>
      </w:r>
      <w:proofErr w:type="spellEnd"/>
      <w:r>
        <w:t xml:space="preserve"> con la ley federal de derechos </w:t>
      </w:r>
      <w:proofErr w:type="spellStart"/>
      <w:r>
        <w:t>civiles</w:t>
      </w:r>
      <w:proofErr w:type="spellEnd"/>
      <w:r>
        <w:t xml:space="preserve"> y las </w:t>
      </w:r>
      <w:proofErr w:type="spellStart"/>
      <w:r>
        <w:t>normas</w:t>
      </w:r>
      <w:proofErr w:type="spellEnd"/>
      <w:r>
        <w:t xml:space="preserve"> y </w:t>
      </w:r>
      <w:proofErr w:type="spellStart"/>
      <w:r>
        <w:t>políticas</w:t>
      </w:r>
      <w:proofErr w:type="spellEnd"/>
      <w:r>
        <w:t xml:space="preserve"> de derechos </w:t>
      </w:r>
      <w:proofErr w:type="spellStart"/>
      <w:r>
        <w:t>civiles</w:t>
      </w:r>
      <w:proofErr w:type="spellEnd"/>
      <w:r>
        <w:t xml:space="preserve"> del </w:t>
      </w:r>
      <w:proofErr w:type="spellStart"/>
      <w:r>
        <w:t>Departamento</w:t>
      </w:r>
      <w:proofErr w:type="spellEnd"/>
      <w:r>
        <w:t xml:space="preserve"> de Agricultura de </w:t>
      </w:r>
      <w:proofErr w:type="spellStart"/>
      <w:r>
        <w:t>los</w:t>
      </w:r>
      <w:proofErr w:type="spellEnd"/>
      <w:r>
        <w:t xml:space="preserve"> </w:t>
      </w:r>
      <w:proofErr w:type="spellStart"/>
      <w:r>
        <w:t>Estados</w:t>
      </w:r>
      <w:proofErr w:type="spellEnd"/>
      <w:r>
        <w:t xml:space="preserve"> Unidos (USDA), </w:t>
      </w:r>
      <w:proofErr w:type="spellStart"/>
      <w:r>
        <w:t>esta</w:t>
      </w:r>
      <w:proofErr w:type="spellEnd"/>
      <w:r>
        <w:t xml:space="preserve"> </w:t>
      </w:r>
      <w:proofErr w:type="spellStart"/>
      <w:r>
        <w:t>entidad</w:t>
      </w:r>
      <w:proofErr w:type="spellEnd"/>
      <w:r>
        <w:t xml:space="preserve"> </w:t>
      </w:r>
      <w:proofErr w:type="spellStart"/>
      <w:r>
        <w:t>está</w:t>
      </w:r>
      <w:proofErr w:type="spellEnd"/>
      <w:r>
        <w:t xml:space="preserve"> </w:t>
      </w:r>
      <w:proofErr w:type="spellStart"/>
      <w:r>
        <w:t>prohibida</w:t>
      </w:r>
      <w:proofErr w:type="spellEnd"/>
      <w:r>
        <w:t xml:space="preserve"> de </w:t>
      </w:r>
      <w:proofErr w:type="spellStart"/>
      <w:r>
        <w:t>discriminar</w:t>
      </w:r>
      <w:proofErr w:type="spellEnd"/>
      <w:r>
        <w:t xml:space="preserve"> </w:t>
      </w:r>
      <w:proofErr w:type="spellStart"/>
      <w:r>
        <w:t>por</w:t>
      </w:r>
      <w:proofErr w:type="spellEnd"/>
      <w:r>
        <w:t xml:space="preserve"> </w:t>
      </w:r>
      <w:proofErr w:type="spellStart"/>
      <w:r>
        <w:t>motivos</w:t>
      </w:r>
      <w:proofErr w:type="spellEnd"/>
      <w:r>
        <w:t xml:space="preserve"> de raza, color, </w:t>
      </w:r>
      <w:proofErr w:type="spellStart"/>
      <w:r>
        <w:t>origen</w:t>
      </w:r>
      <w:proofErr w:type="spellEnd"/>
      <w:r>
        <w:t xml:space="preserve"> </w:t>
      </w:r>
      <w:proofErr w:type="spellStart"/>
      <w:r>
        <w:t>nacional</w:t>
      </w:r>
      <w:proofErr w:type="spellEnd"/>
      <w:r>
        <w:t xml:space="preserve">, </w:t>
      </w:r>
      <w:proofErr w:type="spellStart"/>
      <w:r>
        <w:t>sexo</w:t>
      </w:r>
      <w:proofErr w:type="spellEnd"/>
      <w:r>
        <w:t xml:space="preserve"> (</w:t>
      </w:r>
      <w:proofErr w:type="spellStart"/>
      <w:r>
        <w:t>incluyendo</w:t>
      </w:r>
      <w:proofErr w:type="spellEnd"/>
      <w:r>
        <w:t xml:space="preserve"> </w:t>
      </w:r>
      <w:proofErr w:type="spellStart"/>
      <w:r>
        <w:t>identidad</w:t>
      </w:r>
      <w:proofErr w:type="spellEnd"/>
      <w:r>
        <w:t xml:space="preserve"> de </w:t>
      </w:r>
      <w:proofErr w:type="spellStart"/>
      <w:r>
        <w:t>género</w:t>
      </w:r>
      <w:proofErr w:type="spellEnd"/>
      <w:r>
        <w:t xml:space="preserve"> y </w:t>
      </w:r>
      <w:proofErr w:type="spellStart"/>
      <w:r>
        <w:t>orientación</w:t>
      </w:r>
      <w:proofErr w:type="spellEnd"/>
      <w:r>
        <w:t xml:space="preserve"> sexual), </w:t>
      </w:r>
      <w:proofErr w:type="spellStart"/>
      <w:r>
        <w:t>discapacidad</w:t>
      </w:r>
      <w:proofErr w:type="spellEnd"/>
      <w:r>
        <w:t xml:space="preserve">, </w:t>
      </w:r>
      <w:proofErr w:type="spellStart"/>
      <w:r>
        <w:t>edad</w:t>
      </w:r>
      <w:proofErr w:type="spellEnd"/>
      <w:r>
        <w:t xml:space="preserve">, o </w:t>
      </w:r>
      <w:proofErr w:type="spellStart"/>
      <w:r>
        <w:t>represalia</w:t>
      </w:r>
      <w:proofErr w:type="spellEnd"/>
      <w:r>
        <w:t xml:space="preserve"> o </w:t>
      </w:r>
      <w:proofErr w:type="spellStart"/>
      <w:r>
        <w:t>retorsión</w:t>
      </w:r>
      <w:proofErr w:type="spellEnd"/>
      <w:r>
        <w:t xml:space="preserve"> </w:t>
      </w:r>
      <w:proofErr w:type="spellStart"/>
      <w:r>
        <w:t>por</w:t>
      </w:r>
      <w:proofErr w:type="spellEnd"/>
      <w:r>
        <w:t xml:space="preserve"> </w:t>
      </w:r>
      <w:proofErr w:type="spellStart"/>
      <w:r>
        <w:t>actividades</w:t>
      </w:r>
      <w:proofErr w:type="spellEnd"/>
      <w:r>
        <w:t xml:space="preserve"> previas de derechos </w:t>
      </w:r>
      <w:proofErr w:type="spellStart"/>
      <w:r>
        <w:t>civiles</w:t>
      </w:r>
      <w:proofErr w:type="spellEnd"/>
      <w:r>
        <w:t xml:space="preserve">. La </w:t>
      </w:r>
      <w:proofErr w:type="spellStart"/>
      <w:r>
        <w:t>información</w:t>
      </w:r>
      <w:proofErr w:type="spellEnd"/>
      <w:r>
        <w:t xml:space="preserve"> </w:t>
      </w:r>
      <w:proofErr w:type="spellStart"/>
      <w:r>
        <w:t>sobre</w:t>
      </w:r>
      <w:proofErr w:type="spellEnd"/>
      <w:r>
        <w:t xml:space="preserve"> </w:t>
      </w:r>
      <w:proofErr w:type="spellStart"/>
      <w:r>
        <w:t>el</w:t>
      </w:r>
      <w:proofErr w:type="spellEnd"/>
      <w:r>
        <w:t xml:space="preserve"> </w:t>
      </w:r>
      <w:proofErr w:type="spellStart"/>
      <w:r>
        <w:t>programa</w:t>
      </w:r>
      <w:proofErr w:type="spellEnd"/>
      <w:r>
        <w:t xml:space="preserve"> </w:t>
      </w:r>
      <w:proofErr w:type="spellStart"/>
      <w:r>
        <w:t>puede</w:t>
      </w:r>
      <w:proofErr w:type="spellEnd"/>
      <w:r>
        <w:t xml:space="preserve"> </w:t>
      </w:r>
      <w:proofErr w:type="spellStart"/>
      <w:r>
        <w:t>estar</w:t>
      </w:r>
      <w:proofErr w:type="spellEnd"/>
      <w:r>
        <w:t xml:space="preserve"> disponible </w:t>
      </w:r>
      <w:proofErr w:type="spellStart"/>
      <w:r>
        <w:t>en</w:t>
      </w:r>
      <w:proofErr w:type="spellEnd"/>
      <w:r>
        <w:t xml:space="preserve"> </w:t>
      </w:r>
      <w:proofErr w:type="spellStart"/>
      <w:r>
        <w:t>otros</w:t>
      </w:r>
      <w:proofErr w:type="spellEnd"/>
      <w:r>
        <w:t xml:space="preserve"> </w:t>
      </w:r>
      <w:proofErr w:type="spellStart"/>
      <w:r>
        <w:t>idiomas</w:t>
      </w:r>
      <w:proofErr w:type="spellEnd"/>
      <w:r>
        <w:t xml:space="preserve"> que no </w:t>
      </w:r>
      <w:proofErr w:type="spellStart"/>
      <w:r>
        <w:t>sean</w:t>
      </w:r>
      <w:proofErr w:type="spellEnd"/>
      <w:r>
        <w:t xml:space="preserve"> </w:t>
      </w:r>
      <w:proofErr w:type="spellStart"/>
      <w:r>
        <w:t>el</w:t>
      </w:r>
      <w:proofErr w:type="spellEnd"/>
      <w:r>
        <w:t xml:space="preserve"> </w:t>
      </w:r>
      <w:proofErr w:type="spellStart"/>
      <w:r>
        <w:t>inglés</w:t>
      </w:r>
      <w:proofErr w:type="spellEnd"/>
      <w:r>
        <w:t xml:space="preserve">. Las personas con </w:t>
      </w:r>
      <w:proofErr w:type="spellStart"/>
      <w:r>
        <w:t>discapacidades</w:t>
      </w:r>
      <w:proofErr w:type="spellEnd"/>
      <w:r>
        <w:t xml:space="preserve"> que </w:t>
      </w:r>
      <w:proofErr w:type="spellStart"/>
      <w:r>
        <w:t>requieren</w:t>
      </w:r>
      <w:proofErr w:type="spellEnd"/>
      <w:r>
        <w:t xml:space="preserve"> </w:t>
      </w:r>
      <w:proofErr w:type="spellStart"/>
      <w:r>
        <w:t>medios</w:t>
      </w:r>
      <w:proofErr w:type="spellEnd"/>
      <w:r>
        <w:t xml:space="preserve"> </w:t>
      </w:r>
      <w:proofErr w:type="spellStart"/>
      <w:r>
        <w:t>alternos</w:t>
      </w:r>
      <w:proofErr w:type="spellEnd"/>
      <w:r>
        <w:t xml:space="preserve"> de </w:t>
      </w:r>
      <w:proofErr w:type="spellStart"/>
      <w:r>
        <w:t>comunicación</w:t>
      </w:r>
      <w:proofErr w:type="spellEnd"/>
      <w:r>
        <w:t xml:space="preserve"> para </w:t>
      </w:r>
      <w:proofErr w:type="spellStart"/>
      <w:r>
        <w:t>obtener</w:t>
      </w:r>
      <w:proofErr w:type="spellEnd"/>
      <w:r>
        <w:t xml:space="preserve"> la </w:t>
      </w:r>
      <w:proofErr w:type="spellStart"/>
      <w:r>
        <w:t>información</w:t>
      </w:r>
      <w:proofErr w:type="spellEnd"/>
      <w:r>
        <w:t xml:space="preserve"> del </w:t>
      </w:r>
      <w:proofErr w:type="spellStart"/>
      <w:r>
        <w:t>programa</w:t>
      </w:r>
      <w:proofErr w:type="spellEnd"/>
      <w:r>
        <w:t xml:space="preserve"> (</w:t>
      </w:r>
      <w:proofErr w:type="spellStart"/>
      <w:r>
        <w:t>por</w:t>
      </w:r>
      <w:proofErr w:type="spellEnd"/>
      <w:r>
        <w:t xml:space="preserve"> </w:t>
      </w:r>
      <w:proofErr w:type="spellStart"/>
      <w:r>
        <w:t>ejemplo</w:t>
      </w:r>
      <w:proofErr w:type="spellEnd"/>
      <w:r>
        <w:t xml:space="preserve">, Braille, </w:t>
      </w:r>
      <w:proofErr w:type="spellStart"/>
      <w:r>
        <w:t>letra</w:t>
      </w:r>
      <w:proofErr w:type="spellEnd"/>
      <w:r>
        <w:t xml:space="preserve"> </w:t>
      </w:r>
      <w:proofErr w:type="spellStart"/>
      <w:r>
        <w:t>grande</w:t>
      </w:r>
      <w:proofErr w:type="spellEnd"/>
      <w:r>
        <w:t xml:space="preserve">, </w:t>
      </w:r>
      <w:proofErr w:type="spellStart"/>
      <w:r>
        <w:t>cinta</w:t>
      </w:r>
      <w:proofErr w:type="spellEnd"/>
      <w:r>
        <w:t xml:space="preserve"> de audio, </w:t>
      </w:r>
      <w:proofErr w:type="spellStart"/>
      <w:r>
        <w:t>lenguaje</w:t>
      </w:r>
      <w:proofErr w:type="spellEnd"/>
      <w:r>
        <w:t xml:space="preserve"> de </w:t>
      </w:r>
      <w:proofErr w:type="spellStart"/>
      <w:r>
        <w:t>señas</w:t>
      </w:r>
      <w:proofErr w:type="spellEnd"/>
      <w:r>
        <w:t xml:space="preserve"> americano (ASL), etc.) </w:t>
      </w:r>
      <w:proofErr w:type="spellStart"/>
      <w:r>
        <w:t>deben</w:t>
      </w:r>
      <w:proofErr w:type="spellEnd"/>
      <w:r>
        <w:t xml:space="preserve"> </w:t>
      </w:r>
      <w:proofErr w:type="spellStart"/>
      <w:r>
        <w:t>comunicarse</w:t>
      </w:r>
      <w:proofErr w:type="spellEnd"/>
      <w:r>
        <w:t xml:space="preserve"> con la </w:t>
      </w:r>
      <w:proofErr w:type="spellStart"/>
      <w:r>
        <w:t>agencia</w:t>
      </w:r>
      <w:proofErr w:type="spellEnd"/>
      <w:r>
        <w:t xml:space="preserve"> local o </w:t>
      </w:r>
      <w:proofErr w:type="spellStart"/>
      <w:r>
        <w:t>estatal</w:t>
      </w:r>
      <w:proofErr w:type="spellEnd"/>
      <w:r>
        <w:t xml:space="preserve"> </w:t>
      </w:r>
      <w:proofErr w:type="spellStart"/>
      <w:r>
        <w:t>responsable</w:t>
      </w:r>
      <w:proofErr w:type="spellEnd"/>
      <w:r>
        <w:t xml:space="preserve"> de </w:t>
      </w:r>
      <w:proofErr w:type="spellStart"/>
      <w:r>
        <w:t>administrar</w:t>
      </w:r>
      <w:proofErr w:type="spellEnd"/>
      <w:r>
        <w:t xml:space="preserve"> </w:t>
      </w:r>
      <w:proofErr w:type="spellStart"/>
      <w:r>
        <w:t>el</w:t>
      </w:r>
      <w:proofErr w:type="spellEnd"/>
      <w:r>
        <w:t xml:space="preserve"> </w:t>
      </w:r>
      <w:proofErr w:type="spellStart"/>
      <w:r>
        <w:t>programa</w:t>
      </w:r>
      <w:proofErr w:type="spellEnd"/>
      <w:r>
        <w:t xml:space="preserve"> o con </w:t>
      </w:r>
      <w:proofErr w:type="spellStart"/>
      <w:r>
        <w:t>el</w:t>
      </w:r>
      <w:proofErr w:type="spellEnd"/>
      <w:r>
        <w:t xml:space="preserve"> Centro TARGET del USDA al (202) 720-2600 (</w:t>
      </w:r>
      <w:proofErr w:type="spellStart"/>
      <w:r>
        <w:t>voz</w:t>
      </w:r>
      <w:proofErr w:type="spellEnd"/>
      <w:r>
        <w:t xml:space="preserve"> y TTY) o </w:t>
      </w:r>
      <w:proofErr w:type="spellStart"/>
      <w:r>
        <w:t>comuníquese</w:t>
      </w:r>
      <w:proofErr w:type="spellEnd"/>
      <w:r>
        <w:t xml:space="preserve"> con </w:t>
      </w:r>
      <w:proofErr w:type="spellStart"/>
      <w:r>
        <w:t>el</w:t>
      </w:r>
      <w:proofErr w:type="spellEnd"/>
      <w:r>
        <w:t xml:space="preserve"> USDA a </w:t>
      </w:r>
      <w:proofErr w:type="spellStart"/>
      <w:r>
        <w:t>través</w:t>
      </w:r>
      <w:proofErr w:type="spellEnd"/>
      <w:r>
        <w:t xml:space="preserve"> del </w:t>
      </w:r>
      <w:proofErr w:type="spellStart"/>
      <w:r>
        <w:t>Servicio</w:t>
      </w:r>
      <w:proofErr w:type="spellEnd"/>
      <w:r>
        <w:t xml:space="preserve"> Federal de </w:t>
      </w:r>
      <w:proofErr w:type="spellStart"/>
      <w:r>
        <w:t>Retransmisión</w:t>
      </w:r>
      <w:proofErr w:type="spellEnd"/>
      <w:r>
        <w:t xml:space="preserve"> al (800) 877-8339. Para </w:t>
      </w:r>
      <w:proofErr w:type="spellStart"/>
      <w:r>
        <w:t>presentar</w:t>
      </w:r>
      <w:proofErr w:type="spellEnd"/>
      <w:r>
        <w:t xml:space="preserve"> </w:t>
      </w:r>
      <w:proofErr w:type="spellStart"/>
      <w:r>
        <w:t>una</w:t>
      </w:r>
      <w:proofErr w:type="spellEnd"/>
      <w:r>
        <w:t xml:space="preserve"> </w:t>
      </w:r>
      <w:proofErr w:type="spellStart"/>
      <w:r>
        <w:t>queja</w:t>
      </w:r>
      <w:proofErr w:type="spellEnd"/>
      <w:r>
        <w:t xml:space="preserve"> </w:t>
      </w:r>
      <w:proofErr w:type="spellStart"/>
      <w:r>
        <w:t>por</w:t>
      </w:r>
      <w:proofErr w:type="spellEnd"/>
      <w:r>
        <w:t xml:space="preserve"> </w:t>
      </w:r>
      <w:proofErr w:type="spellStart"/>
      <w:r>
        <w:t>discriminación</w:t>
      </w:r>
      <w:proofErr w:type="spellEnd"/>
      <w:r>
        <w:t xml:space="preserve"> </w:t>
      </w:r>
      <w:proofErr w:type="spellStart"/>
      <w:r>
        <w:t>en</w:t>
      </w:r>
      <w:proofErr w:type="spellEnd"/>
      <w:r>
        <w:t xml:space="preserve"> </w:t>
      </w:r>
      <w:proofErr w:type="spellStart"/>
      <w:r>
        <w:t>el</w:t>
      </w:r>
      <w:proofErr w:type="spellEnd"/>
      <w:r>
        <w:t xml:space="preserve"> </w:t>
      </w:r>
      <w:proofErr w:type="spellStart"/>
      <w:r>
        <w:t>programa</w:t>
      </w:r>
      <w:proofErr w:type="spellEnd"/>
      <w:r>
        <w:t xml:space="preserve">, </w:t>
      </w:r>
      <w:proofErr w:type="spellStart"/>
      <w:r>
        <w:t>el</w:t>
      </w:r>
      <w:proofErr w:type="spellEnd"/>
      <w:r>
        <w:t xml:space="preserve"> </w:t>
      </w:r>
      <w:proofErr w:type="spellStart"/>
      <w:r>
        <w:t>reclamante</w:t>
      </w:r>
      <w:proofErr w:type="spellEnd"/>
      <w:r>
        <w:t xml:space="preserve"> </w:t>
      </w:r>
      <w:proofErr w:type="spellStart"/>
      <w:r>
        <w:t>debe</w:t>
      </w:r>
      <w:proofErr w:type="spellEnd"/>
      <w:r>
        <w:t xml:space="preserve"> </w:t>
      </w:r>
      <w:proofErr w:type="spellStart"/>
      <w:r>
        <w:t>llenar</w:t>
      </w:r>
      <w:proofErr w:type="spellEnd"/>
      <w:r>
        <w:t xml:space="preserve"> un </w:t>
      </w:r>
      <w:proofErr w:type="spellStart"/>
      <w:r>
        <w:t>formulario</w:t>
      </w:r>
      <w:proofErr w:type="spellEnd"/>
      <w:r>
        <w:t xml:space="preserve"> AD-3027, </w:t>
      </w:r>
      <w:proofErr w:type="spellStart"/>
      <w:r>
        <w:t>formulario</w:t>
      </w:r>
      <w:proofErr w:type="spellEnd"/>
      <w:r>
        <w:t xml:space="preserve"> de </w:t>
      </w:r>
      <w:proofErr w:type="spellStart"/>
      <w:r>
        <w:t>queja</w:t>
      </w:r>
      <w:proofErr w:type="spellEnd"/>
      <w:r>
        <w:t xml:space="preserve"> </w:t>
      </w:r>
      <w:proofErr w:type="spellStart"/>
      <w:r>
        <w:t>por</w:t>
      </w:r>
      <w:proofErr w:type="spellEnd"/>
      <w:r>
        <w:t xml:space="preserve"> </w:t>
      </w:r>
      <w:proofErr w:type="spellStart"/>
      <w:r>
        <w:t>discriminación</w:t>
      </w:r>
      <w:proofErr w:type="spellEnd"/>
      <w:r>
        <w:t xml:space="preserve"> </w:t>
      </w:r>
      <w:proofErr w:type="spellStart"/>
      <w:r>
        <w:t>en</w:t>
      </w:r>
      <w:proofErr w:type="spellEnd"/>
      <w:r>
        <w:t xml:space="preserve"> </w:t>
      </w:r>
      <w:proofErr w:type="spellStart"/>
      <w:r>
        <w:t>el</w:t>
      </w:r>
      <w:proofErr w:type="spellEnd"/>
      <w:r>
        <w:t xml:space="preserve"> </w:t>
      </w:r>
      <w:proofErr w:type="spellStart"/>
      <w:r>
        <w:t>programa</w:t>
      </w:r>
      <w:proofErr w:type="spellEnd"/>
      <w:r>
        <w:t xml:space="preserve"> del USDA, </w:t>
      </w:r>
      <w:proofErr w:type="spellStart"/>
      <w:r>
        <w:t>el</w:t>
      </w:r>
      <w:proofErr w:type="spellEnd"/>
      <w:r>
        <w:t xml:space="preserve"> </w:t>
      </w:r>
      <w:proofErr w:type="spellStart"/>
      <w:r>
        <w:t>cual</w:t>
      </w:r>
      <w:proofErr w:type="spellEnd"/>
      <w:r>
        <w:t xml:space="preserve"> </w:t>
      </w:r>
      <w:proofErr w:type="spellStart"/>
      <w:r>
        <w:t>puede</w:t>
      </w:r>
      <w:proofErr w:type="spellEnd"/>
      <w:r>
        <w:t xml:space="preserve"> </w:t>
      </w:r>
      <w:proofErr w:type="spellStart"/>
      <w:r>
        <w:t>obtenerse</w:t>
      </w:r>
      <w:proofErr w:type="spellEnd"/>
      <w:r>
        <w:t xml:space="preserve"> </w:t>
      </w:r>
      <w:proofErr w:type="spellStart"/>
      <w:r>
        <w:t>en</w:t>
      </w:r>
      <w:proofErr w:type="spellEnd"/>
      <w:r>
        <w:t xml:space="preserve"> </w:t>
      </w:r>
      <w:proofErr w:type="spellStart"/>
      <w:r>
        <w:t>línea</w:t>
      </w:r>
      <w:proofErr w:type="spellEnd"/>
      <w:r>
        <w:t xml:space="preserve"> </w:t>
      </w:r>
      <w:proofErr w:type="spellStart"/>
      <w:r>
        <w:t>en</w:t>
      </w:r>
      <w:proofErr w:type="spellEnd"/>
      <w:r>
        <w:t xml:space="preserve">: https://www.usda.gov/sites/default/files/documents/ad-3027s.pdf, de </w:t>
      </w:r>
      <w:proofErr w:type="spellStart"/>
      <w:r>
        <w:t>cualquier</w:t>
      </w:r>
      <w:proofErr w:type="spellEnd"/>
      <w:r>
        <w:t xml:space="preserve"> </w:t>
      </w:r>
      <w:proofErr w:type="spellStart"/>
      <w:r>
        <w:t>oficina</w:t>
      </w:r>
      <w:proofErr w:type="spellEnd"/>
      <w:r>
        <w:t xml:space="preserve"> de USDA, </w:t>
      </w:r>
      <w:proofErr w:type="spellStart"/>
      <w:r>
        <w:t>llamando</w:t>
      </w:r>
      <w:proofErr w:type="spellEnd"/>
      <w:r>
        <w:t xml:space="preserve"> al (866) 632-9992, o </w:t>
      </w:r>
      <w:proofErr w:type="spellStart"/>
      <w:r>
        <w:t>escribiendo</w:t>
      </w:r>
      <w:proofErr w:type="spellEnd"/>
      <w:r>
        <w:t xml:space="preserve"> </w:t>
      </w:r>
      <w:proofErr w:type="spellStart"/>
      <w:r>
        <w:t>una</w:t>
      </w:r>
      <w:proofErr w:type="spellEnd"/>
      <w:r>
        <w:t xml:space="preserve"> carta </w:t>
      </w:r>
      <w:proofErr w:type="spellStart"/>
      <w:r>
        <w:t>dirigida</w:t>
      </w:r>
      <w:proofErr w:type="spellEnd"/>
      <w:r>
        <w:t xml:space="preserve"> a USDA. La carta </w:t>
      </w:r>
      <w:proofErr w:type="spellStart"/>
      <w:r>
        <w:t>debe</w:t>
      </w:r>
      <w:proofErr w:type="spellEnd"/>
      <w:r>
        <w:t xml:space="preserve"> </w:t>
      </w:r>
      <w:proofErr w:type="spellStart"/>
      <w:r>
        <w:t>contener</w:t>
      </w:r>
      <w:proofErr w:type="spellEnd"/>
      <w:r>
        <w:t xml:space="preserve"> </w:t>
      </w:r>
      <w:proofErr w:type="spellStart"/>
      <w:r>
        <w:t>el</w:t>
      </w:r>
      <w:proofErr w:type="spellEnd"/>
      <w:r>
        <w:t xml:space="preserve"> </w:t>
      </w:r>
      <w:proofErr w:type="spellStart"/>
      <w:r>
        <w:t>nombre</w:t>
      </w:r>
      <w:proofErr w:type="spellEnd"/>
      <w:r>
        <w:t xml:space="preserve"> del </w:t>
      </w:r>
      <w:proofErr w:type="spellStart"/>
      <w:r>
        <w:t>demandante</w:t>
      </w:r>
      <w:proofErr w:type="spellEnd"/>
      <w:r>
        <w:t xml:space="preserve">, la </w:t>
      </w:r>
      <w:proofErr w:type="spellStart"/>
      <w:r>
        <w:t>dirección</w:t>
      </w:r>
      <w:proofErr w:type="spellEnd"/>
      <w:r>
        <w:t xml:space="preserve">, </w:t>
      </w:r>
      <w:proofErr w:type="spellStart"/>
      <w:r>
        <w:t>el</w:t>
      </w:r>
      <w:proofErr w:type="spellEnd"/>
      <w:r>
        <w:t xml:space="preserve"> </w:t>
      </w:r>
      <w:proofErr w:type="spellStart"/>
      <w:r>
        <w:t>número</w:t>
      </w:r>
      <w:proofErr w:type="spellEnd"/>
      <w:r>
        <w:t xml:space="preserve"> de </w:t>
      </w:r>
      <w:proofErr w:type="spellStart"/>
      <w:r>
        <w:t>teléfono</w:t>
      </w:r>
      <w:proofErr w:type="spellEnd"/>
      <w:r>
        <w:t xml:space="preserve"> y </w:t>
      </w:r>
      <w:proofErr w:type="spellStart"/>
      <w:r>
        <w:t>una</w:t>
      </w:r>
      <w:proofErr w:type="spellEnd"/>
      <w:r>
        <w:t xml:space="preserve"> </w:t>
      </w:r>
      <w:proofErr w:type="spellStart"/>
      <w:r>
        <w:t>descripción</w:t>
      </w:r>
      <w:proofErr w:type="spellEnd"/>
      <w:r>
        <w:t xml:space="preserve"> </w:t>
      </w:r>
      <w:proofErr w:type="spellStart"/>
      <w:r>
        <w:t>escrita</w:t>
      </w:r>
      <w:proofErr w:type="spellEnd"/>
      <w:r>
        <w:t xml:space="preserve"> de la </w:t>
      </w:r>
      <w:proofErr w:type="spellStart"/>
      <w:r>
        <w:t>acción</w:t>
      </w:r>
      <w:proofErr w:type="spellEnd"/>
      <w:r>
        <w:t xml:space="preserve"> </w:t>
      </w:r>
      <w:proofErr w:type="spellStart"/>
      <w:r>
        <w:t>discriminatoria</w:t>
      </w:r>
      <w:proofErr w:type="spellEnd"/>
      <w:r>
        <w:t xml:space="preserve"> </w:t>
      </w:r>
      <w:proofErr w:type="spellStart"/>
      <w:r>
        <w:t>alegada</w:t>
      </w:r>
      <w:proofErr w:type="spellEnd"/>
      <w:r>
        <w:t xml:space="preserve"> con </w:t>
      </w:r>
      <w:proofErr w:type="spellStart"/>
      <w:r>
        <w:t>suficiente</w:t>
      </w:r>
      <w:proofErr w:type="spellEnd"/>
      <w:r>
        <w:t xml:space="preserve"> </w:t>
      </w:r>
      <w:proofErr w:type="spellStart"/>
      <w:r>
        <w:t>detalle</w:t>
      </w:r>
      <w:proofErr w:type="spellEnd"/>
      <w:r>
        <w:t xml:space="preserve"> para </w:t>
      </w:r>
      <w:proofErr w:type="spellStart"/>
      <w:r>
        <w:t>informar</w:t>
      </w:r>
      <w:proofErr w:type="spellEnd"/>
      <w:r>
        <w:t xml:space="preserve"> al </w:t>
      </w:r>
      <w:proofErr w:type="spellStart"/>
      <w:r>
        <w:t>Subsecretario</w:t>
      </w:r>
      <w:proofErr w:type="spellEnd"/>
      <w:r>
        <w:t xml:space="preserve"> de Derechos </w:t>
      </w:r>
      <w:proofErr w:type="spellStart"/>
      <w:r>
        <w:t>Civiles</w:t>
      </w:r>
      <w:proofErr w:type="spellEnd"/>
      <w:r>
        <w:t xml:space="preserve"> (ASCR) </w:t>
      </w:r>
      <w:proofErr w:type="spellStart"/>
      <w:r>
        <w:t>sobre</w:t>
      </w:r>
      <w:proofErr w:type="spellEnd"/>
      <w:r>
        <w:t xml:space="preserve"> la </w:t>
      </w:r>
      <w:proofErr w:type="spellStart"/>
      <w:r>
        <w:t>naturaleza</w:t>
      </w:r>
      <w:proofErr w:type="spellEnd"/>
      <w:r>
        <w:t xml:space="preserve"> y </w:t>
      </w:r>
      <w:proofErr w:type="spellStart"/>
      <w:r>
        <w:t>fecha</w:t>
      </w:r>
      <w:proofErr w:type="spellEnd"/>
      <w:r>
        <w:t xml:space="preserve"> de </w:t>
      </w:r>
      <w:proofErr w:type="spellStart"/>
      <w:r>
        <w:t>una</w:t>
      </w:r>
      <w:proofErr w:type="spellEnd"/>
      <w:r>
        <w:t xml:space="preserve"> </w:t>
      </w:r>
      <w:proofErr w:type="spellStart"/>
      <w:r>
        <w:t>presunta</w:t>
      </w:r>
      <w:proofErr w:type="spellEnd"/>
      <w:r>
        <w:t xml:space="preserve"> </w:t>
      </w:r>
      <w:proofErr w:type="spellStart"/>
      <w:r>
        <w:t>violación</w:t>
      </w:r>
      <w:proofErr w:type="spellEnd"/>
      <w:r>
        <w:t xml:space="preserve"> de derechos </w:t>
      </w:r>
      <w:proofErr w:type="spellStart"/>
      <w:r>
        <w:t>civiles</w:t>
      </w:r>
      <w:proofErr w:type="spellEnd"/>
      <w:r>
        <w:t xml:space="preserve">. El </w:t>
      </w:r>
      <w:proofErr w:type="spellStart"/>
      <w:r>
        <w:t>formulario</w:t>
      </w:r>
      <w:proofErr w:type="spellEnd"/>
      <w:r>
        <w:t xml:space="preserve"> AD-3027 </w:t>
      </w:r>
      <w:proofErr w:type="spellStart"/>
      <w:r>
        <w:t>completado</w:t>
      </w:r>
      <w:proofErr w:type="spellEnd"/>
      <w:r>
        <w:t xml:space="preserve"> o la carta </w:t>
      </w:r>
      <w:proofErr w:type="spellStart"/>
      <w:r>
        <w:t>debe</w:t>
      </w:r>
      <w:proofErr w:type="spellEnd"/>
      <w:r>
        <w:t xml:space="preserve"> </w:t>
      </w:r>
      <w:proofErr w:type="spellStart"/>
      <w:r>
        <w:t>presentarse</w:t>
      </w:r>
      <w:proofErr w:type="spellEnd"/>
      <w:r>
        <w:t xml:space="preserve"> a USDA </w:t>
      </w:r>
      <w:proofErr w:type="spellStart"/>
      <w:r>
        <w:t>por</w:t>
      </w:r>
      <w:proofErr w:type="spellEnd"/>
      <w:r>
        <w:t xml:space="preserve">: </w:t>
      </w:r>
    </w:p>
    <w:p w14:paraId="3EFAA60A" w14:textId="77777777" w:rsidR="00F867ED" w:rsidRDefault="00F867ED" w:rsidP="00F867ED">
      <w:r>
        <w:t xml:space="preserve">(1) </w:t>
      </w:r>
      <w:proofErr w:type="spellStart"/>
      <w:r>
        <w:t>correo</w:t>
      </w:r>
      <w:proofErr w:type="spellEnd"/>
      <w:r>
        <w:t xml:space="preserve">: U.S. Department of Agriculture Office of the Assistant Secretary for Civil Rights 1400 Independence Avenue, SW Washington, D.C. 20250-9410; o </w:t>
      </w:r>
    </w:p>
    <w:p w14:paraId="30C09C62" w14:textId="77777777" w:rsidR="00F867ED" w:rsidRDefault="00F867ED" w:rsidP="00F867ED">
      <w:r>
        <w:t xml:space="preserve">(2) fax: (833) 256-1665 </w:t>
      </w:r>
      <w:proofErr w:type="spellStart"/>
      <w:r>
        <w:t>o</w:t>
      </w:r>
      <w:proofErr w:type="spellEnd"/>
      <w:r>
        <w:t xml:space="preserve"> (202) 690-7442; o </w:t>
      </w:r>
    </w:p>
    <w:p w14:paraId="683C31C4" w14:textId="77777777" w:rsidR="00F867ED" w:rsidRDefault="00F867ED" w:rsidP="00F867ED">
      <w:r>
        <w:t xml:space="preserve">(3) </w:t>
      </w:r>
      <w:proofErr w:type="spellStart"/>
      <w:r>
        <w:t>correo</w:t>
      </w:r>
      <w:proofErr w:type="spellEnd"/>
      <w:r>
        <w:t xml:space="preserve"> </w:t>
      </w:r>
      <w:proofErr w:type="spellStart"/>
      <w:r>
        <w:t>electrónico</w:t>
      </w:r>
      <w:proofErr w:type="spellEnd"/>
      <w:r>
        <w:t xml:space="preserve">: </w:t>
      </w:r>
      <w:hyperlink r:id="rId6" w:history="1">
        <w:r>
          <w:rPr>
            <w:rStyle w:val="Hyperlink"/>
            <w:rFonts w:eastAsiaTheme="majorEastAsia"/>
          </w:rPr>
          <w:t>program.intake@usda.gov</w:t>
        </w:r>
      </w:hyperlink>
      <w:r>
        <w:t xml:space="preserve"> </w:t>
      </w:r>
    </w:p>
    <w:p w14:paraId="684E280F" w14:textId="77777777" w:rsidR="00F867ED" w:rsidRDefault="00F867ED" w:rsidP="00F867ED">
      <w:pPr>
        <w:rPr>
          <w:rFonts w:eastAsia="Calibri"/>
        </w:rPr>
      </w:pPr>
      <w:r>
        <w:t xml:space="preserve">Esta </w:t>
      </w:r>
      <w:proofErr w:type="spellStart"/>
      <w:r>
        <w:t>institución</w:t>
      </w:r>
      <w:proofErr w:type="spellEnd"/>
      <w:r>
        <w:t xml:space="preserve"> es un </w:t>
      </w:r>
      <w:proofErr w:type="spellStart"/>
      <w:r>
        <w:t>proveedor</w:t>
      </w:r>
      <w:proofErr w:type="spellEnd"/>
      <w:r>
        <w:t xml:space="preserve"> que </w:t>
      </w:r>
      <w:proofErr w:type="spellStart"/>
      <w:r>
        <w:t>ofrece</w:t>
      </w:r>
      <w:proofErr w:type="spellEnd"/>
      <w:r>
        <w:t xml:space="preserve"> </w:t>
      </w:r>
      <w:proofErr w:type="spellStart"/>
      <w:r>
        <w:t>igualdad</w:t>
      </w:r>
      <w:proofErr w:type="spellEnd"/>
      <w:r>
        <w:t xml:space="preserve"> de </w:t>
      </w:r>
      <w:proofErr w:type="spellStart"/>
      <w:r>
        <w:t>oportunidades</w:t>
      </w:r>
      <w:proofErr w:type="spellEnd"/>
      <w:r>
        <w:t>.</w:t>
      </w:r>
    </w:p>
    <w:p w14:paraId="1C73111C" w14:textId="77777777" w:rsidR="000F0B17" w:rsidRDefault="000F0B17"/>
    <w:sectPr w:rsidR="000F0B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useo Slab 500">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EF2F5E"/>
    <w:multiLevelType w:val="multilevel"/>
    <w:tmpl w:val="EE362DF4"/>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num w:numId="1" w16cid:durableId="2118207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B17"/>
    <w:rsid w:val="000458A6"/>
    <w:rsid w:val="000F0B17"/>
    <w:rsid w:val="001C508F"/>
    <w:rsid w:val="00281821"/>
    <w:rsid w:val="0076451F"/>
    <w:rsid w:val="007D570E"/>
    <w:rsid w:val="00950608"/>
    <w:rsid w:val="00C20013"/>
    <w:rsid w:val="00EC7231"/>
    <w:rsid w:val="00EF7499"/>
    <w:rsid w:val="00F86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E3385"/>
  <w15:chartTrackingRefBased/>
  <w15:docId w15:val="{9A4E4E65-9FD4-4F4B-8E90-CA460BFFF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B17"/>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0F0B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0B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0B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0B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0B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0B1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0B1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0B1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0B1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B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0B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0B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0B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0B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0B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0B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0B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0B17"/>
    <w:rPr>
      <w:rFonts w:eastAsiaTheme="majorEastAsia" w:cstheme="majorBidi"/>
      <w:color w:val="272727" w:themeColor="text1" w:themeTint="D8"/>
    </w:rPr>
  </w:style>
  <w:style w:type="paragraph" w:styleId="Title">
    <w:name w:val="Title"/>
    <w:basedOn w:val="Normal"/>
    <w:next w:val="Normal"/>
    <w:link w:val="TitleChar"/>
    <w:uiPriority w:val="10"/>
    <w:qFormat/>
    <w:rsid w:val="000F0B1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0B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0B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0B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0B17"/>
    <w:pPr>
      <w:spacing w:before="160"/>
      <w:jc w:val="center"/>
    </w:pPr>
    <w:rPr>
      <w:i/>
      <w:iCs/>
      <w:color w:val="404040" w:themeColor="text1" w:themeTint="BF"/>
    </w:rPr>
  </w:style>
  <w:style w:type="character" w:customStyle="1" w:styleId="QuoteChar">
    <w:name w:val="Quote Char"/>
    <w:basedOn w:val="DefaultParagraphFont"/>
    <w:link w:val="Quote"/>
    <w:uiPriority w:val="29"/>
    <w:rsid w:val="000F0B17"/>
    <w:rPr>
      <w:i/>
      <w:iCs/>
      <w:color w:val="404040" w:themeColor="text1" w:themeTint="BF"/>
    </w:rPr>
  </w:style>
  <w:style w:type="paragraph" w:styleId="ListParagraph">
    <w:name w:val="List Paragraph"/>
    <w:basedOn w:val="Normal"/>
    <w:uiPriority w:val="34"/>
    <w:qFormat/>
    <w:rsid w:val="000F0B17"/>
    <w:pPr>
      <w:ind w:left="720"/>
      <w:contextualSpacing/>
    </w:pPr>
  </w:style>
  <w:style w:type="character" w:styleId="IntenseEmphasis">
    <w:name w:val="Intense Emphasis"/>
    <w:basedOn w:val="DefaultParagraphFont"/>
    <w:uiPriority w:val="21"/>
    <w:qFormat/>
    <w:rsid w:val="000F0B17"/>
    <w:rPr>
      <w:i/>
      <w:iCs/>
      <w:color w:val="0F4761" w:themeColor="accent1" w:themeShade="BF"/>
    </w:rPr>
  </w:style>
  <w:style w:type="paragraph" w:styleId="IntenseQuote">
    <w:name w:val="Intense Quote"/>
    <w:basedOn w:val="Normal"/>
    <w:next w:val="Normal"/>
    <w:link w:val="IntenseQuoteChar"/>
    <w:uiPriority w:val="30"/>
    <w:qFormat/>
    <w:rsid w:val="000F0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0B17"/>
    <w:rPr>
      <w:i/>
      <w:iCs/>
      <w:color w:val="0F4761" w:themeColor="accent1" w:themeShade="BF"/>
    </w:rPr>
  </w:style>
  <w:style w:type="character" w:styleId="IntenseReference">
    <w:name w:val="Intense Reference"/>
    <w:basedOn w:val="DefaultParagraphFont"/>
    <w:uiPriority w:val="32"/>
    <w:qFormat/>
    <w:rsid w:val="000F0B17"/>
    <w:rPr>
      <w:b/>
      <w:bCs/>
      <w:smallCaps/>
      <w:color w:val="0F4761" w:themeColor="accent1" w:themeShade="BF"/>
      <w:spacing w:val="5"/>
    </w:rPr>
  </w:style>
  <w:style w:type="character" w:styleId="Hyperlink">
    <w:name w:val="Hyperlink"/>
    <w:basedOn w:val="DefaultParagraphFont"/>
    <w:uiPriority w:val="99"/>
    <w:semiHidden/>
    <w:unhideWhenUsed/>
    <w:rsid w:val="00F867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41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gram.intake@usda.gov" TargetMode="External"/><Relationship Id="rId5" Type="http://schemas.openxmlformats.org/officeDocument/2006/relationships/hyperlink" Target="https://urldefense.proofpoint.com/v2/url?u=https-3A__coloradopeak.secure.force.com_-3Ffs-3Dy&amp;d=DwMFaQ&amp;c=sdnEM9SRGFuMt5z5w3AhsPNahmNicq64TgF1JwNR0cs&amp;r=SyQRVIvn8gtJrhsvyCQUWffhhsviFWO2x2WViDD6tA0&amp;m=BD8mD67XgQMQESi0WHUR-DLG8isqkpvTMnAmFY9rE5I&amp;s=lr9LxeolPlLG4_PUeIldWhhV4qUo0JoAe4uHBOwG9Gk&amp;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1935</Words>
  <Characters>11248</Characters>
  <Application>Microsoft Office Word</Application>
  <DocSecurity>0</DocSecurity>
  <Lines>93</Lines>
  <Paragraphs>26</Paragraphs>
  <ScaleCrop>false</ScaleCrop>
  <Company/>
  <LinksUpToDate>false</LinksUpToDate>
  <CharactersWithSpaces>13157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 Johnson (They/Them)</dc:creator>
  <cp:keywords/>
  <dc:description/>
  <cp:lastModifiedBy>Breza, Madeleine</cp:lastModifiedBy>
  <cp:revision>5</cp:revision>
  <dcterms:created xsi:type="dcterms:W3CDTF">2024-05-20T21:49:00Z</dcterms:created>
  <dcterms:modified xsi:type="dcterms:W3CDTF">2024-06-11T19:05:00Z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0bd40bdc-a5c8-4d49-8d9f-c8be83237a39</vt:lpwstr>
  </property>
</Properties>
</file>