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62CF" w14:textId="77777777" w:rsidR="0086052E" w:rsidRPr="00A450B8" w:rsidRDefault="00886279" w:rsidP="00B97B79">
      <w:pPr>
        <w:pStyle w:val="Heading1"/>
        <w:rPr>
          <w:color w:val="auto"/>
          <w:sz w:val="40"/>
          <w:szCs w:val="40"/>
        </w:rPr>
      </w:pPr>
      <w:r w:rsidRPr="00A450B8">
        <w:rPr>
          <w:color w:val="auto"/>
          <w:sz w:val="40"/>
          <w:szCs w:val="40"/>
        </w:rPr>
        <w:t>TITLE IV, PART A ALLOWABLE USES</w:t>
      </w:r>
    </w:p>
    <w:p w14:paraId="0FB87884" w14:textId="0985B682" w:rsidR="00D167BF" w:rsidRPr="00A450B8" w:rsidRDefault="008F4D43" w:rsidP="00D167BF">
      <w:pPr>
        <w:pStyle w:val="Heading2"/>
        <w:rPr>
          <w:color w:val="auto"/>
          <w:sz w:val="28"/>
          <w:szCs w:val="28"/>
        </w:rPr>
      </w:pPr>
      <w:r w:rsidRPr="00A450B8">
        <w:rPr>
          <w:color w:val="auto"/>
          <w:sz w:val="28"/>
          <w:szCs w:val="28"/>
        </w:rPr>
        <w:t>Consolidated Application Planning Resource</w:t>
      </w:r>
    </w:p>
    <w:p w14:paraId="32F42736" w14:textId="77777777" w:rsidR="00886279" w:rsidRPr="00A450B8" w:rsidRDefault="00886279" w:rsidP="00886279">
      <w:pPr>
        <w:spacing w:after="120" w:line="240" w:lineRule="auto"/>
        <w:ind w:right="0"/>
        <w:rPr>
          <w:rFonts w:eastAsia="MS PGothic"/>
          <w:szCs w:val="24"/>
        </w:rPr>
      </w:pPr>
      <w:r w:rsidRPr="00A450B8">
        <w:rPr>
          <w:rFonts w:eastAsia="MS PGothic"/>
          <w:szCs w:val="24"/>
        </w:rPr>
        <w:t>Title IV, Part A of the Every Student Succeeds Act of 2015 is intended to improve students’ academic achievement by increasing the capacity of States, local educational agencies (LEAs), schools, and local communities to provide all students with access to a well-rounded education, improve school conditions for student learning, and improve the use of technology in order to improve the academic achievement and digital literacy of all students.  Activities may include, but are not limited, to the following:</w:t>
      </w:r>
    </w:p>
    <w:p w14:paraId="5B91127D" w14:textId="77777777" w:rsidR="00953810" w:rsidRPr="00A450B8" w:rsidRDefault="00953810" w:rsidP="0033217A">
      <w:pPr>
        <w:spacing w:after="0"/>
        <w:ind w:left="720" w:firstLine="720"/>
        <w:jc w:val="right"/>
        <w:rPr>
          <w:b/>
        </w:rPr>
      </w:pPr>
      <w:r w:rsidRPr="00A450B8">
        <w:rPr>
          <w:b/>
        </w:rPr>
        <w:t>Well-Rounded Educational Opportunities</w:t>
      </w:r>
    </w:p>
    <w:p w14:paraId="677F3760" w14:textId="77777777" w:rsidR="00886279" w:rsidRPr="00A450B8" w:rsidRDefault="00953810" w:rsidP="0033217A">
      <w:pPr>
        <w:spacing w:after="0" w:line="240" w:lineRule="auto"/>
        <w:ind w:right="0"/>
        <w:jc w:val="center"/>
        <w:rPr>
          <w:rFonts w:eastAsia="MS PGothic"/>
          <w:szCs w:val="24"/>
        </w:rPr>
      </w:pPr>
      <w:r w:rsidRPr="00A450B8">
        <w:t>§ 4107(a)(3)(A-J)</w:t>
      </w:r>
    </w:p>
    <w:tbl>
      <w:tblPr>
        <w:tblW w:w="0" w:type="auto"/>
        <w:jc w:val="cente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3420"/>
        <w:gridCol w:w="4770"/>
        <w:gridCol w:w="810"/>
        <w:gridCol w:w="1075"/>
      </w:tblGrid>
      <w:tr w:rsidR="00A450B8" w:rsidRPr="00A450B8" w14:paraId="171F0B22" w14:textId="77777777" w:rsidTr="009A0649">
        <w:trPr>
          <w:tblHeader/>
          <w:jc w:val="center"/>
        </w:trPr>
        <w:tc>
          <w:tcPr>
            <w:tcW w:w="3420" w:type="dxa"/>
            <w:shd w:val="clear" w:color="auto" w:fill="FFF2CC" w:themeFill="accent4" w:themeFillTint="33"/>
            <w:vAlign w:val="center"/>
          </w:tcPr>
          <w:p w14:paraId="167C4248" w14:textId="77777777" w:rsidR="00886279" w:rsidRPr="00A450B8" w:rsidRDefault="00886279" w:rsidP="00A450B8">
            <w:pPr>
              <w:spacing w:after="0" w:line="240" w:lineRule="auto"/>
              <w:ind w:right="0"/>
              <w:jc w:val="center"/>
              <w:rPr>
                <w:rFonts w:eastAsia="MS PGothic"/>
                <w:b/>
                <w:lang w:bidi="en-US"/>
              </w:rPr>
            </w:pPr>
            <w:r w:rsidRPr="00A450B8">
              <w:rPr>
                <w:rFonts w:eastAsia="MS PGothic"/>
                <w:b/>
                <w:lang w:bidi="en-US"/>
              </w:rPr>
              <w:t>Activity Category</w:t>
            </w:r>
          </w:p>
        </w:tc>
        <w:tc>
          <w:tcPr>
            <w:tcW w:w="4770" w:type="dxa"/>
            <w:shd w:val="clear" w:color="auto" w:fill="FFF2CC" w:themeFill="accent4" w:themeFillTint="33"/>
            <w:vAlign w:val="center"/>
          </w:tcPr>
          <w:p w14:paraId="380786EB" w14:textId="77777777" w:rsidR="00886279" w:rsidRPr="00A450B8" w:rsidRDefault="00886279" w:rsidP="00A450B8">
            <w:pPr>
              <w:spacing w:after="0" w:line="240" w:lineRule="auto"/>
              <w:ind w:right="0"/>
              <w:jc w:val="center"/>
              <w:rPr>
                <w:rFonts w:eastAsia="MS PGothic"/>
                <w:b/>
                <w:lang w:bidi="en-US"/>
              </w:rPr>
            </w:pPr>
            <w:r w:rsidRPr="00A450B8">
              <w:rPr>
                <w:rFonts w:eastAsia="MS PGothic"/>
                <w:b/>
                <w:lang w:bidi="en-US"/>
              </w:rPr>
              <w:t>Category Description</w:t>
            </w:r>
          </w:p>
        </w:tc>
        <w:tc>
          <w:tcPr>
            <w:tcW w:w="810" w:type="dxa"/>
            <w:shd w:val="clear" w:color="auto" w:fill="FFF2CC" w:themeFill="accent4" w:themeFillTint="33"/>
            <w:vAlign w:val="center"/>
          </w:tcPr>
          <w:p w14:paraId="13CFB925" w14:textId="77777777" w:rsidR="00886279" w:rsidRPr="00A450B8" w:rsidRDefault="00886279" w:rsidP="00A450B8">
            <w:pPr>
              <w:spacing w:after="0" w:line="240" w:lineRule="auto"/>
              <w:ind w:right="0"/>
              <w:jc w:val="center"/>
              <w:rPr>
                <w:rFonts w:eastAsia="MS PGothic"/>
                <w:b/>
                <w:lang w:bidi="en-US"/>
              </w:rPr>
            </w:pPr>
            <w:r w:rsidRPr="00A450B8">
              <w:rPr>
                <w:rFonts w:eastAsia="MS PGothic"/>
                <w:b/>
                <w:lang w:bidi="en-US"/>
              </w:rPr>
              <w:t>Check box</w:t>
            </w:r>
          </w:p>
        </w:tc>
        <w:tc>
          <w:tcPr>
            <w:tcW w:w="1075" w:type="dxa"/>
            <w:shd w:val="clear" w:color="auto" w:fill="FFF2CC" w:themeFill="accent4" w:themeFillTint="33"/>
            <w:vAlign w:val="center"/>
          </w:tcPr>
          <w:p w14:paraId="22FE76C4" w14:textId="77777777" w:rsidR="00886279" w:rsidRPr="00A450B8" w:rsidRDefault="00886279" w:rsidP="00A450B8">
            <w:pPr>
              <w:spacing w:after="0" w:line="240" w:lineRule="auto"/>
              <w:ind w:right="0"/>
              <w:jc w:val="center"/>
              <w:rPr>
                <w:rFonts w:eastAsia="MS PGothic"/>
                <w:b/>
                <w:lang w:bidi="en-US"/>
              </w:rPr>
            </w:pPr>
            <w:r w:rsidRPr="00A450B8">
              <w:rPr>
                <w:rFonts w:eastAsia="MS PGothic"/>
                <w:b/>
                <w:lang w:bidi="en-US"/>
              </w:rPr>
              <w:t>Activity Category Code*</w:t>
            </w:r>
          </w:p>
        </w:tc>
      </w:tr>
      <w:tr w:rsidR="00A450B8" w:rsidRPr="00A450B8" w14:paraId="24AD817B" w14:textId="77777777" w:rsidTr="00A171EC">
        <w:trPr>
          <w:jc w:val="center"/>
        </w:trPr>
        <w:tc>
          <w:tcPr>
            <w:tcW w:w="3420" w:type="dxa"/>
            <w:shd w:val="clear" w:color="auto" w:fill="auto"/>
          </w:tcPr>
          <w:p w14:paraId="1CFAC73C" w14:textId="77777777" w:rsidR="00886279" w:rsidRPr="00A450B8" w:rsidRDefault="00886279" w:rsidP="00A171EC">
            <w:pPr>
              <w:spacing w:after="0" w:line="240" w:lineRule="auto"/>
              <w:ind w:right="0"/>
              <w:jc w:val="center"/>
              <w:rPr>
                <w:rFonts w:eastAsia="MS PGothic"/>
                <w:b/>
                <w:lang w:bidi="en-US"/>
              </w:rPr>
            </w:pPr>
          </w:p>
          <w:p w14:paraId="5BB9FEE5" w14:textId="77777777" w:rsidR="00886279" w:rsidRPr="00A450B8" w:rsidRDefault="00886279" w:rsidP="00A171EC">
            <w:pPr>
              <w:spacing w:after="0" w:line="240" w:lineRule="auto"/>
              <w:ind w:right="0"/>
              <w:jc w:val="center"/>
              <w:rPr>
                <w:rFonts w:eastAsia="MS PGothic"/>
                <w:b/>
                <w:lang w:bidi="en-US"/>
              </w:rPr>
            </w:pPr>
            <w:r w:rsidRPr="00A450B8">
              <w:rPr>
                <w:rFonts w:eastAsia="MS PGothic"/>
                <w:b/>
                <w:lang w:bidi="en-US"/>
              </w:rPr>
              <w:t>College &amp; Career</w:t>
            </w:r>
          </w:p>
          <w:p w14:paraId="09747694" w14:textId="77777777" w:rsidR="00886279" w:rsidRPr="00A450B8" w:rsidRDefault="00886279" w:rsidP="00A171EC">
            <w:pPr>
              <w:spacing w:after="0" w:line="240" w:lineRule="auto"/>
              <w:ind w:right="0"/>
              <w:jc w:val="center"/>
              <w:rPr>
                <w:rFonts w:eastAsia="MS PGothic"/>
                <w:b/>
                <w:sz w:val="18"/>
                <w:szCs w:val="18"/>
                <w:lang w:bidi="en-US"/>
              </w:rPr>
            </w:pPr>
          </w:p>
          <w:p w14:paraId="53F5C802" w14:textId="77777777" w:rsidR="00886279" w:rsidRPr="00A450B8" w:rsidRDefault="00886279" w:rsidP="00A171EC">
            <w:pPr>
              <w:spacing w:after="0" w:line="240" w:lineRule="auto"/>
              <w:ind w:right="0"/>
              <w:jc w:val="center"/>
              <w:rPr>
                <w:rFonts w:eastAsia="MS PGothic"/>
                <w:b/>
                <w:sz w:val="18"/>
                <w:szCs w:val="18"/>
                <w:lang w:bidi="en-US"/>
              </w:rPr>
            </w:pPr>
            <w:r w:rsidRPr="00A450B8">
              <w:rPr>
                <w:rFonts w:eastAsia="MS PGothic"/>
                <w:sz w:val="18"/>
                <w:szCs w:val="18"/>
                <w:lang w:bidi="en-US"/>
              </w:rPr>
              <w:t>(A) College and career guidance and counseling programs, such as—</w:t>
            </w:r>
          </w:p>
        </w:tc>
        <w:tc>
          <w:tcPr>
            <w:tcW w:w="4770" w:type="dxa"/>
            <w:shd w:val="clear" w:color="auto" w:fill="auto"/>
          </w:tcPr>
          <w:p w14:paraId="1706D011" w14:textId="77777777" w:rsidR="00886279" w:rsidRPr="00A450B8" w:rsidRDefault="00886279" w:rsidP="00A171EC">
            <w:pPr>
              <w:spacing w:after="0" w:line="240" w:lineRule="auto"/>
              <w:ind w:right="0"/>
              <w:rPr>
                <w:rFonts w:eastAsia="MS PGothic"/>
                <w:sz w:val="18"/>
                <w:szCs w:val="18"/>
                <w:lang w:bidi="en-US"/>
              </w:rPr>
            </w:pPr>
            <w:r w:rsidRPr="00A450B8">
              <w:rPr>
                <w:rFonts w:eastAsia="MS PGothic"/>
                <w:sz w:val="18"/>
                <w:szCs w:val="18"/>
                <w:lang w:bidi="en-US"/>
              </w:rPr>
              <w:t>(i) postsecondary education and career awareness and exploration activities;</w:t>
            </w:r>
          </w:p>
          <w:p w14:paraId="7B68DFC2" w14:textId="77777777" w:rsidR="00886279" w:rsidRPr="00A450B8" w:rsidRDefault="00886279" w:rsidP="00A171EC">
            <w:pPr>
              <w:spacing w:after="0" w:line="240" w:lineRule="auto"/>
              <w:ind w:right="0"/>
              <w:rPr>
                <w:rFonts w:eastAsia="MS PGothic"/>
                <w:sz w:val="18"/>
                <w:szCs w:val="18"/>
                <w:lang w:bidi="en-US"/>
              </w:rPr>
            </w:pPr>
          </w:p>
          <w:p w14:paraId="015D0F8A" w14:textId="77777777" w:rsidR="00886279" w:rsidRPr="00A450B8" w:rsidRDefault="00886279" w:rsidP="00A171EC">
            <w:pPr>
              <w:spacing w:after="0" w:line="240" w:lineRule="auto"/>
              <w:ind w:right="0"/>
              <w:rPr>
                <w:rFonts w:eastAsia="MS PGothic"/>
                <w:sz w:val="18"/>
                <w:szCs w:val="18"/>
                <w:lang w:bidi="en-US"/>
              </w:rPr>
            </w:pPr>
            <w:r w:rsidRPr="00A450B8">
              <w:rPr>
                <w:rFonts w:eastAsia="MS PGothic"/>
                <w:sz w:val="18"/>
                <w:szCs w:val="18"/>
                <w:lang w:bidi="en-US"/>
              </w:rPr>
              <w:t>(ii) training counselors to effectively use labor market information in assisting students with postsecondary education and career planning;</w:t>
            </w:r>
          </w:p>
          <w:p w14:paraId="6A29D08F" w14:textId="77777777" w:rsidR="00886279" w:rsidRPr="00A450B8" w:rsidRDefault="00886279" w:rsidP="00A171EC">
            <w:pPr>
              <w:spacing w:after="0" w:line="240" w:lineRule="auto"/>
              <w:ind w:right="0"/>
              <w:rPr>
                <w:rFonts w:eastAsia="MS PGothic"/>
                <w:sz w:val="18"/>
                <w:szCs w:val="18"/>
                <w:lang w:bidi="en-US"/>
              </w:rPr>
            </w:pPr>
          </w:p>
          <w:p w14:paraId="6132FD54" w14:textId="77777777" w:rsidR="00886279" w:rsidRPr="00A450B8" w:rsidRDefault="00886279" w:rsidP="00A171EC">
            <w:pPr>
              <w:spacing w:after="0" w:line="240" w:lineRule="auto"/>
              <w:ind w:right="0"/>
              <w:rPr>
                <w:rFonts w:eastAsia="MS PGothic"/>
                <w:lang w:bidi="en-US"/>
              </w:rPr>
            </w:pPr>
            <w:r w:rsidRPr="00A450B8">
              <w:rPr>
                <w:rFonts w:eastAsia="MS PGothic"/>
                <w:sz w:val="18"/>
                <w:szCs w:val="18"/>
                <w:lang w:bidi="en-US"/>
              </w:rPr>
              <w:t>(iii) financial literacy and Federal financial aid awareness activities;</w:t>
            </w:r>
          </w:p>
        </w:tc>
        <w:tc>
          <w:tcPr>
            <w:tcW w:w="810" w:type="dxa"/>
            <w:shd w:val="clear" w:color="auto" w:fill="auto"/>
            <w:vAlign w:val="center"/>
          </w:tcPr>
          <w:p w14:paraId="7C2D5CB9" w14:textId="77777777" w:rsidR="00886279" w:rsidRPr="00A450B8" w:rsidRDefault="00886279" w:rsidP="00A171EC">
            <w:pPr>
              <w:spacing w:after="0" w:line="240" w:lineRule="auto"/>
              <w:ind w:right="0"/>
              <w:jc w:val="center"/>
              <w:rPr>
                <w:rFonts w:eastAsia="MS PGothic"/>
                <w:lang w:bidi="en-US"/>
              </w:rPr>
            </w:pPr>
            <w:r w:rsidRPr="00A450B8">
              <w:rPr>
                <w:rFonts w:ascii="Segoe UI Symbol" w:eastAsia="MS PGothic" w:hAnsi="Segoe UI Symbol" w:cs="Segoe UI Symbol"/>
                <w:sz w:val="18"/>
                <w:szCs w:val="18"/>
                <w:lang w:bidi="en-US"/>
              </w:rPr>
              <w:t>☐</w:t>
            </w:r>
          </w:p>
        </w:tc>
        <w:tc>
          <w:tcPr>
            <w:tcW w:w="1075" w:type="dxa"/>
            <w:shd w:val="clear" w:color="auto" w:fill="auto"/>
            <w:vAlign w:val="center"/>
          </w:tcPr>
          <w:p w14:paraId="734B23E8" w14:textId="77777777" w:rsidR="00886279" w:rsidRPr="001A4964" w:rsidRDefault="00886279" w:rsidP="00A171EC">
            <w:pPr>
              <w:spacing w:after="0" w:line="240" w:lineRule="auto"/>
              <w:ind w:right="0"/>
              <w:jc w:val="center"/>
              <w:rPr>
                <w:rFonts w:eastAsia="MS PGothic"/>
                <w:bCs/>
                <w:sz w:val="20"/>
                <w:szCs w:val="20"/>
                <w:lang w:bidi="en-US"/>
              </w:rPr>
            </w:pPr>
            <w:r w:rsidRPr="001A4964">
              <w:rPr>
                <w:rFonts w:eastAsia="MS PGothic" w:cs="Calibri"/>
                <w:bCs/>
                <w:sz w:val="20"/>
                <w:szCs w:val="20"/>
                <w:lang w:bidi="en-US"/>
              </w:rPr>
              <w:t>T411</w:t>
            </w:r>
          </w:p>
        </w:tc>
      </w:tr>
      <w:tr w:rsidR="00A450B8" w:rsidRPr="00A450B8" w14:paraId="6B67269E" w14:textId="77777777" w:rsidTr="00A171EC">
        <w:trPr>
          <w:jc w:val="center"/>
        </w:trPr>
        <w:tc>
          <w:tcPr>
            <w:tcW w:w="3420" w:type="dxa"/>
            <w:shd w:val="clear" w:color="auto" w:fill="auto"/>
            <w:vAlign w:val="center"/>
          </w:tcPr>
          <w:p w14:paraId="2F4D0B73" w14:textId="77777777" w:rsidR="00886279" w:rsidRPr="00A450B8" w:rsidRDefault="00886279" w:rsidP="00A171EC">
            <w:pPr>
              <w:spacing w:after="0" w:line="240" w:lineRule="auto"/>
              <w:ind w:right="0"/>
              <w:jc w:val="center"/>
              <w:rPr>
                <w:rFonts w:eastAsia="MS PGothic"/>
                <w:b/>
                <w:lang w:bidi="en-US"/>
              </w:rPr>
            </w:pPr>
            <w:r w:rsidRPr="00A450B8">
              <w:rPr>
                <w:rFonts w:eastAsia="MS PGothic"/>
                <w:b/>
                <w:lang w:bidi="en-US"/>
              </w:rPr>
              <w:t>Music &amp; Arts</w:t>
            </w:r>
          </w:p>
          <w:p w14:paraId="39BD045C" w14:textId="77777777" w:rsidR="00886279" w:rsidRPr="00A450B8" w:rsidRDefault="00886279" w:rsidP="00A171EC">
            <w:pPr>
              <w:spacing w:after="0" w:line="240" w:lineRule="auto"/>
              <w:ind w:right="0"/>
              <w:jc w:val="center"/>
              <w:rPr>
                <w:rFonts w:eastAsia="MS PGothic"/>
                <w:b/>
                <w:sz w:val="18"/>
                <w:szCs w:val="18"/>
                <w:lang w:bidi="en-US"/>
              </w:rPr>
            </w:pPr>
          </w:p>
        </w:tc>
        <w:tc>
          <w:tcPr>
            <w:tcW w:w="4770" w:type="dxa"/>
            <w:shd w:val="clear" w:color="auto" w:fill="auto"/>
          </w:tcPr>
          <w:p w14:paraId="235CFF23" w14:textId="77777777" w:rsidR="00886279" w:rsidRPr="00A450B8" w:rsidRDefault="00886279" w:rsidP="00A171EC">
            <w:pPr>
              <w:spacing w:after="0" w:line="240" w:lineRule="auto"/>
              <w:ind w:right="0"/>
              <w:rPr>
                <w:rFonts w:eastAsia="MS PGothic"/>
                <w:lang w:bidi="en-US"/>
              </w:rPr>
            </w:pPr>
            <w:r w:rsidRPr="00A450B8">
              <w:rPr>
                <w:rFonts w:eastAsia="MS PGothic"/>
                <w:sz w:val="18"/>
                <w:szCs w:val="18"/>
                <w:lang w:bidi="en-US"/>
              </w:rPr>
              <w:t>(B) Programs and activities that use music and the arts as tools to support student success through the promotion of constructive student engagement, problem-solving, and conflict resolution;</w:t>
            </w:r>
          </w:p>
        </w:tc>
        <w:tc>
          <w:tcPr>
            <w:tcW w:w="810" w:type="dxa"/>
            <w:shd w:val="clear" w:color="auto" w:fill="auto"/>
            <w:vAlign w:val="center"/>
          </w:tcPr>
          <w:p w14:paraId="41B4A0A8" w14:textId="77777777" w:rsidR="00886279" w:rsidRPr="00A450B8" w:rsidRDefault="00886279" w:rsidP="00A171EC">
            <w:pPr>
              <w:spacing w:after="0" w:line="240" w:lineRule="auto"/>
              <w:ind w:right="0"/>
              <w:jc w:val="center"/>
              <w:rPr>
                <w:rFonts w:eastAsia="MS PGothic"/>
                <w:lang w:bidi="en-US"/>
              </w:rPr>
            </w:pPr>
            <w:r w:rsidRPr="00A450B8">
              <w:rPr>
                <w:rFonts w:ascii="Segoe UI Symbol" w:eastAsia="MS PGothic" w:hAnsi="Segoe UI Symbol" w:cs="Segoe UI Symbol"/>
                <w:sz w:val="18"/>
                <w:szCs w:val="18"/>
                <w:lang w:bidi="en-US"/>
              </w:rPr>
              <w:t>☐</w:t>
            </w:r>
          </w:p>
        </w:tc>
        <w:tc>
          <w:tcPr>
            <w:tcW w:w="1075" w:type="dxa"/>
            <w:shd w:val="clear" w:color="auto" w:fill="auto"/>
            <w:vAlign w:val="center"/>
          </w:tcPr>
          <w:p w14:paraId="498416AF" w14:textId="77777777" w:rsidR="00886279" w:rsidRPr="001A4964" w:rsidRDefault="00886279" w:rsidP="00A171EC">
            <w:pPr>
              <w:spacing w:after="0" w:line="240" w:lineRule="auto"/>
              <w:ind w:right="0"/>
              <w:jc w:val="center"/>
              <w:rPr>
                <w:rFonts w:eastAsia="MS PGothic"/>
                <w:bCs/>
                <w:sz w:val="20"/>
                <w:szCs w:val="20"/>
                <w:lang w:bidi="en-US"/>
              </w:rPr>
            </w:pPr>
            <w:r w:rsidRPr="001A4964">
              <w:rPr>
                <w:rFonts w:eastAsia="MS PGothic" w:cs="Calibri"/>
                <w:bCs/>
                <w:sz w:val="20"/>
                <w:szCs w:val="20"/>
                <w:lang w:bidi="en-US"/>
              </w:rPr>
              <w:t>T413</w:t>
            </w:r>
          </w:p>
        </w:tc>
      </w:tr>
      <w:tr w:rsidR="00A450B8" w:rsidRPr="00A450B8" w14:paraId="3809E19C" w14:textId="77777777" w:rsidTr="00A171EC">
        <w:trPr>
          <w:jc w:val="center"/>
        </w:trPr>
        <w:tc>
          <w:tcPr>
            <w:tcW w:w="3420" w:type="dxa"/>
            <w:shd w:val="clear" w:color="auto" w:fill="auto"/>
            <w:vAlign w:val="center"/>
          </w:tcPr>
          <w:p w14:paraId="6F415C94" w14:textId="77777777" w:rsidR="00886279" w:rsidRPr="00A450B8" w:rsidRDefault="00886279" w:rsidP="00A171EC">
            <w:pPr>
              <w:spacing w:after="0" w:line="240" w:lineRule="auto"/>
              <w:ind w:right="0"/>
              <w:jc w:val="center"/>
              <w:rPr>
                <w:rFonts w:eastAsia="MS PGothic"/>
                <w:b/>
                <w:lang w:bidi="en-US"/>
              </w:rPr>
            </w:pPr>
            <w:r w:rsidRPr="00A450B8">
              <w:rPr>
                <w:rFonts w:eastAsia="MS PGothic"/>
                <w:b/>
                <w:lang w:bidi="en-US"/>
              </w:rPr>
              <w:t>STEM</w:t>
            </w:r>
          </w:p>
          <w:p w14:paraId="39898A3C" w14:textId="77777777" w:rsidR="00886279" w:rsidRPr="00A450B8" w:rsidRDefault="00886279" w:rsidP="00A171EC">
            <w:pPr>
              <w:spacing w:after="0" w:line="240" w:lineRule="auto"/>
              <w:ind w:right="0"/>
              <w:jc w:val="center"/>
              <w:rPr>
                <w:rFonts w:eastAsia="MS PGothic"/>
                <w:b/>
                <w:sz w:val="18"/>
                <w:szCs w:val="18"/>
                <w:lang w:bidi="en-US"/>
              </w:rPr>
            </w:pPr>
          </w:p>
          <w:p w14:paraId="6C88EBFF" w14:textId="77777777" w:rsidR="00886279" w:rsidRPr="00A450B8" w:rsidRDefault="00886279" w:rsidP="00A171EC">
            <w:pPr>
              <w:spacing w:after="0" w:line="240" w:lineRule="auto"/>
              <w:ind w:right="0"/>
              <w:jc w:val="center"/>
              <w:rPr>
                <w:rFonts w:eastAsia="MS PGothic"/>
                <w:b/>
                <w:sz w:val="18"/>
                <w:szCs w:val="18"/>
                <w:lang w:bidi="en-US"/>
              </w:rPr>
            </w:pPr>
            <w:r w:rsidRPr="00A450B8">
              <w:rPr>
                <w:rFonts w:eastAsia="MS PGothic"/>
                <w:sz w:val="18"/>
                <w:szCs w:val="18"/>
                <w:lang w:bidi="en-US"/>
              </w:rPr>
              <w:t>(C) Programming and activities to improve instruction and student engagement in science, technology, engineering, and mathematics, including computer science, (referred to in this section as “STEM subjects”) such as—</w:t>
            </w:r>
          </w:p>
        </w:tc>
        <w:tc>
          <w:tcPr>
            <w:tcW w:w="4770" w:type="dxa"/>
            <w:shd w:val="clear" w:color="auto" w:fill="auto"/>
            <w:vAlign w:val="center"/>
          </w:tcPr>
          <w:p w14:paraId="5BD28B6C" w14:textId="77777777" w:rsidR="00886279" w:rsidRPr="00A450B8" w:rsidRDefault="00886279" w:rsidP="00A171EC">
            <w:pPr>
              <w:spacing w:after="0" w:line="240" w:lineRule="auto"/>
              <w:ind w:right="0"/>
              <w:rPr>
                <w:rFonts w:eastAsia="MS PGothic"/>
                <w:sz w:val="18"/>
                <w:szCs w:val="18"/>
                <w:lang w:bidi="en-US"/>
              </w:rPr>
            </w:pPr>
            <w:r w:rsidRPr="00A450B8">
              <w:rPr>
                <w:rFonts w:eastAsia="MS PGothic"/>
                <w:sz w:val="18"/>
                <w:szCs w:val="18"/>
                <w:lang w:bidi="en-US"/>
              </w:rPr>
              <w:t>(i) Increasing access for students through grade 12 who are members of groups underrepresented in such subject fields, such as female students, minority students, English learners, children with disabilities, and economically disadvantaged students, to high quality courses;</w:t>
            </w:r>
          </w:p>
          <w:p w14:paraId="373B9CC1" w14:textId="77777777" w:rsidR="00886279" w:rsidRPr="00A450B8" w:rsidRDefault="00886279" w:rsidP="00A171EC">
            <w:pPr>
              <w:spacing w:after="0" w:line="240" w:lineRule="auto"/>
              <w:ind w:right="0"/>
              <w:rPr>
                <w:rFonts w:eastAsia="MS PGothic"/>
                <w:sz w:val="18"/>
                <w:szCs w:val="18"/>
                <w:lang w:bidi="en-US"/>
              </w:rPr>
            </w:pPr>
          </w:p>
          <w:p w14:paraId="04F96EE2" w14:textId="77777777" w:rsidR="00886279" w:rsidRPr="00A450B8" w:rsidRDefault="00886279" w:rsidP="00A171EC">
            <w:pPr>
              <w:spacing w:after="0" w:line="240" w:lineRule="auto"/>
              <w:ind w:right="0"/>
              <w:rPr>
                <w:rFonts w:eastAsia="MS PGothic"/>
                <w:sz w:val="18"/>
                <w:szCs w:val="18"/>
                <w:lang w:bidi="en-US"/>
              </w:rPr>
            </w:pPr>
            <w:r w:rsidRPr="00A450B8">
              <w:rPr>
                <w:rFonts w:eastAsia="MS PGothic"/>
                <w:sz w:val="18"/>
                <w:szCs w:val="18"/>
                <w:lang w:bidi="en-US"/>
              </w:rPr>
              <w:t>(ii) supporting the participation of low-income students in nonprofit competitions related to STEM subjects (such as robotics, science research, invention, mathematics, computer science, and technology competitions);</w:t>
            </w:r>
          </w:p>
          <w:p w14:paraId="701F949D" w14:textId="77777777" w:rsidR="00886279" w:rsidRPr="00A450B8" w:rsidRDefault="00886279" w:rsidP="00A171EC">
            <w:pPr>
              <w:spacing w:after="0" w:line="240" w:lineRule="auto"/>
              <w:ind w:right="0"/>
              <w:rPr>
                <w:rFonts w:eastAsia="MS PGothic"/>
                <w:sz w:val="18"/>
                <w:szCs w:val="18"/>
                <w:lang w:bidi="en-US"/>
              </w:rPr>
            </w:pPr>
          </w:p>
          <w:p w14:paraId="069533F0" w14:textId="77777777" w:rsidR="00886279" w:rsidRPr="00A450B8" w:rsidRDefault="00886279" w:rsidP="00A171EC">
            <w:pPr>
              <w:spacing w:after="0" w:line="240" w:lineRule="auto"/>
              <w:ind w:right="0"/>
              <w:rPr>
                <w:rFonts w:eastAsia="MS PGothic"/>
                <w:sz w:val="18"/>
                <w:szCs w:val="18"/>
                <w:lang w:bidi="en-US"/>
              </w:rPr>
            </w:pPr>
            <w:r w:rsidRPr="00A450B8">
              <w:rPr>
                <w:rFonts w:eastAsia="MS PGothic"/>
                <w:sz w:val="18"/>
                <w:szCs w:val="18"/>
                <w:lang w:bidi="en-US"/>
              </w:rPr>
              <w:t>(iii) providing hands-on learning and exposure to science, technology, engineering, and mathematics and supporting the use of field-based or service learning to enhance the students’ understanding of the STEM subjects;</w:t>
            </w:r>
          </w:p>
          <w:p w14:paraId="24F63D0E" w14:textId="77777777" w:rsidR="00886279" w:rsidRPr="00A450B8" w:rsidRDefault="00886279" w:rsidP="00A171EC">
            <w:pPr>
              <w:spacing w:after="0" w:line="240" w:lineRule="auto"/>
              <w:ind w:right="0"/>
              <w:rPr>
                <w:rFonts w:eastAsia="MS PGothic"/>
                <w:sz w:val="18"/>
                <w:szCs w:val="18"/>
                <w:lang w:bidi="en-US"/>
              </w:rPr>
            </w:pPr>
          </w:p>
          <w:p w14:paraId="159104C6" w14:textId="77777777" w:rsidR="00886279" w:rsidRPr="00A450B8" w:rsidRDefault="00886279" w:rsidP="00A171EC">
            <w:pPr>
              <w:spacing w:after="0" w:line="240" w:lineRule="auto"/>
              <w:ind w:right="0"/>
              <w:rPr>
                <w:rFonts w:eastAsia="MS PGothic"/>
                <w:sz w:val="18"/>
                <w:szCs w:val="18"/>
                <w:lang w:bidi="en-US"/>
              </w:rPr>
            </w:pPr>
            <w:r w:rsidRPr="00A450B8">
              <w:rPr>
                <w:rFonts w:eastAsia="MS PGothic"/>
                <w:sz w:val="18"/>
                <w:szCs w:val="18"/>
                <w:lang w:bidi="en-US"/>
              </w:rPr>
              <w:t>(iv) supporting the creation and enhancement of STEM-focused specialty schools;</w:t>
            </w:r>
          </w:p>
          <w:p w14:paraId="7770ECBA" w14:textId="77777777" w:rsidR="00886279" w:rsidRPr="00A450B8" w:rsidRDefault="00886279" w:rsidP="00A171EC">
            <w:pPr>
              <w:spacing w:after="0" w:line="240" w:lineRule="auto"/>
              <w:ind w:right="0"/>
              <w:rPr>
                <w:rFonts w:eastAsia="MS PGothic"/>
                <w:sz w:val="18"/>
                <w:szCs w:val="18"/>
                <w:lang w:bidi="en-US"/>
              </w:rPr>
            </w:pPr>
          </w:p>
          <w:p w14:paraId="4236A2BE" w14:textId="77777777" w:rsidR="00886279" w:rsidRPr="00A450B8" w:rsidRDefault="00886279" w:rsidP="00A171EC">
            <w:pPr>
              <w:spacing w:after="0" w:line="240" w:lineRule="auto"/>
              <w:ind w:right="0"/>
              <w:rPr>
                <w:rFonts w:eastAsia="MS PGothic"/>
                <w:sz w:val="18"/>
                <w:szCs w:val="18"/>
                <w:lang w:bidi="en-US"/>
              </w:rPr>
            </w:pPr>
            <w:r w:rsidRPr="00A450B8">
              <w:rPr>
                <w:rFonts w:eastAsia="MS PGothic"/>
                <w:sz w:val="18"/>
                <w:szCs w:val="18"/>
                <w:lang w:bidi="en-US"/>
              </w:rPr>
              <w:t>(v) facilitating collaboration among school, afterschool program, and informal program personnel to improve the integration of programming and instruction in the identified subjects; and</w:t>
            </w:r>
          </w:p>
          <w:p w14:paraId="450E2093" w14:textId="77777777" w:rsidR="00886279" w:rsidRPr="00A450B8" w:rsidRDefault="00886279" w:rsidP="00A171EC">
            <w:pPr>
              <w:spacing w:after="0" w:line="240" w:lineRule="auto"/>
              <w:ind w:right="0"/>
              <w:rPr>
                <w:rFonts w:eastAsia="MS PGothic"/>
                <w:sz w:val="18"/>
                <w:szCs w:val="18"/>
                <w:lang w:bidi="en-US"/>
              </w:rPr>
            </w:pPr>
          </w:p>
          <w:p w14:paraId="4A04812B" w14:textId="77777777" w:rsidR="00886279" w:rsidRPr="00A450B8" w:rsidRDefault="00886279" w:rsidP="00A171EC">
            <w:pPr>
              <w:spacing w:after="0" w:line="240" w:lineRule="auto"/>
              <w:ind w:right="0"/>
              <w:rPr>
                <w:rFonts w:eastAsia="MS PGothic"/>
                <w:lang w:bidi="en-US"/>
              </w:rPr>
            </w:pPr>
            <w:r w:rsidRPr="00A450B8">
              <w:rPr>
                <w:rFonts w:eastAsia="MS PGothic"/>
                <w:sz w:val="18"/>
                <w:szCs w:val="18"/>
                <w:lang w:bidi="en-US"/>
              </w:rPr>
              <w:t>(vi) integrating other academic subjects, including the arts, into STEM subject programs to increase participation in STEM subjects, improve attainment of skills related to STEM subjects, and promote well-rounded education;</w:t>
            </w:r>
          </w:p>
        </w:tc>
        <w:tc>
          <w:tcPr>
            <w:tcW w:w="810" w:type="dxa"/>
            <w:shd w:val="clear" w:color="auto" w:fill="auto"/>
            <w:vAlign w:val="center"/>
          </w:tcPr>
          <w:p w14:paraId="29DC1954" w14:textId="77777777" w:rsidR="00886279" w:rsidRPr="00A450B8" w:rsidRDefault="00886279" w:rsidP="00A171EC">
            <w:pPr>
              <w:spacing w:after="0" w:line="240" w:lineRule="auto"/>
              <w:ind w:right="0"/>
              <w:jc w:val="center"/>
              <w:rPr>
                <w:rFonts w:eastAsia="MS PGothic"/>
                <w:lang w:bidi="en-US"/>
              </w:rPr>
            </w:pPr>
            <w:r w:rsidRPr="00A450B8">
              <w:rPr>
                <w:rFonts w:ascii="Segoe UI Symbol" w:eastAsia="MS PGothic" w:hAnsi="Segoe UI Symbol" w:cs="Segoe UI Symbol"/>
                <w:sz w:val="18"/>
                <w:szCs w:val="18"/>
                <w:lang w:bidi="en-US"/>
              </w:rPr>
              <w:t>☐</w:t>
            </w:r>
          </w:p>
        </w:tc>
        <w:tc>
          <w:tcPr>
            <w:tcW w:w="1075" w:type="dxa"/>
            <w:shd w:val="clear" w:color="auto" w:fill="auto"/>
            <w:vAlign w:val="center"/>
          </w:tcPr>
          <w:p w14:paraId="7BC462A9" w14:textId="77777777" w:rsidR="00886279" w:rsidRPr="001A4964" w:rsidRDefault="00886279" w:rsidP="00A171EC">
            <w:pPr>
              <w:spacing w:after="0" w:line="240" w:lineRule="auto"/>
              <w:ind w:right="0"/>
              <w:jc w:val="center"/>
              <w:rPr>
                <w:rFonts w:eastAsia="MS PGothic"/>
                <w:bCs/>
                <w:sz w:val="20"/>
                <w:szCs w:val="20"/>
                <w:lang w:bidi="en-US"/>
              </w:rPr>
            </w:pPr>
            <w:r w:rsidRPr="001A4964">
              <w:rPr>
                <w:rFonts w:eastAsia="MS PGothic" w:cs="Calibri"/>
                <w:bCs/>
                <w:sz w:val="20"/>
                <w:szCs w:val="20"/>
                <w:lang w:bidi="en-US"/>
              </w:rPr>
              <w:t>T412</w:t>
            </w:r>
          </w:p>
        </w:tc>
      </w:tr>
      <w:tr w:rsidR="00A450B8" w:rsidRPr="00A450B8" w14:paraId="085B0DB1" w14:textId="77777777" w:rsidTr="00A171EC">
        <w:trPr>
          <w:trHeight w:val="1142"/>
          <w:jc w:val="center"/>
        </w:trPr>
        <w:tc>
          <w:tcPr>
            <w:tcW w:w="3420" w:type="dxa"/>
            <w:vMerge w:val="restart"/>
            <w:shd w:val="clear" w:color="auto" w:fill="auto"/>
            <w:vAlign w:val="center"/>
          </w:tcPr>
          <w:p w14:paraId="6E20ED05" w14:textId="77777777" w:rsidR="00886279" w:rsidRPr="00A450B8" w:rsidRDefault="00886279" w:rsidP="00A171EC">
            <w:pPr>
              <w:spacing w:after="0" w:line="240" w:lineRule="auto"/>
              <w:ind w:right="0"/>
              <w:jc w:val="center"/>
              <w:rPr>
                <w:rFonts w:eastAsia="MS PGothic"/>
                <w:b/>
                <w:lang w:bidi="en-US"/>
              </w:rPr>
            </w:pPr>
            <w:r w:rsidRPr="00A450B8">
              <w:rPr>
                <w:rFonts w:eastAsia="MS PGothic"/>
                <w:b/>
                <w:lang w:bidi="en-US"/>
              </w:rPr>
              <w:lastRenderedPageBreak/>
              <w:t>Accelerated Programs</w:t>
            </w:r>
          </w:p>
          <w:p w14:paraId="0031C05F" w14:textId="77777777" w:rsidR="00886279" w:rsidRPr="00A450B8" w:rsidRDefault="00886279" w:rsidP="00A171EC">
            <w:pPr>
              <w:spacing w:after="0" w:line="240" w:lineRule="auto"/>
              <w:ind w:right="0"/>
              <w:jc w:val="center"/>
              <w:rPr>
                <w:rFonts w:eastAsia="MS PGothic"/>
                <w:b/>
                <w:sz w:val="18"/>
                <w:szCs w:val="18"/>
                <w:lang w:bidi="en-US"/>
              </w:rPr>
            </w:pPr>
          </w:p>
          <w:p w14:paraId="0FADB131" w14:textId="77777777" w:rsidR="00886279" w:rsidRPr="00A450B8" w:rsidRDefault="00886279" w:rsidP="00A171EC">
            <w:pPr>
              <w:spacing w:after="0" w:line="240" w:lineRule="auto"/>
              <w:ind w:right="0"/>
              <w:jc w:val="center"/>
              <w:rPr>
                <w:rFonts w:eastAsia="MS PGothic"/>
                <w:b/>
                <w:lang w:bidi="en-US"/>
              </w:rPr>
            </w:pPr>
            <w:r w:rsidRPr="00A450B8">
              <w:rPr>
                <w:rFonts w:eastAsia="MS PGothic"/>
                <w:sz w:val="18"/>
                <w:szCs w:val="18"/>
                <w:lang w:bidi="en-US"/>
              </w:rPr>
              <w:t>(D) Efforts to raise student academic achievement through accelerated programs described in section 4104(b)(3)(A)(i)(IV), such as—</w:t>
            </w:r>
          </w:p>
        </w:tc>
        <w:tc>
          <w:tcPr>
            <w:tcW w:w="4770" w:type="dxa"/>
            <w:shd w:val="clear" w:color="auto" w:fill="auto"/>
            <w:vAlign w:val="center"/>
          </w:tcPr>
          <w:p w14:paraId="15734C84" w14:textId="77777777" w:rsidR="00886279" w:rsidRPr="00A450B8" w:rsidRDefault="00886279" w:rsidP="00A171EC">
            <w:pPr>
              <w:spacing w:after="0" w:line="240" w:lineRule="auto"/>
              <w:ind w:right="0"/>
              <w:rPr>
                <w:rFonts w:eastAsia="MS PGothic"/>
                <w:lang w:bidi="en-US"/>
              </w:rPr>
            </w:pPr>
            <w:r w:rsidRPr="00A450B8">
              <w:rPr>
                <w:rFonts w:eastAsia="MS PGothic"/>
                <w:sz w:val="18"/>
                <w:szCs w:val="18"/>
                <w:lang w:bidi="en-US"/>
              </w:rPr>
              <w:t>(i) reimbursing low-income students to cover part or all of the costs of accelerated learning examination fees, if the low-income students are enrolled in accelerated learning courses and plan to take accelerated learning examinations; or</w:t>
            </w:r>
          </w:p>
        </w:tc>
        <w:tc>
          <w:tcPr>
            <w:tcW w:w="810" w:type="dxa"/>
            <w:shd w:val="clear" w:color="auto" w:fill="auto"/>
            <w:vAlign w:val="center"/>
          </w:tcPr>
          <w:p w14:paraId="034B3024" w14:textId="77777777" w:rsidR="00886279" w:rsidRPr="00A450B8" w:rsidRDefault="00886279" w:rsidP="00A171EC">
            <w:pPr>
              <w:spacing w:after="0" w:line="240" w:lineRule="auto"/>
              <w:ind w:right="0"/>
              <w:jc w:val="center"/>
              <w:rPr>
                <w:rFonts w:eastAsia="MS PGothic"/>
                <w:lang w:bidi="en-US"/>
              </w:rPr>
            </w:pPr>
            <w:r w:rsidRPr="00A450B8">
              <w:rPr>
                <w:rFonts w:ascii="Segoe UI Symbol" w:eastAsia="MS PGothic" w:hAnsi="Segoe UI Symbol" w:cs="Segoe UI Symbol"/>
                <w:sz w:val="18"/>
                <w:szCs w:val="18"/>
                <w:lang w:bidi="en-US"/>
              </w:rPr>
              <w:t>☐</w:t>
            </w:r>
          </w:p>
        </w:tc>
        <w:tc>
          <w:tcPr>
            <w:tcW w:w="1075" w:type="dxa"/>
            <w:shd w:val="clear" w:color="auto" w:fill="auto"/>
            <w:vAlign w:val="center"/>
          </w:tcPr>
          <w:p w14:paraId="768285FC" w14:textId="77777777" w:rsidR="00886279" w:rsidRPr="001A4964" w:rsidRDefault="00886279" w:rsidP="00A171EC">
            <w:pPr>
              <w:spacing w:after="0" w:line="240" w:lineRule="auto"/>
              <w:ind w:right="0"/>
              <w:jc w:val="center"/>
              <w:rPr>
                <w:rFonts w:eastAsia="MS PGothic"/>
                <w:bCs/>
                <w:sz w:val="20"/>
                <w:szCs w:val="20"/>
                <w:lang w:bidi="en-US"/>
              </w:rPr>
            </w:pPr>
            <w:r w:rsidRPr="001A4964">
              <w:rPr>
                <w:rFonts w:eastAsia="MS PGothic" w:cs="Calibri"/>
                <w:bCs/>
                <w:sz w:val="20"/>
                <w:szCs w:val="20"/>
                <w:lang w:bidi="en-US"/>
              </w:rPr>
              <w:t>T417</w:t>
            </w:r>
          </w:p>
        </w:tc>
      </w:tr>
      <w:tr w:rsidR="00A450B8" w:rsidRPr="00A450B8" w14:paraId="2AF05C51" w14:textId="77777777" w:rsidTr="00A171EC">
        <w:trPr>
          <w:trHeight w:val="1250"/>
          <w:jc w:val="center"/>
        </w:trPr>
        <w:tc>
          <w:tcPr>
            <w:tcW w:w="3420" w:type="dxa"/>
            <w:vMerge/>
            <w:shd w:val="clear" w:color="auto" w:fill="auto"/>
          </w:tcPr>
          <w:p w14:paraId="282906B6" w14:textId="77777777" w:rsidR="00886279" w:rsidRPr="00A450B8" w:rsidRDefault="00886279" w:rsidP="00A171EC">
            <w:pPr>
              <w:spacing w:after="0" w:line="240" w:lineRule="auto"/>
              <w:ind w:right="0"/>
              <w:jc w:val="center"/>
              <w:rPr>
                <w:rFonts w:eastAsia="MS PGothic"/>
                <w:b/>
                <w:sz w:val="18"/>
                <w:szCs w:val="18"/>
                <w:lang w:bidi="en-US"/>
              </w:rPr>
            </w:pPr>
          </w:p>
        </w:tc>
        <w:tc>
          <w:tcPr>
            <w:tcW w:w="4770" w:type="dxa"/>
            <w:shd w:val="clear" w:color="auto" w:fill="auto"/>
            <w:vAlign w:val="center"/>
          </w:tcPr>
          <w:p w14:paraId="48F32B90" w14:textId="77777777" w:rsidR="00886279" w:rsidRPr="00A450B8" w:rsidRDefault="00886279" w:rsidP="00A171EC">
            <w:pPr>
              <w:spacing w:after="0" w:line="240" w:lineRule="auto"/>
              <w:ind w:right="0"/>
              <w:rPr>
                <w:rFonts w:eastAsia="MS PGothic"/>
                <w:lang w:bidi="en-US"/>
              </w:rPr>
            </w:pPr>
            <w:r w:rsidRPr="00A450B8">
              <w:rPr>
                <w:rFonts w:eastAsia="MS PGothic"/>
                <w:sz w:val="18"/>
                <w:szCs w:val="18"/>
                <w:lang w:bidi="en-US"/>
              </w:rPr>
              <w:t>(ii) increasing the availability of, and enrollment in, accelerated learning course, accelerated learning examinations, dual or concurrent enrollment programs, and early college high school courses;</w:t>
            </w:r>
          </w:p>
        </w:tc>
        <w:tc>
          <w:tcPr>
            <w:tcW w:w="810" w:type="dxa"/>
            <w:shd w:val="clear" w:color="auto" w:fill="auto"/>
            <w:vAlign w:val="center"/>
          </w:tcPr>
          <w:p w14:paraId="33DB1D0A" w14:textId="77777777" w:rsidR="00886279" w:rsidRPr="00A450B8" w:rsidRDefault="00886279" w:rsidP="00A171EC">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c>
          <w:tcPr>
            <w:tcW w:w="1075" w:type="dxa"/>
            <w:shd w:val="clear" w:color="auto" w:fill="auto"/>
            <w:vAlign w:val="center"/>
          </w:tcPr>
          <w:p w14:paraId="77F5C76B" w14:textId="77777777" w:rsidR="00886279" w:rsidRPr="001A4964" w:rsidRDefault="00886279" w:rsidP="00A171EC">
            <w:pPr>
              <w:spacing w:after="0" w:line="240" w:lineRule="auto"/>
              <w:ind w:right="0"/>
              <w:jc w:val="center"/>
              <w:rPr>
                <w:rFonts w:eastAsia="MS PGothic"/>
                <w:bCs/>
                <w:sz w:val="20"/>
                <w:szCs w:val="20"/>
                <w:lang w:bidi="en-US"/>
              </w:rPr>
            </w:pPr>
            <w:r w:rsidRPr="001A4964">
              <w:rPr>
                <w:rFonts w:eastAsia="MS PGothic" w:cs="Calibri"/>
                <w:bCs/>
                <w:sz w:val="20"/>
                <w:szCs w:val="20"/>
                <w:lang w:bidi="en-US"/>
              </w:rPr>
              <w:t>T416</w:t>
            </w:r>
          </w:p>
        </w:tc>
      </w:tr>
      <w:tr w:rsidR="00A450B8" w:rsidRPr="00A450B8" w14:paraId="3616359E" w14:textId="77777777" w:rsidTr="00A171EC">
        <w:trPr>
          <w:trHeight w:val="980"/>
          <w:jc w:val="center"/>
        </w:trPr>
        <w:tc>
          <w:tcPr>
            <w:tcW w:w="3420" w:type="dxa"/>
            <w:shd w:val="clear" w:color="auto" w:fill="auto"/>
            <w:vAlign w:val="center"/>
          </w:tcPr>
          <w:p w14:paraId="6212606C" w14:textId="77777777" w:rsidR="00886279" w:rsidRPr="00A450B8" w:rsidRDefault="00886279" w:rsidP="00A171EC">
            <w:pPr>
              <w:spacing w:after="0" w:line="240" w:lineRule="auto"/>
              <w:ind w:right="0"/>
              <w:jc w:val="center"/>
              <w:rPr>
                <w:rFonts w:eastAsia="MS PGothic"/>
                <w:b/>
                <w:lang w:bidi="en-US"/>
              </w:rPr>
            </w:pPr>
            <w:r w:rsidRPr="00A450B8">
              <w:rPr>
                <w:rFonts w:eastAsia="MS PGothic"/>
                <w:b/>
                <w:lang w:bidi="en-US"/>
              </w:rPr>
              <w:t>Social Studies</w:t>
            </w:r>
          </w:p>
        </w:tc>
        <w:tc>
          <w:tcPr>
            <w:tcW w:w="4770" w:type="dxa"/>
            <w:shd w:val="clear" w:color="auto" w:fill="auto"/>
            <w:vAlign w:val="center"/>
          </w:tcPr>
          <w:p w14:paraId="7609F6A2" w14:textId="77777777" w:rsidR="00886279" w:rsidRPr="00A450B8" w:rsidRDefault="00886279" w:rsidP="00A171EC">
            <w:pPr>
              <w:spacing w:after="0" w:line="240" w:lineRule="auto"/>
              <w:ind w:right="0"/>
              <w:rPr>
                <w:rFonts w:eastAsia="MS PGothic"/>
                <w:lang w:bidi="en-US"/>
              </w:rPr>
            </w:pPr>
            <w:r w:rsidRPr="00A450B8">
              <w:rPr>
                <w:rFonts w:eastAsia="MS PGothic"/>
                <w:sz w:val="18"/>
                <w:szCs w:val="18"/>
                <w:lang w:bidi="en-US"/>
              </w:rPr>
              <w:t>(E) Activities to promote the development, implementation, and strengthening of programs to teach traditional American history, civics, economics, geography, or government education;</w:t>
            </w:r>
          </w:p>
        </w:tc>
        <w:tc>
          <w:tcPr>
            <w:tcW w:w="810" w:type="dxa"/>
            <w:shd w:val="clear" w:color="auto" w:fill="auto"/>
            <w:vAlign w:val="center"/>
          </w:tcPr>
          <w:p w14:paraId="7747982A" w14:textId="77777777" w:rsidR="00886279" w:rsidRPr="00A450B8" w:rsidRDefault="00886279" w:rsidP="00A171EC">
            <w:pPr>
              <w:spacing w:after="0" w:line="240" w:lineRule="auto"/>
              <w:ind w:right="0"/>
              <w:jc w:val="center"/>
              <w:rPr>
                <w:rFonts w:eastAsia="MS PGothic"/>
                <w:lang w:bidi="en-US"/>
              </w:rPr>
            </w:pPr>
            <w:r w:rsidRPr="00A450B8">
              <w:rPr>
                <w:rFonts w:ascii="Segoe UI Symbol" w:eastAsia="MS PGothic" w:hAnsi="Segoe UI Symbol" w:cs="Segoe UI Symbol"/>
                <w:sz w:val="18"/>
                <w:szCs w:val="18"/>
                <w:lang w:bidi="en-US"/>
              </w:rPr>
              <w:t>☐</w:t>
            </w:r>
          </w:p>
        </w:tc>
        <w:tc>
          <w:tcPr>
            <w:tcW w:w="1075" w:type="dxa"/>
            <w:shd w:val="clear" w:color="auto" w:fill="auto"/>
            <w:vAlign w:val="center"/>
          </w:tcPr>
          <w:p w14:paraId="10A57214" w14:textId="77777777" w:rsidR="00886279" w:rsidRPr="001A4964" w:rsidRDefault="00886279" w:rsidP="00A171EC">
            <w:pPr>
              <w:spacing w:after="0" w:line="240" w:lineRule="auto"/>
              <w:ind w:right="0"/>
              <w:jc w:val="center"/>
              <w:rPr>
                <w:rFonts w:eastAsia="MS PGothic"/>
                <w:bCs/>
                <w:sz w:val="20"/>
                <w:szCs w:val="20"/>
                <w:lang w:bidi="en-US"/>
              </w:rPr>
            </w:pPr>
            <w:r w:rsidRPr="001A4964">
              <w:rPr>
                <w:rFonts w:eastAsia="MS PGothic" w:cs="Calibri"/>
                <w:bCs/>
                <w:sz w:val="20"/>
                <w:szCs w:val="20"/>
                <w:lang w:bidi="en-US"/>
              </w:rPr>
              <w:t>T4110</w:t>
            </w:r>
          </w:p>
        </w:tc>
      </w:tr>
      <w:tr w:rsidR="00A450B8" w:rsidRPr="00A450B8" w14:paraId="58B2DDD7" w14:textId="77777777" w:rsidTr="001E0783">
        <w:trPr>
          <w:trHeight w:val="288"/>
          <w:jc w:val="center"/>
        </w:trPr>
        <w:tc>
          <w:tcPr>
            <w:tcW w:w="3420" w:type="dxa"/>
            <w:shd w:val="clear" w:color="auto" w:fill="auto"/>
            <w:vAlign w:val="center"/>
          </w:tcPr>
          <w:p w14:paraId="0D13CBC3" w14:textId="77777777" w:rsidR="00886279" w:rsidRPr="00A450B8" w:rsidRDefault="00886279" w:rsidP="00A171EC">
            <w:pPr>
              <w:spacing w:after="0" w:line="240" w:lineRule="auto"/>
              <w:ind w:right="0"/>
              <w:jc w:val="center"/>
              <w:rPr>
                <w:rFonts w:eastAsia="MS PGothic"/>
                <w:b/>
                <w:lang w:bidi="en-US"/>
              </w:rPr>
            </w:pPr>
            <w:r w:rsidRPr="00A450B8">
              <w:rPr>
                <w:rFonts w:eastAsia="MS PGothic"/>
                <w:b/>
                <w:lang w:bidi="en-US"/>
              </w:rPr>
              <w:t>Foreign Language</w:t>
            </w:r>
          </w:p>
        </w:tc>
        <w:tc>
          <w:tcPr>
            <w:tcW w:w="4770" w:type="dxa"/>
            <w:shd w:val="clear" w:color="auto" w:fill="auto"/>
          </w:tcPr>
          <w:p w14:paraId="4B7CB7C1" w14:textId="77777777" w:rsidR="00886279" w:rsidRPr="00A450B8" w:rsidRDefault="00886279"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(F) Foreign language instruction;</w:t>
            </w:r>
          </w:p>
        </w:tc>
        <w:tc>
          <w:tcPr>
            <w:tcW w:w="810" w:type="dxa"/>
            <w:shd w:val="clear" w:color="auto" w:fill="auto"/>
            <w:vAlign w:val="center"/>
          </w:tcPr>
          <w:p w14:paraId="0AA23EA2" w14:textId="77777777" w:rsidR="00886279" w:rsidRPr="00A450B8" w:rsidRDefault="00886279" w:rsidP="00A171EC">
            <w:pPr>
              <w:spacing w:after="0" w:line="240" w:lineRule="auto"/>
              <w:ind w:right="0"/>
              <w:jc w:val="center"/>
              <w:rPr>
                <w:rFonts w:eastAsia="MS PGothic"/>
                <w:lang w:bidi="en-US"/>
              </w:rPr>
            </w:pPr>
            <w:r w:rsidRPr="00A450B8">
              <w:rPr>
                <w:rFonts w:ascii="Segoe UI Symbol" w:eastAsia="MS PGothic" w:hAnsi="Segoe UI Symbol" w:cs="Segoe UI Symbol"/>
                <w:sz w:val="18"/>
                <w:szCs w:val="18"/>
                <w:lang w:bidi="en-US"/>
              </w:rPr>
              <w:t>☐</w:t>
            </w:r>
          </w:p>
        </w:tc>
        <w:tc>
          <w:tcPr>
            <w:tcW w:w="1075" w:type="dxa"/>
            <w:shd w:val="clear" w:color="auto" w:fill="auto"/>
            <w:vAlign w:val="center"/>
          </w:tcPr>
          <w:p w14:paraId="0D498653" w14:textId="77777777" w:rsidR="00886279" w:rsidRPr="001A4964" w:rsidRDefault="00886279" w:rsidP="00A171EC">
            <w:pPr>
              <w:spacing w:after="0" w:line="240" w:lineRule="auto"/>
              <w:ind w:right="0"/>
              <w:jc w:val="center"/>
              <w:rPr>
                <w:rFonts w:eastAsia="MS PGothic"/>
                <w:bCs/>
                <w:sz w:val="20"/>
                <w:szCs w:val="20"/>
                <w:lang w:bidi="en-US"/>
              </w:rPr>
            </w:pPr>
            <w:r w:rsidRPr="001A4964">
              <w:rPr>
                <w:rFonts w:eastAsia="MS PGothic" w:cs="Calibri"/>
                <w:bCs/>
                <w:sz w:val="20"/>
                <w:szCs w:val="20"/>
                <w:lang w:bidi="en-US"/>
              </w:rPr>
              <w:t>T415</w:t>
            </w:r>
          </w:p>
        </w:tc>
      </w:tr>
      <w:tr w:rsidR="00A450B8" w:rsidRPr="00A450B8" w14:paraId="4264DCCE" w14:textId="77777777" w:rsidTr="00A171EC">
        <w:trPr>
          <w:trHeight w:val="377"/>
          <w:jc w:val="center"/>
        </w:trPr>
        <w:tc>
          <w:tcPr>
            <w:tcW w:w="3420" w:type="dxa"/>
            <w:shd w:val="clear" w:color="auto" w:fill="auto"/>
            <w:vAlign w:val="center"/>
          </w:tcPr>
          <w:p w14:paraId="60F56A14" w14:textId="77777777" w:rsidR="00886279" w:rsidRPr="00A450B8" w:rsidRDefault="00886279" w:rsidP="00A171EC">
            <w:pPr>
              <w:spacing w:after="0" w:line="240" w:lineRule="auto"/>
              <w:ind w:right="0"/>
              <w:jc w:val="center"/>
              <w:rPr>
                <w:rFonts w:eastAsia="MS PGothic"/>
                <w:b/>
                <w:lang w:bidi="en-US"/>
              </w:rPr>
            </w:pPr>
            <w:r w:rsidRPr="00A450B8">
              <w:rPr>
                <w:rFonts w:eastAsia="MS PGothic"/>
                <w:b/>
                <w:lang w:bidi="en-US"/>
              </w:rPr>
              <w:t>Environmental Education</w:t>
            </w:r>
          </w:p>
        </w:tc>
        <w:tc>
          <w:tcPr>
            <w:tcW w:w="4770" w:type="dxa"/>
            <w:shd w:val="clear" w:color="auto" w:fill="auto"/>
            <w:vAlign w:val="center"/>
          </w:tcPr>
          <w:p w14:paraId="41F36D76" w14:textId="77777777" w:rsidR="00886279" w:rsidRPr="00A450B8" w:rsidRDefault="00886279" w:rsidP="00A171EC">
            <w:pPr>
              <w:spacing w:after="0" w:line="240" w:lineRule="auto"/>
              <w:ind w:right="0"/>
              <w:rPr>
                <w:rFonts w:eastAsia="MS PGothic"/>
                <w:lang w:bidi="en-US"/>
              </w:rPr>
            </w:pPr>
            <w:r w:rsidRPr="00A450B8">
              <w:rPr>
                <w:rFonts w:eastAsia="MS PGothic"/>
                <w:sz w:val="18"/>
                <w:szCs w:val="18"/>
                <w:lang w:bidi="en-US"/>
              </w:rPr>
              <w:t>(G) Environmental education;</w:t>
            </w:r>
          </w:p>
        </w:tc>
        <w:tc>
          <w:tcPr>
            <w:tcW w:w="810" w:type="dxa"/>
            <w:shd w:val="clear" w:color="auto" w:fill="auto"/>
            <w:vAlign w:val="center"/>
          </w:tcPr>
          <w:p w14:paraId="32BB2CCC" w14:textId="77777777" w:rsidR="00886279" w:rsidRPr="00A450B8" w:rsidRDefault="00886279" w:rsidP="00A171EC">
            <w:pPr>
              <w:spacing w:after="0" w:line="240" w:lineRule="auto"/>
              <w:ind w:right="0"/>
              <w:jc w:val="center"/>
              <w:rPr>
                <w:rFonts w:eastAsia="MS PGothic"/>
                <w:lang w:bidi="en-US"/>
              </w:rPr>
            </w:pPr>
            <w:r w:rsidRPr="00A450B8">
              <w:rPr>
                <w:rFonts w:ascii="Segoe UI Symbol" w:eastAsia="MS PGothic" w:hAnsi="Segoe UI Symbol" w:cs="Segoe UI Symbol"/>
                <w:sz w:val="18"/>
                <w:szCs w:val="18"/>
                <w:lang w:bidi="en-US"/>
              </w:rPr>
              <w:t>☐</w:t>
            </w:r>
          </w:p>
        </w:tc>
        <w:tc>
          <w:tcPr>
            <w:tcW w:w="1075" w:type="dxa"/>
            <w:shd w:val="clear" w:color="auto" w:fill="auto"/>
          </w:tcPr>
          <w:p w14:paraId="51B25B49" w14:textId="77777777" w:rsidR="00886279" w:rsidRPr="001A4964" w:rsidRDefault="00886279" w:rsidP="00A171EC">
            <w:pPr>
              <w:spacing w:after="0" w:line="240" w:lineRule="auto"/>
              <w:ind w:right="0"/>
              <w:jc w:val="center"/>
              <w:rPr>
                <w:rFonts w:eastAsia="MS PGothic"/>
                <w:bCs/>
                <w:sz w:val="20"/>
                <w:szCs w:val="20"/>
                <w:lang w:bidi="en-US"/>
              </w:rPr>
            </w:pPr>
            <w:r w:rsidRPr="001A4964">
              <w:rPr>
                <w:rFonts w:eastAsia="MS PGothic" w:cs="Calibri"/>
                <w:bCs/>
                <w:sz w:val="20"/>
                <w:szCs w:val="20"/>
                <w:lang w:bidi="en-US"/>
              </w:rPr>
              <w:t>T414</w:t>
            </w:r>
          </w:p>
        </w:tc>
      </w:tr>
      <w:tr w:rsidR="00A450B8" w:rsidRPr="00A450B8" w14:paraId="7F40C4F2" w14:textId="77777777" w:rsidTr="00A171EC">
        <w:trPr>
          <w:trHeight w:val="620"/>
          <w:jc w:val="center"/>
        </w:trPr>
        <w:tc>
          <w:tcPr>
            <w:tcW w:w="3420" w:type="dxa"/>
            <w:shd w:val="clear" w:color="auto" w:fill="auto"/>
            <w:vAlign w:val="center"/>
          </w:tcPr>
          <w:p w14:paraId="3277AA25" w14:textId="77777777" w:rsidR="00886279" w:rsidRPr="00A450B8" w:rsidRDefault="00886279" w:rsidP="00A171EC">
            <w:pPr>
              <w:spacing w:after="0" w:line="240" w:lineRule="auto"/>
              <w:ind w:right="0"/>
              <w:jc w:val="center"/>
              <w:rPr>
                <w:rFonts w:eastAsia="MS PGothic"/>
                <w:b/>
                <w:lang w:bidi="en-US"/>
              </w:rPr>
            </w:pPr>
            <w:r w:rsidRPr="00A450B8">
              <w:rPr>
                <w:rFonts w:eastAsia="MS PGothic"/>
                <w:b/>
                <w:lang w:bidi="en-US"/>
              </w:rPr>
              <w:t>Volunteerism</w:t>
            </w:r>
          </w:p>
        </w:tc>
        <w:tc>
          <w:tcPr>
            <w:tcW w:w="4770" w:type="dxa"/>
            <w:shd w:val="clear" w:color="auto" w:fill="auto"/>
            <w:vAlign w:val="center"/>
          </w:tcPr>
          <w:p w14:paraId="33C72914" w14:textId="77777777" w:rsidR="00886279" w:rsidRPr="00A450B8" w:rsidRDefault="00886279" w:rsidP="00A171EC">
            <w:pPr>
              <w:spacing w:after="0" w:line="240" w:lineRule="auto"/>
              <w:ind w:right="0"/>
              <w:rPr>
                <w:rFonts w:eastAsia="MS PGothic"/>
                <w:sz w:val="18"/>
                <w:szCs w:val="18"/>
                <w:lang w:bidi="en-US"/>
              </w:rPr>
            </w:pPr>
            <w:r w:rsidRPr="00A450B8">
              <w:rPr>
                <w:rFonts w:eastAsia="MS PGothic"/>
                <w:sz w:val="18"/>
                <w:szCs w:val="18"/>
                <w:lang w:bidi="en-US"/>
              </w:rPr>
              <w:t>(H) Programs and activities that promote volunteerism and community involvement;</w:t>
            </w:r>
          </w:p>
        </w:tc>
        <w:tc>
          <w:tcPr>
            <w:tcW w:w="810" w:type="dxa"/>
            <w:shd w:val="clear" w:color="auto" w:fill="auto"/>
            <w:vAlign w:val="center"/>
          </w:tcPr>
          <w:p w14:paraId="7A7FC3B9" w14:textId="77777777" w:rsidR="00886279" w:rsidRPr="00A450B8" w:rsidRDefault="00886279" w:rsidP="00A171EC">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c>
          <w:tcPr>
            <w:tcW w:w="1075" w:type="dxa"/>
            <w:shd w:val="clear" w:color="auto" w:fill="auto"/>
            <w:vAlign w:val="center"/>
          </w:tcPr>
          <w:p w14:paraId="128479C9" w14:textId="77777777" w:rsidR="00886279" w:rsidRPr="001A4964" w:rsidRDefault="00886279" w:rsidP="00A171EC">
            <w:pPr>
              <w:spacing w:after="0" w:line="240" w:lineRule="auto"/>
              <w:ind w:right="0"/>
              <w:jc w:val="center"/>
              <w:rPr>
                <w:rFonts w:eastAsia="MS PGothic" w:cs="Calibri"/>
                <w:bCs/>
                <w:sz w:val="20"/>
                <w:szCs w:val="20"/>
                <w:lang w:bidi="en-US"/>
              </w:rPr>
            </w:pPr>
            <w:r w:rsidRPr="001A4964">
              <w:rPr>
                <w:rFonts w:eastAsia="MS PGothic" w:cs="Calibri"/>
                <w:bCs/>
                <w:sz w:val="20"/>
                <w:szCs w:val="20"/>
                <w:lang w:bidi="en-US"/>
              </w:rPr>
              <w:t>T418</w:t>
            </w:r>
          </w:p>
        </w:tc>
      </w:tr>
      <w:tr w:rsidR="00A450B8" w:rsidRPr="00A450B8" w14:paraId="66D970A6" w14:textId="77777777" w:rsidTr="00A171EC">
        <w:trPr>
          <w:jc w:val="center"/>
        </w:trPr>
        <w:tc>
          <w:tcPr>
            <w:tcW w:w="3420" w:type="dxa"/>
            <w:shd w:val="clear" w:color="auto" w:fill="auto"/>
            <w:vAlign w:val="center"/>
          </w:tcPr>
          <w:p w14:paraId="72D06934" w14:textId="77777777" w:rsidR="00886279" w:rsidRPr="00A450B8" w:rsidRDefault="00886279" w:rsidP="00A171EC">
            <w:pPr>
              <w:spacing w:after="0" w:line="240" w:lineRule="auto"/>
              <w:ind w:right="0"/>
              <w:jc w:val="center"/>
              <w:rPr>
                <w:rFonts w:eastAsia="MS PGothic"/>
                <w:b/>
                <w:lang w:bidi="en-US"/>
              </w:rPr>
            </w:pPr>
            <w:r w:rsidRPr="00A450B8">
              <w:rPr>
                <w:rFonts w:eastAsia="MS PGothic"/>
                <w:b/>
                <w:lang w:bidi="en-US"/>
              </w:rPr>
              <w:t>Multi-disciplinary Programs</w:t>
            </w:r>
          </w:p>
        </w:tc>
        <w:tc>
          <w:tcPr>
            <w:tcW w:w="4770" w:type="dxa"/>
            <w:shd w:val="clear" w:color="auto" w:fill="auto"/>
            <w:vAlign w:val="center"/>
          </w:tcPr>
          <w:p w14:paraId="4060E24E" w14:textId="77777777" w:rsidR="00886279" w:rsidRPr="00A450B8" w:rsidRDefault="00886279" w:rsidP="00A171EC">
            <w:pPr>
              <w:spacing w:after="0" w:line="240" w:lineRule="auto"/>
              <w:ind w:right="0"/>
              <w:rPr>
                <w:rFonts w:eastAsia="MS PGothic"/>
                <w:sz w:val="18"/>
                <w:szCs w:val="18"/>
                <w:lang w:bidi="en-US"/>
              </w:rPr>
            </w:pPr>
            <w:r w:rsidRPr="00A450B8">
              <w:rPr>
                <w:rFonts w:eastAsia="MS PGothic"/>
                <w:sz w:val="18"/>
                <w:szCs w:val="18"/>
                <w:lang w:bidi="en-US"/>
              </w:rPr>
              <w:t>(I) Programs and activities that support educational programs that integrate multiple disciplines, such as programs that combine arts and mathematics; or</w:t>
            </w:r>
          </w:p>
        </w:tc>
        <w:tc>
          <w:tcPr>
            <w:tcW w:w="810" w:type="dxa"/>
            <w:shd w:val="clear" w:color="auto" w:fill="auto"/>
            <w:vAlign w:val="center"/>
          </w:tcPr>
          <w:p w14:paraId="5FD6B243" w14:textId="77777777" w:rsidR="00886279" w:rsidRPr="00A450B8" w:rsidRDefault="00886279" w:rsidP="00A171EC">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c>
          <w:tcPr>
            <w:tcW w:w="1075" w:type="dxa"/>
            <w:shd w:val="clear" w:color="auto" w:fill="auto"/>
            <w:vAlign w:val="center"/>
          </w:tcPr>
          <w:p w14:paraId="4A818BB5" w14:textId="77777777" w:rsidR="00886279" w:rsidRPr="001A4964" w:rsidRDefault="00886279" w:rsidP="00A171EC">
            <w:pPr>
              <w:spacing w:after="0" w:line="240" w:lineRule="auto"/>
              <w:ind w:right="0"/>
              <w:jc w:val="center"/>
              <w:rPr>
                <w:rFonts w:eastAsia="MS PGothic" w:cs="Calibri"/>
                <w:bCs/>
                <w:sz w:val="20"/>
                <w:szCs w:val="20"/>
                <w:lang w:bidi="en-US"/>
              </w:rPr>
            </w:pPr>
            <w:r w:rsidRPr="001A4964">
              <w:rPr>
                <w:rFonts w:eastAsia="MS PGothic" w:cs="Calibri"/>
                <w:bCs/>
                <w:sz w:val="20"/>
                <w:szCs w:val="20"/>
                <w:lang w:bidi="en-US"/>
              </w:rPr>
              <w:t>T419</w:t>
            </w:r>
          </w:p>
        </w:tc>
      </w:tr>
      <w:tr w:rsidR="00A450B8" w:rsidRPr="00A450B8" w14:paraId="5E3E4561" w14:textId="77777777" w:rsidTr="00A171EC">
        <w:trPr>
          <w:jc w:val="center"/>
        </w:trPr>
        <w:tc>
          <w:tcPr>
            <w:tcW w:w="3420" w:type="dxa"/>
            <w:shd w:val="clear" w:color="auto" w:fill="auto"/>
            <w:vAlign w:val="center"/>
          </w:tcPr>
          <w:p w14:paraId="3EC37E99" w14:textId="77777777" w:rsidR="00886279" w:rsidRPr="00A450B8" w:rsidRDefault="00886279" w:rsidP="00A171EC">
            <w:pPr>
              <w:spacing w:after="0" w:line="240" w:lineRule="auto"/>
              <w:ind w:right="0"/>
              <w:jc w:val="center"/>
              <w:rPr>
                <w:rFonts w:eastAsia="MS PGothic"/>
                <w:b/>
                <w:lang w:bidi="en-US"/>
              </w:rPr>
            </w:pPr>
            <w:r w:rsidRPr="00A450B8">
              <w:rPr>
                <w:rFonts w:eastAsia="MS PGothic"/>
                <w:b/>
                <w:lang w:bidi="en-US"/>
              </w:rPr>
              <w:t>Other (requires approved description)</w:t>
            </w:r>
          </w:p>
        </w:tc>
        <w:tc>
          <w:tcPr>
            <w:tcW w:w="4770" w:type="dxa"/>
            <w:shd w:val="clear" w:color="auto" w:fill="auto"/>
            <w:vAlign w:val="center"/>
          </w:tcPr>
          <w:p w14:paraId="6CDC9BCE" w14:textId="77777777" w:rsidR="00886279" w:rsidRPr="00A450B8" w:rsidRDefault="00886279" w:rsidP="00A171EC">
            <w:pPr>
              <w:spacing w:after="0" w:line="240" w:lineRule="auto"/>
              <w:ind w:right="0"/>
              <w:rPr>
                <w:rFonts w:eastAsia="MS PGothic"/>
                <w:sz w:val="18"/>
                <w:szCs w:val="18"/>
                <w:lang w:bidi="en-US"/>
              </w:rPr>
            </w:pPr>
            <w:r w:rsidRPr="00A450B8">
              <w:rPr>
                <w:rFonts w:eastAsia="MS PGothic"/>
                <w:sz w:val="18"/>
                <w:szCs w:val="18"/>
                <w:lang w:bidi="en-US"/>
              </w:rPr>
              <w:t>(J) Other activities and programs to support student access to, and success in, a variety of well-rounded education experiences.</w:t>
            </w:r>
          </w:p>
        </w:tc>
        <w:tc>
          <w:tcPr>
            <w:tcW w:w="810" w:type="dxa"/>
            <w:shd w:val="clear" w:color="auto" w:fill="auto"/>
            <w:vAlign w:val="center"/>
          </w:tcPr>
          <w:p w14:paraId="66522113" w14:textId="77777777" w:rsidR="00886279" w:rsidRPr="00A450B8" w:rsidRDefault="00886279" w:rsidP="00A171EC">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c>
          <w:tcPr>
            <w:tcW w:w="1075" w:type="dxa"/>
            <w:shd w:val="clear" w:color="auto" w:fill="auto"/>
            <w:vAlign w:val="center"/>
          </w:tcPr>
          <w:p w14:paraId="77CBBDD3" w14:textId="77777777" w:rsidR="00886279" w:rsidRPr="001A4964" w:rsidRDefault="00886279" w:rsidP="00A171EC">
            <w:pPr>
              <w:spacing w:after="0" w:line="240" w:lineRule="auto"/>
              <w:ind w:right="0"/>
              <w:jc w:val="center"/>
              <w:rPr>
                <w:rFonts w:eastAsia="MS PGothic" w:cs="Calibri"/>
                <w:bCs/>
                <w:sz w:val="20"/>
                <w:szCs w:val="20"/>
                <w:lang w:bidi="en-US"/>
              </w:rPr>
            </w:pPr>
            <w:r w:rsidRPr="001A4964">
              <w:rPr>
                <w:rFonts w:eastAsia="MS PGothic" w:cs="Calibri"/>
                <w:bCs/>
                <w:sz w:val="20"/>
                <w:szCs w:val="20"/>
                <w:lang w:bidi="en-US"/>
              </w:rPr>
              <w:t>T411</w:t>
            </w:r>
            <w:r w:rsidR="008F4D43" w:rsidRPr="001A4964">
              <w:rPr>
                <w:rFonts w:eastAsia="MS PGothic" w:cs="Calibri"/>
                <w:bCs/>
                <w:sz w:val="20"/>
                <w:szCs w:val="20"/>
                <w:lang w:bidi="en-US"/>
              </w:rPr>
              <w:t>3</w:t>
            </w:r>
          </w:p>
        </w:tc>
      </w:tr>
      <w:tr w:rsidR="00197BBC" w:rsidRPr="00A450B8" w14:paraId="03B93D73" w14:textId="77777777" w:rsidTr="00197BBC">
        <w:trPr>
          <w:jc w:val="center"/>
        </w:trPr>
        <w:tc>
          <w:tcPr>
            <w:tcW w:w="3420" w:type="dxa"/>
            <w:shd w:val="clear" w:color="auto" w:fill="auto"/>
            <w:vAlign w:val="center"/>
          </w:tcPr>
          <w:p w14:paraId="15F892A7" w14:textId="77777777" w:rsidR="00197BBC" w:rsidRPr="00A450B8" w:rsidRDefault="00197BBC" w:rsidP="00197BBC">
            <w:pPr>
              <w:spacing w:after="0" w:line="240" w:lineRule="auto"/>
              <w:ind w:right="0"/>
              <w:jc w:val="center"/>
              <w:rPr>
                <w:rFonts w:eastAsia="MS PGothic"/>
                <w:b/>
                <w:lang w:bidi="en-US"/>
              </w:rPr>
            </w:pPr>
            <w:r w:rsidRPr="00A450B8">
              <w:rPr>
                <w:rFonts w:eastAsia="MS PGothic"/>
                <w:b/>
                <w:lang w:bidi="en-US"/>
              </w:rPr>
              <w:t>Social-Emotional Learning</w:t>
            </w:r>
          </w:p>
        </w:tc>
        <w:tc>
          <w:tcPr>
            <w:tcW w:w="4770" w:type="dxa"/>
            <w:shd w:val="clear" w:color="auto" w:fill="auto"/>
            <w:vAlign w:val="center"/>
          </w:tcPr>
          <w:p w14:paraId="7C1EC02B" w14:textId="29F71B23" w:rsidR="00197BBC" w:rsidRPr="00A450B8" w:rsidRDefault="00197BBC" w:rsidP="00197BBC">
            <w:pPr>
              <w:spacing w:after="0" w:line="240" w:lineRule="auto"/>
              <w:ind w:right="0"/>
              <w:rPr>
                <w:rFonts w:eastAsia="MS PGothic"/>
                <w:sz w:val="18"/>
                <w:szCs w:val="18"/>
                <w:lang w:bidi="en-US"/>
              </w:rPr>
            </w:pPr>
            <w:r w:rsidRPr="00A450B8">
              <w:rPr>
                <w:rFonts w:eastAsia="MS PGothic"/>
                <w:sz w:val="18"/>
                <w:szCs w:val="18"/>
                <w:lang w:bidi="en-US"/>
              </w:rPr>
              <w:t xml:space="preserve">Programs and activities that support </w:t>
            </w:r>
            <w:r>
              <w:rPr>
                <w:rFonts w:eastAsia="MS PGothic"/>
                <w:sz w:val="18"/>
                <w:szCs w:val="18"/>
                <w:lang w:bidi="en-US"/>
              </w:rPr>
              <w:t xml:space="preserve">children and adults understand and manage emotions, maintain positive relationships, and make responsible decisions. </w:t>
            </w:r>
          </w:p>
        </w:tc>
        <w:tc>
          <w:tcPr>
            <w:tcW w:w="810" w:type="dxa"/>
            <w:shd w:val="clear" w:color="auto" w:fill="auto"/>
            <w:vAlign w:val="center"/>
          </w:tcPr>
          <w:p w14:paraId="42BF37F8" w14:textId="226C0859" w:rsidR="00197BBC" w:rsidRPr="00A450B8" w:rsidRDefault="00197BBC" w:rsidP="00197BBC">
            <w:pPr>
              <w:spacing w:after="0" w:line="240" w:lineRule="auto"/>
              <w:ind w:right="0"/>
              <w:jc w:val="center"/>
              <w:rPr>
                <w:rFonts w:ascii="Segoe UI Symbol" w:eastAsia="MS PGothic" w:hAnsi="Segoe UI Symbol" w:cs="Segoe UI Symbol"/>
                <w:sz w:val="18"/>
                <w:szCs w:val="18"/>
                <w:lang w:bidi="en-US"/>
              </w:rPr>
            </w:pPr>
            <w:r w:rsidRPr="008C148C">
              <w:rPr>
                <w:rFonts w:ascii="Segoe UI Symbol" w:eastAsia="MS PGothic" w:hAnsi="Segoe UI Symbol" w:cs="Segoe UI Symbol"/>
                <w:sz w:val="18"/>
                <w:szCs w:val="18"/>
                <w:lang w:bidi="en-US"/>
              </w:rPr>
              <w:t>☐</w:t>
            </w:r>
          </w:p>
        </w:tc>
        <w:tc>
          <w:tcPr>
            <w:tcW w:w="1075" w:type="dxa"/>
            <w:shd w:val="clear" w:color="auto" w:fill="auto"/>
            <w:vAlign w:val="center"/>
          </w:tcPr>
          <w:p w14:paraId="3CD2F2CB" w14:textId="77777777" w:rsidR="00197BBC" w:rsidRPr="001A4964" w:rsidRDefault="00197BBC" w:rsidP="00197BBC">
            <w:pPr>
              <w:spacing w:after="0" w:line="240" w:lineRule="auto"/>
              <w:ind w:right="0"/>
              <w:jc w:val="center"/>
              <w:rPr>
                <w:rFonts w:eastAsia="MS PGothic" w:cs="Calibri"/>
                <w:bCs/>
                <w:sz w:val="20"/>
                <w:szCs w:val="20"/>
                <w:lang w:bidi="en-US"/>
              </w:rPr>
            </w:pPr>
            <w:r w:rsidRPr="001A4964">
              <w:rPr>
                <w:rFonts w:eastAsia="MS PGothic" w:cs="Calibri"/>
                <w:bCs/>
                <w:sz w:val="20"/>
                <w:szCs w:val="20"/>
                <w:lang w:bidi="en-US"/>
              </w:rPr>
              <w:t>T4111</w:t>
            </w:r>
          </w:p>
        </w:tc>
      </w:tr>
      <w:tr w:rsidR="00197BBC" w:rsidRPr="00A450B8" w14:paraId="6B265858" w14:textId="77777777" w:rsidTr="00197BBC">
        <w:trPr>
          <w:jc w:val="center"/>
        </w:trPr>
        <w:tc>
          <w:tcPr>
            <w:tcW w:w="3420" w:type="dxa"/>
            <w:shd w:val="clear" w:color="auto" w:fill="auto"/>
            <w:vAlign w:val="center"/>
          </w:tcPr>
          <w:p w14:paraId="7477273C" w14:textId="77777777" w:rsidR="00197BBC" w:rsidRPr="00A450B8" w:rsidRDefault="00197BBC" w:rsidP="00197BBC">
            <w:pPr>
              <w:spacing w:after="0" w:line="240" w:lineRule="auto"/>
              <w:ind w:right="0"/>
              <w:jc w:val="center"/>
              <w:rPr>
                <w:rFonts w:eastAsia="MS PGothic"/>
                <w:b/>
                <w:lang w:bidi="en-US"/>
              </w:rPr>
            </w:pPr>
            <w:r w:rsidRPr="00A450B8">
              <w:rPr>
                <w:rFonts w:eastAsia="MS PGothic"/>
                <w:b/>
                <w:lang w:bidi="en-US"/>
              </w:rPr>
              <w:t>Career and Technical Education</w:t>
            </w:r>
          </w:p>
        </w:tc>
        <w:tc>
          <w:tcPr>
            <w:tcW w:w="4770" w:type="dxa"/>
            <w:shd w:val="clear" w:color="auto" w:fill="auto"/>
            <w:vAlign w:val="center"/>
          </w:tcPr>
          <w:p w14:paraId="1A292D6C" w14:textId="212FA706" w:rsidR="00197BBC" w:rsidRPr="00A450B8" w:rsidRDefault="00197BBC" w:rsidP="00197BBC">
            <w:pPr>
              <w:spacing w:after="0" w:line="240" w:lineRule="auto"/>
              <w:ind w:right="0"/>
              <w:rPr>
                <w:rFonts w:eastAsia="MS PGothic"/>
                <w:sz w:val="18"/>
                <w:szCs w:val="18"/>
                <w:lang w:bidi="en-US"/>
              </w:rPr>
            </w:pPr>
            <w:r>
              <w:rPr>
                <w:rFonts w:eastAsia="MS PGothic"/>
                <w:sz w:val="18"/>
                <w:szCs w:val="18"/>
                <w:lang w:bidi="en-US"/>
              </w:rPr>
              <w:t>Programs and activities that provide access to hands-on experiences and career-based skills.</w:t>
            </w:r>
          </w:p>
        </w:tc>
        <w:tc>
          <w:tcPr>
            <w:tcW w:w="810" w:type="dxa"/>
            <w:shd w:val="clear" w:color="auto" w:fill="auto"/>
            <w:vAlign w:val="center"/>
          </w:tcPr>
          <w:p w14:paraId="38C04F31" w14:textId="2588F388" w:rsidR="00197BBC" w:rsidRPr="00A450B8" w:rsidRDefault="00197BBC" w:rsidP="00197BBC">
            <w:pPr>
              <w:spacing w:after="0" w:line="240" w:lineRule="auto"/>
              <w:ind w:right="0"/>
              <w:jc w:val="center"/>
              <w:rPr>
                <w:rFonts w:ascii="Segoe UI Symbol" w:eastAsia="MS PGothic" w:hAnsi="Segoe UI Symbol" w:cs="Segoe UI Symbol"/>
                <w:sz w:val="18"/>
                <w:szCs w:val="18"/>
                <w:lang w:bidi="en-US"/>
              </w:rPr>
            </w:pPr>
            <w:r w:rsidRPr="008C148C">
              <w:rPr>
                <w:rFonts w:ascii="Segoe UI Symbol" w:eastAsia="MS PGothic" w:hAnsi="Segoe UI Symbol" w:cs="Segoe UI Symbol"/>
                <w:sz w:val="18"/>
                <w:szCs w:val="18"/>
                <w:lang w:bidi="en-US"/>
              </w:rPr>
              <w:t>☐</w:t>
            </w:r>
          </w:p>
        </w:tc>
        <w:tc>
          <w:tcPr>
            <w:tcW w:w="1075" w:type="dxa"/>
            <w:shd w:val="clear" w:color="auto" w:fill="auto"/>
            <w:vAlign w:val="center"/>
          </w:tcPr>
          <w:p w14:paraId="44AAE52A" w14:textId="77777777" w:rsidR="00197BBC" w:rsidRPr="001A4964" w:rsidRDefault="00197BBC" w:rsidP="00197BBC">
            <w:pPr>
              <w:spacing w:after="0" w:line="240" w:lineRule="auto"/>
              <w:ind w:right="0"/>
              <w:jc w:val="center"/>
              <w:rPr>
                <w:rFonts w:eastAsia="MS PGothic" w:cs="Calibri"/>
                <w:bCs/>
                <w:sz w:val="20"/>
                <w:szCs w:val="20"/>
                <w:lang w:bidi="en-US"/>
              </w:rPr>
            </w:pPr>
            <w:r w:rsidRPr="001A4964">
              <w:rPr>
                <w:rFonts w:eastAsia="MS PGothic" w:cs="Calibri"/>
                <w:bCs/>
                <w:sz w:val="20"/>
                <w:szCs w:val="20"/>
                <w:lang w:bidi="en-US"/>
              </w:rPr>
              <w:t>T4112</w:t>
            </w:r>
          </w:p>
        </w:tc>
      </w:tr>
    </w:tbl>
    <w:p w14:paraId="39180AE0" w14:textId="77777777" w:rsidR="008F4D43" w:rsidRPr="00A450B8" w:rsidRDefault="008F4D43" w:rsidP="00886279">
      <w:pPr>
        <w:jc w:val="center"/>
        <w:rPr>
          <w:b/>
        </w:rPr>
      </w:pPr>
    </w:p>
    <w:p w14:paraId="67689524" w14:textId="77777777" w:rsidR="00D07798" w:rsidRPr="00A450B8" w:rsidRDefault="003D5D11" w:rsidP="0033217A">
      <w:pPr>
        <w:spacing w:after="0" w:line="240" w:lineRule="auto"/>
        <w:ind w:left="2880" w:firstLine="720"/>
        <w:jc w:val="center"/>
        <w:rPr>
          <w:b/>
        </w:rPr>
      </w:pPr>
      <w:r w:rsidRPr="00A450B8">
        <w:rPr>
          <w:b/>
        </w:rPr>
        <w:br w:type="page"/>
      </w:r>
    </w:p>
    <w:p w14:paraId="3C587B8C" w14:textId="77777777" w:rsidR="00D07798" w:rsidRPr="00A450B8" w:rsidRDefault="00D07798" w:rsidP="0033217A">
      <w:pPr>
        <w:spacing w:after="0" w:line="240" w:lineRule="auto"/>
        <w:ind w:left="2880" w:firstLine="720"/>
        <w:jc w:val="center"/>
        <w:rPr>
          <w:b/>
        </w:rPr>
      </w:pPr>
    </w:p>
    <w:p w14:paraId="6A660438" w14:textId="322E7C04" w:rsidR="00886279" w:rsidRPr="00A450B8" w:rsidRDefault="00886279" w:rsidP="0033217A">
      <w:pPr>
        <w:spacing w:after="0" w:line="240" w:lineRule="auto"/>
        <w:ind w:left="2880" w:firstLine="720"/>
        <w:jc w:val="center"/>
        <w:rPr>
          <w:b/>
        </w:rPr>
      </w:pPr>
      <w:r w:rsidRPr="00A450B8">
        <w:rPr>
          <w:b/>
        </w:rPr>
        <w:t>Safe and Healthy Students</w:t>
      </w:r>
    </w:p>
    <w:p w14:paraId="66BCD82B" w14:textId="77777777" w:rsidR="00886279" w:rsidRPr="00A450B8" w:rsidRDefault="00886279" w:rsidP="0033217A">
      <w:pPr>
        <w:spacing w:after="0" w:line="240" w:lineRule="auto"/>
        <w:ind w:left="2880" w:firstLine="720"/>
        <w:jc w:val="center"/>
        <w:rPr>
          <w:b/>
          <w:sz w:val="18"/>
          <w:szCs w:val="18"/>
        </w:rPr>
      </w:pPr>
      <w:r w:rsidRPr="00A450B8">
        <w:rPr>
          <w:b/>
          <w:sz w:val="18"/>
          <w:szCs w:val="18"/>
        </w:rPr>
        <w:t>§ 4108(5)(A-I)</w:t>
      </w:r>
    </w:p>
    <w:tbl>
      <w:tblPr>
        <w:tblW w:w="0" w:type="auto"/>
        <w:jc w:val="cente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3434"/>
        <w:gridCol w:w="4770"/>
        <w:gridCol w:w="810"/>
        <w:gridCol w:w="1093"/>
      </w:tblGrid>
      <w:tr w:rsidR="00A450B8" w:rsidRPr="00A450B8" w14:paraId="7A5FF014" w14:textId="77777777" w:rsidTr="009A0649">
        <w:trPr>
          <w:tblHeader/>
          <w:jc w:val="center"/>
        </w:trPr>
        <w:tc>
          <w:tcPr>
            <w:tcW w:w="3434" w:type="dxa"/>
            <w:shd w:val="clear" w:color="auto" w:fill="FFF2CC" w:themeFill="accent4" w:themeFillTint="33"/>
            <w:vAlign w:val="center"/>
          </w:tcPr>
          <w:p w14:paraId="75BDE52D" w14:textId="77777777" w:rsidR="001D0704" w:rsidRPr="00A450B8" w:rsidRDefault="001D0704" w:rsidP="001E14FA">
            <w:pPr>
              <w:spacing w:after="0" w:line="240" w:lineRule="auto"/>
              <w:ind w:right="0"/>
              <w:jc w:val="center"/>
              <w:rPr>
                <w:rFonts w:eastAsia="MS PGothic"/>
                <w:b/>
                <w:lang w:bidi="en-US"/>
              </w:rPr>
            </w:pPr>
            <w:bookmarkStart w:id="0" w:name="_Hlk37155176"/>
            <w:r w:rsidRPr="00A450B8">
              <w:rPr>
                <w:rFonts w:eastAsia="MS PGothic"/>
                <w:b/>
                <w:lang w:bidi="en-US"/>
              </w:rPr>
              <w:t>Activity Category</w:t>
            </w:r>
          </w:p>
        </w:tc>
        <w:tc>
          <w:tcPr>
            <w:tcW w:w="4770" w:type="dxa"/>
            <w:shd w:val="clear" w:color="auto" w:fill="FFF2CC" w:themeFill="accent4" w:themeFillTint="33"/>
            <w:vAlign w:val="center"/>
          </w:tcPr>
          <w:p w14:paraId="110DDD58" w14:textId="77777777" w:rsidR="001D0704" w:rsidRPr="00A450B8" w:rsidRDefault="001D0704" w:rsidP="001E14FA">
            <w:pPr>
              <w:spacing w:after="0" w:line="240" w:lineRule="auto"/>
              <w:ind w:right="0"/>
              <w:jc w:val="center"/>
              <w:rPr>
                <w:rFonts w:eastAsia="MS PGothic"/>
                <w:b/>
                <w:lang w:bidi="en-US"/>
              </w:rPr>
            </w:pPr>
            <w:r w:rsidRPr="00A450B8">
              <w:rPr>
                <w:rFonts w:eastAsia="MS PGothic"/>
                <w:b/>
                <w:lang w:bidi="en-US"/>
              </w:rPr>
              <w:t>Category Description</w:t>
            </w:r>
          </w:p>
        </w:tc>
        <w:tc>
          <w:tcPr>
            <w:tcW w:w="810" w:type="dxa"/>
            <w:shd w:val="clear" w:color="auto" w:fill="FFF2CC" w:themeFill="accent4" w:themeFillTint="33"/>
            <w:vAlign w:val="center"/>
          </w:tcPr>
          <w:p w14:paraId="5BF14552" w14:textId="77777777" w:rsidR="001D0704" w:rsidRPr="00A450B8" w:rsidRDefault="001D0704" w:rsidP="001E14FA">
            <w:pPr>
              <w:spacing w:after="0" w:line="240" w:lineRule="auto"/>
              <w:ind w:right="0"/>
              <w:jc w:val="center"/>
              <w:rPr>
                <w:rFonts w:eastAsia="MS PGothic"/>
                <w:b/>
                <w:lang w:bidi="en-US"/>
              </w:rPr>
            </w:pPr>
            <w:r w:rsidRPr="00A450B8">
              <w:rPr>
                <w:rFonts w:eastAsia="MS PGothic"/>
                <w:b/>
                <w:lang w:bidi="en-US"/>
              </w:rPr>
              <w:t>Check box</w:t>
            </w:r>
          </w:p>
        </w:tc>
        <w:tc>
          <w:tcPr>
            <w:tcW w:w="1093" w:type="dxa"/>
            <w:shd w:val="clear" w:color="auto" w:fill="FFF2CC" w:themeFill="accent4" w:themeFillTint="33"/>
            <w:vAlign w:val="center"/>
          </w:tcPr>
          <w:p w14:paraId="51FD3826" w14:textId="77777777" w:rsidR="001D0704" w:rsidRPr="00A450B8" w:rsidRDefault="001D0704" w:rsidP="001E14FA">
            <w:pPr>
              <w:spacing w:after="0" w:line="240" w:lineRule="auto"/>
              <w:ind w:right="0"/>
              <w:jc w:val="center"/>
              <w:rPr>
                <w:rFonts w:eastAsia="MS PGothic"/>
                <w:b/>
                <w:lang w:bidi="en-US"/>
              </w:rPr>
            </w:pPr>
            <w:r w:rsidRPr="00A450B8">
              <w:rPr>
                <w:rFonts w:eastAsia="MS PGothic"/>
                <w:b/>
                <w:lang w:bidi="en-US"/>
              </w:rPr>
              <w:t>Activity Category Code*</w:t>
            </w:r>
          </w:p>
        </w:tc>
      </w:tr>
      <w:bookmarkEnd w:id="0"/>
      <w:tr w:rsidR="00A450B8" w:rsidRPr="00A450B8" w14:paraId="380629A2" w14:textId="77777777" w:rsidTr="0079210B">
        <w:trPr>
          <w:trHeight w:val="2242"/>
          <w:jc w:val="center"/>
        </w:trPr>
        <w:tc>
          <w:tcPr>
            <w:tcW w:w="3434" w:type="dxa"/>
            <w:shd w:val="clear" w:color="auto" w:fill="auto"/>
            <w:vAlign w:val="center"/>
          </w:tcPr>
          <w:p w14:paraId="4D8A2D25" w14:textId="77777777" w:rsidR="003465C6" w:rsidRPr="00A450B8" w:rsidRDefault="003465C6" w:rsidP="00A171EC">
            <w:pPr>
              <w:spacing w:after="0" w:line="240" w:lineRule="auto"/>
              <w:ind w:right="0"/>
              <w:jc w:val="center"/>
              <w:rPr>
                <w:rFonts w:eastAsia="MS PGothic"/>
                <w:b/>
                <w:lang w:bidi="en-US"/>
              </w:rPr>
            </w:pPr>
            <w:r w:rsidRPr="00A450B8">
              <w:rPr>
                <w:rFonts w:eastAsia="MS PGothic"/>
                <w:b/>
                <w:lang w:bidi="en-US"/>
              </w:rPr>
              <w:t>Prevention</w:t>
            </w:r>
          </w:p>
          <w:p w14:paraId="48F2C446" w14:textId="77777777" w:rsidR="003465C6" w:rsidRPr="00A450B8" w:rsidRDefault="003465C6" w:rsidP="00A171EC">
            <w:pPr>
              <w:spacing w:after="0" w:line="240" w:lineRule="auto"/>
              <w:ind w:right="0"/>
              <w:jc w:val="center"/>
              <w:rPr>
                <w:rFonts w:eastAsia="MS PGothic"/>
                <w:b/>
                <w:sz w:val="18"/>
                <w:szCs w:val="18"/>
                <w:lang w:bidi="en-US"/>
              </w:rPr>
            </w:pPr>
          </w:p>
          <w:p w14:paraId="2460977C" w14:textId="77777777" w:rsidR="003465C6" w:rsidRPr="00A450B8" w:rsidRDefault="003465C6" w:rsidP="00A171EC">
            <w:pPr>
              <w:spacing w:after="0" w:line="240" w:lineRule="auto"/>
              <w:ind w:right="0"/>
              <w:jc w:val="center"/>
              <w:rPr>
                <w:rFonts w:eastAsia="MS PGothic"/>
                <w:b/>
                <w:lang w:bidi="en-US"/>
              </w:rPr>
            </w:pPr>
            <w:r w:rsidRPr="00A450B8">
              <w:rPr>
                <w:rFonts w:eastAsia="MS PGothic"/>
                <w:sz w:val="18"/>
                <w:szCs w:val="18"/>
                <w:lang w:bidi="en-US"/>
              </w:rPr>
              <w:t>(A) Drug and violence prevention activities and programs that are evidence-based (to the extent the State, in consultation with local educational agencies in the State, determines that such evidence is reasonably available), including—</w:t>
            </w:r>
          </w:p>
        </w:tc>
        <w:tc>
          <w:tcPr>
            <w:tcW w:w="4770" w:type="dxa"/>
            <w:shd w:val="clear" w:color="auto" w:fill="auto"/>
            <w:vAlign w:val="center"/>
          </w:tcPr>
          <w:p w14:paraId="28A032A9" w14:textId="77777777" w:rsidR="003465C6" w:rsidRPr="00A450B8" w:rsidRDefault="003465C6" w:rsidP="003465C6">
            <w:pPr>
              <w:spacing w:after="120" w:line="240" w:lineRule="auto"/>
              <w:ind w:right="0"/>
              <w:rPr>
                <w:rFonts w:eastAsia="MS PGothic"/>
                <w:b/>
                <w:lang w:bidi="en-US"/>
              </w:rPr>
            </w:pPr>
            <w:r w:rsidRPr="00A450B8">
              <w:rPr>
                <w:rFonts w:eastAsia="MS PGothic"/>
                <w:sz w:val="18"/>
                <w:szCs w:val="18"/>
                <w:lang w:bidi="en-US"/>
              </w:rPr>
              <w:t>(i) programs to educate students against the use of alcohol, tobacco, marijuana, smokeless tobacco products, and electronic cigarettes; and</w:t>
            </w:r>
          </w:p>
          <w:p w14:paraId="24C4433B" w14:textId="77777777" w:rsidR="003465C6" w:rsidRPr="00A450B8" w:rsidRDefault="003465C6" w:rsidP="00A171EC">
            <w:pPr>
              <w:spacing w:after="0" w:line="240" w:lineRule="auto"/>
              <w:ind w:right="0"/>
              <w:rPr>
                <w:rFonts w:eastAsia="MS PGothic"/>
                <w:b/>
                <w:lang w:bidi="en-US"/>
              </w:rPr>
            </w:pPr>
            <w:r w:rsidRPr="00A450B8">
              <w:rPr>
                <w:rFonts w:eastAsia="MS PGothic"/>
                <w:sz w:val="18"/>
                <w:szCs w:val="18"/>
                <w:lang w:bidi="en-US"/>
              </w:rPr>
              <w:t>(ii) professional development and training for school and specialized instructional support personnel and interested community members in prevention, education, early identification, intervention mentoring, recovery support services and, where appropriate, rehabilitation referral, as related to drug and violence prevention;</w:t>
            </w:r>
          </w:p>
        </w:tc>
        <w:tc>
          <w:tcPr>
            <w:tcW w:w="810" w:type="dxa"/>
            <w:vAlign w:val="center"/>
          </w:tcPr>
          <w:p w14:paraId="1853ED00" w14:textId="77777777" w:rsidR="003465C6" w:rsidRPr="00A450B8" w:rsidRDefault="003465C6" w:rsidP="00D31700">
            <w:pPr>
              <w:spacing w:after="0" w:line="240" w:lineRule="auto"/>
              <w:ind w:right="0"/>
              <w:jc w:val="center"/>
              <w:rPr>
                <w:rFonts w:eastAsia="MS PGothic"/>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66B7E62D" w14:textId="77777777" w:rsidR="003465C6" w:rsidRPr="00FA2CDA" w:rsidRDefault="003465C6" w:rsidP="001D0704">
            <w:pPr>
              <w:spacing w:after="0" w:line="240" w:lineRule="auto"/>
              <w:ind w:right="0"/>
              <w:jc w:val="center"/>
              <w:rPr>
                <w:rFonts w:eastAsia="MS PGothic"/>
                <w:sz w:val="20"/>
                <w:szCs w:val="20"/>
                <w:lang w:bidi="en-US"/>
              </w:rPr>
            </w:pPr>
            <w:r w:rsidRPr="00FA2CDA">
              <w:rPr>
                <w:rFonts w:eastAsia="MS PGothic"/>
                <w:sz w:val="20"/>
                <w:szCs w:val="20"/>
                <w:lang w:bidi="en-US"/>
              </w:rPr>
              <w:t>T421</w:t>
            </w:r>
          </w:p>
        </w:tc>
      </w:tr>
      <w:tr w:rsidR="00A450B8" w:rsidRPr="00A450B8" w14:paraId="7DD0423F" w14:textId="77777777" w:rsidTr="00155B16">
        <w:trPr>
          <w:trHeight w:val="5723"/>
          <w:jc w:val="center"/>
        </w:trPr>
        <w:tc>
          <w:tcPr>
            <w:tcW w:w="3434" w:type="dxa"/>
            <w:shd w:val="clear" w:color="auto" w:fill="auto"/>
            <w:vAlign w:val="center"/>
          </w:tcPr>
          <w:p w14:paraId="5F780B29" w14:textId="77777777" w:rsidR="001D0704" w:rsidRPr="00A450B8" w:rsidRDefault="001D0704" w:rsidP="001D0704">
            <w:pPr>
              <w:spacing w:after="0" w:line="240" w:lineRule="auto"/>
              <w:ind w:right="0"/>
              <w:jc w:val="center"/>
              <w:rPr>
                <w:rFonts w:eastAsia="MS PGothic"/>
                <w:b/>
                <w:lang w:bidi="en-US"/>
              </w:rPr>
            </w:pPr>
            <w:r w:rsidRPr="00A450B8">
              <w:rPr>
                <w:rFonts w:eastAsia="MS PGothic"/>
                <w:b/>
                <w:lang w:bidi="en-US"/>
              </w:rPr>
              <w:t>Mental Health</w:t>
            </w:r>
          </w:p>
          <w:p w14:paraId="1B50FF89" w14:textId="77777777" w:rsidR="001D0704" w:rsidRPr="00A450B8" w:rsidRDefault="001D0704" w:rsidP="001D0704">
            <w:pPr>
              <w:spacing w:after="0" w:line="240" w:lineRule="auto"/>
              <w:ind w:right="0"/>
              <w:jc w:val="center"/>
              <w:rPr>
                <w:rFonts w:eastAsia="MS PGothic"/>
                <w:b/>
                <w:sz w:val="18"/>
                <w:szCs w:val="18"/>
                <w:lang w:bidi="en-US"/>
              </w:rPr>
            </w:pPr>
          </w:p>
          <w:p w14:paraId="0D67E3DE" w14:textId="77777777" w:rsidR="001D0704" w:rsidRPr="00A450B8" w:rsidRDefault="001D0704" w:rsidP="001D0704">
            <w:pPr>
              <w:spacing w:after="0" w:line="240" w:lineRule="auto"/>
              <w:ind w:right="0"/>
              <w:jc w:val="center"/>
              <w:rPr>
                <w:rFonts w:eastAsia="MS PGothic"/>
                <w:b/>
                <w:sz w:val="18"/>
                <w:szCs w:val="18"/>
                <w:lang w:bidi="en-US"/>
              </w:rPr>
            </w:pPr>
            <w:r w:rsidRPr="00A450B8">
              <w:rPr>
                <w:rFonts w:eastAsia="MS PGothic"/>
                <w:sz w:val="18"/>
                <w:szCs w:val="18"/>
                <w:lang w:bidi="en-US"/>
              </w:rPr>
              <w:t>(B) In accordance with sections 4001 and 4111—</w:t>
            </w:r>
          </w:p>
        </w:tc>
        <w:tc>
          <w:tcPr>
            <w:tcW w:w="4770" w:type="dxa"/>
            <w:shd w:val="clear" w:color="auto" w:fill="auto"/>
            <w:vAlign w:val="center"/>
          </w:tcPr>
          <w:p w14:paraId="659D7EDB" w14:textId="77777777" w:rsidR="001D0704" w:rsidRPr="00A450B8" w:rsidRDefault="001D0704" w:rsidP="001D0704">
            <w:pPr>
              <w:spacing w:after="0" w:line="240" w:lineRule="auto"/>
              <w:ind w:right="0"/>
              <w:rPr>
                <w:rFonts w:eastAsia="MS PGothic"/>
                <w:sz w:val="18"/>
                <w:szCs w:val="18"/>
                <w:lang w:bidi="en-US"/>
              </w:rPr>
            </w:pPr>
            <w:r w:rsidRPr="00A450B8">
              <w:rPr>
                <w:rFonts w:eastAsia="MS PGothic"/>
                <w:sz w:val="18"/>
                <w:szCs w:val="18"/>
                <w:lang w:bidi="en-US"/>
              </w:rPr>
              <w:t>(i) school-based mental health services, including early identification of mental health symptoms, drug use, and violence, and appropriate referrals to direct individual or group counseling services, which may be provided by school-based mental health services providers; and</w:t>
            </w:r>
          </w:p>
          <w:p w14:paraId="66189523" w14:textId="77777777" w:rsidR="001D0704" w:rsidRPr="00A450B8" w:rsidRDefault="001D0704" w:rsidP="001D0704">
            <w:pPr>
              <w:spacing w:after="0" w:line="240" w:lineRule="auto"/>
              <w:ind w:right="0"/>
              <w:rPr>
                <w:rFonts w:eastAsia="MS PGothic"/>
                <w:b/>
                <w:lang w:bidi="en-US"/>
              </w:rPr>
            </w:pPr>
          </w:p>
          <w:p w14:paraId="581E4A09" w14:textId="77777777" w:rsidR="001D0704" w:rsidRPr="00A450B8" w:rsidRDefault="001D0704" w:rsidP="001D0704">
            <w:pPr>
              <w:spacing w:after="0" w:line="240" w:lineRule="auto"/>
              <w:ind w:right="0"/>
              <w:rPr>
                <w:rFonts w:eastAsia="MS PGothic"/>
                <w:sz w:val="18"/>
                <w:szCs w:val="18"/>
                <w:lang w:bidi="en-US"/>
              </w:rPr>
            </w:pPr>
            <w:r w:rsidRPr="00A450B8">
              <w:rPr>
                <w:rFonts w:eastAsia="MS PGothic"/>
                <w:sz w:val="18"/>
                <w:szCs w:val="18"/>
                <w:lang w:bidi="en-US"/>
              </w:rPr>
              <w:t>(ii) school-based mental health services partnership programs that—</w:t>
            </w:r>
          </w:p>
          <w:p w14:paraId="1D0B31CF" w14:textId="77777777" w:rsidR="001D0704" w:rsidRPr="00A450B8" w:rsidRDefault="001D0704" w:rsidP="001D0704">
            <w:pPr>
              <w:spacing w:after="0" w:line="240" w:lineRule="auto"/>
              <w:ind w:left="342" w:right="0"/>
              <w:rPr>
                <w:rFonts w:eastAsia="MS PGothic"/>
                <w:sz w:val="18"/>
                <w:szCs w:val="18"/>
                <w:lang w:bidi="en-US"/>
              </w:rPr>
            </w:pPr>
            <w:r w:rsidRPr="00A450B8">
              <w:rPr>
                <w:rFonts w:eastAsia="MS PGothic"/>
                <w:sz w:val="18"/>
                <w:szCs w:val="18"/>
                <w:lang w:bidi="en-US"/>
              </w:rPr>
              <w:t>(I) are conducted in partnership with a public or private mental health entity or health care entity; and</w:t>
            </w:r>
          </w:p>
          <w:p w14:paraId="51829350" w14:textId="77777777" w:rsidR="001D0704" w:rsidRPr="00A450B8" w:rsidRDefault="001D0704" w:rsidP="001D0704">
            <w:pPr>
              <w:spacing w:after="0" w:line="240" w:lineRule="auto"/>
              <w:ind w:left="342" w:right="0"/>
              <w:rPr>
                <w:rFonts w:eastAsia="MS PGothic"/>
                <w:sz w:val="18"/>
                <w:szCs w:val="18"/>
                <w:lang w:bidi="en-US"/>
              </w:rPr>
            </w:pPr>
            <w:r w:rsidRPr="00A450B8">
              <w:rPr>
                <w:rFonts w:eastAsia="MS PGothic"/>
                <w:sz w:val="18"/>
                <w:szCs w:val="18"/>
                <w:lang w:bidi="en-US"/>
              </w:rPr>
              <w:t>(II) provide comprehensive school-based mental health services and supports and staff development for school and community personnel working in the school that are —</w:t>
            </w:r>
          </w:p>
          <w:p w14:paraId="195A37FC" w14:textId="77777777" w:rsidR="001D0704" w:rsidRPr="00A450B8" w:rsidRDefault="001D0704" w:rsidP="001D0704">
            <w:pPr>
              <w:spacing w:after="0" w:line="240" w:lineRule="auto"/>
              <w:ind w:left="522" w:right="0"/>
              <w:rPr>
                <w:rFonts w:eastAsia="MS PGothic"/>
                <w:sz w:val="18"/>
                <w:szCs w:val="18"/>
                <w:lang w:bidi="en-US"/>
              </w:rPr>
            </w:pPr>
            <w:r w:rsidRPr="00A450B8">
              <w:rPr>
                <w:rFonts w:eastAsia="MS PGothic"/>
                <w:sz w:val="18"/>
                <w:szCs w:val="18"/>
                <w:lang w:bidi="en-US"/>
              </w:rPr>
              <w:t>(aa) based on trauma-informed practices that are evidence-based (to the extent the State, in consultation with local educational agencies in the State, determines that such evidence is reasonably available);</w:t>
            </w:r>
          </w:p>
          <w:p w14:paraId="352282CF" w14:textId="77777777" w:rsidR="001D0704" w:rsidRPr="00A450B8" w:rsidRDefault="001D0704" w:rsidP="001D0704">
            <w:pPr>
              <w:spacing w:after="0" w:line="240" w:lineRule="auto"/>
              <w:ind w:left="522" w:right="0"/>
              <w:rPr>
                <w:rFonts w:eastAsia="MS PGothic"/>
                <w:sz w:val="18"/>
                <w:szCs w:val="18"/>
                <w:lang w:bidi="en-US"/>
              </w:rPr>
            </w:pPr>
            <w:r w:rsidRPr="00A450B8">
              <w:rPr>
                <w:rFonts w:eastAsia="MS PGothic"/>
                <w:sz w:val="18"/>
                <w:szCs w:val="18"/>
                <w:lang w:bidi="en-US"/>
              </w:rPr>
              <w:t>(bb) coordinated (where appropriate) with early intervening services provided under the Individuals with Disabilities Education Act (20 U.S.C 1400 et seq.); and</w:t>
            </w:r>
          </w:p>
          <w:p w14:paraId="080104E3" w14:textId="77777777" w:rsidR="001D0704" w:rsidRPr="00A450B8" w:rsidRDefault="001D0704" w:rsidP="001D0704">
            <w:pPr>
              <w:spacing w:after="0" w:line="240" w:lineRule="auto"/>
              <w:ind w:left="522" w:right="0"/>
              <w:rPr>
                <w:rFonts w:eastAsia="MS PGothic"/>
                <w:b/>
                <w:lang w:bidi="en-US"/>
              </w:rPr>
            </w:pPr>
            <w:r w:rsidRPr="00A450B8">
              <w:rPr>
                <w:rFonts w:eastAsia="MS PGothic"/>
                <w:sz w:val="18"/>
                <w:szCs w:val="18"/>
                <w:lang w:bidi="en-US"/>
              </w:rPr>
              <w:t>(cc) provided by qualified mental and behavioral health professionals who are certified or licensed by the State involved and practicing within their area of expertise.</w:t>
            </w:r>
          </w:p>
        </w:tc>
        <w:tc>
          <w:tcPr>
            <w:tcW w:w="810" w:type="dxa"/>
            <w:vAlign w:val="center"/>
          </w:tcPr>
          <w:p w14:paraId="2A252918" w14:textId="77777777" w:rsidR="001D0704" w:rsidRPr="00A450B8" w:rsidRDefault="001D0704" w:rsidP="001D0704">
            <w:pPr>
              <w:spacing w:after="0" w:line="240" w:lineRule="auto"/>
              <w:ind w:right="0"/>
              <w:jc w:val="center"/>
              <w:rPr>
                <w:rFonts w:eastAsia="MS PGothic"/>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6EA65322" w14:textId="77777777" w:rsidR="001D0704" w:rsidRPr="00FA2CDA" w:rsidRDefault="00155B16" w:rsidP="001D0704">
            <w:pPr>
              <w:spacing w:after="0" w:line="240" w:lineRule="auto"/>
              <w:ind w:right="0"/>
              <w:jc w:val="center"/>
              <w:rPr>
                <w:rFonts w:eastAsia="MS PGothic"/>
                <w:sz w:val="20"/>
                <w:szCs w:val="20"/>
                <w:lang w:bidi="en-US"/>
              </w:rPr>
            </w:pPr>
            <w:r w:rsidRPr="00FA2CDA">
              <w:rPr>
                <w:rFonts w:eastAsia="MS PGothic"/>
                <w:sz w:val="20"/>
                <w:szCs w:val="20"/>
                <w:lang w:bidi="en-US"/>
              </w:rPr>
              <w:t>T422</w:t>
            </w:r>
          </w:p>
        </w:tc>
      </w:tr>
    </w:tbl>
    <w:p w14:paraId="737F2F39" w14:textId="77777777" w:rsidR="00D07798" w:rsidRPr="00A450B8" w:rsidRDefault="00D07798">
      <w:r w:rsidRPr="00A450B8">
        <w:br w:type="page"/>
      </w:r>
    </w:p>
    <w:tbl>
      <w:tblPr>
        <w:tblW w:w="0" w:type="auto"/>
        <w:jc w:val="cente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3434"/>
        <w:gridCol w:w="4770"/>
        <w:gridCol w:w="810"/>
        <w:gridCol w:w="1093"/>
      </w:tblGrid>
      <w:tr w:rsidR="0038671F" w:rsidRPr="00A450B8" w14:paraId="17B781CD" w14:textId="77777777" w:rsidTr="00D151EF">
        <w:trPr>
          <w:tblHeader/>
          <w:jc w:val="center"/>
        </w:trPr>
        <w:tc>
          <w:tcPr>
            <w:tcW w:w="3434" w:type="dxa"/>
            <w:shd w:val="clear" w:color="auto" w:fill="FFF2CC" w:themeFill="accent4" w:themeFillTint="33"/>
            <w:vAlign w:val="center"/>
          </w:tcPr>
          <w:p w14:paraId="51E5CE59" w14:textId="77777777" w:rsidR="0038671F" w:rsidRPr="00A450B8" w:rsidRDefault="0038671F" w:rsidP="00D151EF">
            <w:pPr>
              <w:spacing w:after="0" w:line="240" w:lineRule="auto"/>
              <w:ind w:right="0"/>
              <w:jc w:val="center"/>
              <w:rPr>
                <w:rFonts w:eastAsia="MS PGothic"/>
                <w:b/>
                <w:lang w:bidi="en-US"/>
              </w:rPr>
            </w:pPr>
            <w:r w:rsidRPr="00A450B8">
              <w:rPr>
                <w:rFonts w:eastAsia="MS PGothic"/>
                <w:b/>
                <w:lang w:bidi="en-US"/>
              </w:rPr>
              <w:lastRenderedPageBreak/>
              <w:t>Activity Category</w:t>
            </w:r>
          </w:p>
        </w:tc>
        <w:tc>
          <w:tcPr>
            <w:tcW w:w="4770" w:type="dxa"/>
            <w:shd w:val="clear" w:color="auto" w:fill="FFF2CC" w:themeFill="accent4" w:themeFillTint="33"/>
            <w:vAlign w:val="center"/>
          </w:tcPr>
          <w:p w14:paraId="7829FD07" w14:textId="77777777" w:rsidR="0038671F" w:rsidRPr="00A450B8" w:rsidRDefault="0038671F" w:rsidP="00D151EF">
            <w:pPr>
              <w:spacing w:after="0" w:line="240" w:lineRule="auto"/>
              <w:ind w:right="0"/>
              <w:jc w:val="center"/>
              <w:rPr>
                <w:rFonts w:eastAsia="MS PGothic"/>
                <w:b/>
                <w:lang w:bidi="en-US"/>
              </w:rPr>
            </w:pPr>
            <w:r w:rsidRPr="00A450B8">
              <w:rPr>
                <w:rFonts w:eastAsia="MS PGothic"/>
                <w:b/>
                <w:lang w:bidi="en-US"/>
              </w:rPr>
              <w:t>Category Description</w:t>
            </w:r>
          </w:p>
        </w:tc>
        <w:tc>
          <w:tcPr>
            <w:tcW w:w="810" w:type="dxa"/>
            <w:shd w:val="clear" w:color="auto" w:fill="FFF2CC" w:themeFill="accent4" w:themeFillTint="33"/>
            <w:vAlign w:val="center"/>
          </w:tcPr>
          <w:p w14:paraId="7DDCE76E" w14:textId="77777777" w:rsidR="0038671F" w:rsidRPr="00A450B8" w:rsidRDefault="0038671F" w:rsidP="00D151EF">
            <w:pPr>
              <w:spacing w:after="0" w:line="240" w:lineRule="auto"/>
              <w:ind w:right="0"/>
              <w:jc w:val="center"/>
              <w:rPr>
                <w:rFonts w:eastAsia="MS PGothic"/>
                <w:b/>
                <w:lang w:bidi="en-US"/>
              </w:rPr>
            </w:pPr>
            <w:r w:rsidRPr="00A450B8">
              <w:rPr>
                <w:rFonts w:eastAsia="MS PGothic"/>
                <w:b/>
                <w:lang w:bidi="en-US"/>
              </w:rPr>
              <w:t>Check box</w:t>
            </w:r>
          </w:p>
        </w:tc>
        <w:tc>
          <w:tcPr>
            <w:tcW w:w="1093" w:type="dxa"/>
            <w:shd w:val="clear" w:color="auto" w:fill="FFF2CC" w:themeFill="accent4" w:themeFillTint="33"/>
            <w:vAlign w:val="center"/>
          </w:tcPr>
          <w:p w14:paraId="1EA76AC3" w14:textId="77777777" w:rsidR="0038671F" w:rsidRPr="00A450B8" w:rsidRDefault="0038671F" w:rsidP="00D151EF">
            <w:pPr>
              <w:spacing w:after="0" w:line="240" w:lineRule="auto"/>
              <w:ind w:right="0"/>
              <w:jc w:val="center"/>
              <w:rPr>
                <w:rFonts w:eastAsia="MS PGothic"/>
                <w:b/>
                <w:lang w:bidi="en-US"/>
              </w:rPr>
            </w:pPr>
            <w:r w:rsidRPr="00A450B8">
              <w:rPr>
                <w:rFonts w:eastAsia="MS PGothic"/>
                <w:b/>
                <w:lang w:bidi="en-US"/>
              </w:rPr>
              <w:t>Activity Category Code*</w:t>
            </w:r>
          </w:p>
        </w:tc>
      </w:tr>
      <w:tr w:rsidR="00A450B8" w:rsidRPr="00A450B8" w14:paraId="44819ACE" w14:textId="77777777" w:rsidTr="0079210B">
        <w:trPr>
          <w:trHeight w:val="1758"/>
          <w:jc w:val="center"/>
        </w:trPr>
        <w:tc>
          <w:tcPr>
            <w:tcW w:w="3434" w:type="dxa"/>
            <w:vMerge w:val="restart"/>
            <w:shd w:val="clear" w:color="auto" w:fill="auto"/>
            <w:vAlign w:val="center"/>
          </w:tcPr>
          <w:p w14:paraId="398A77AD" w14:textId="29887863" w:rsidR="0004214B" w:rsidRPr="00A450B8" w:rsidRDefault="0004214B" w:rsidP="001D0704">
            <w:pPr>
              <w:spacing w:after="0" w:line="240" w:lineRule="auto"/>
              <w:ind w:right="0"/>
              <w:jc w:val="center"/>
              <w:rPr>
                <w:rFonts w:eastAsia="MS PGothic"/>
                <w:b/>
                <w:lang w:bidi="en-US"/>
              </w:rPr>
            </w:pPr>
            <w:r w:rsidRPr="00A450B8">
              <w:rPr>
                <w:rFonts w:eastAsia="MS PGothic"/>
                <w:b/>
                <w:lang w:bidi="en-US"/>
              </w:rPr>
              <w:t>Health &amp; Safety</w:t>
            </w:r>
          </w:p>
          <w:p w14:paraId="101E0D61" w14:textId="77777777" w:rsidR="0004214B" w:rsidRPr="00A450B8" w:rsidRDefault="0004214B" w:rsidP="001D0704">
            <w:pPr>
              <w:spacing w:after="0" w:line="240" w:lineRule="auto"/>
              <w:ind w:right="0"/>
              <w:jc w:val="center"/>
              <w:rPr>
                <w:rFonts w:eastAsia="MS PGothic"/>
                <w:b/>
                <w:sz w:val="18"/>
                <w:szCs w:val="18"/>
                <w:lang w:bidi="en-US"/>
              </w:rPr>
            </w:pPr>
          </w:p>
          <w:p w14:paraId="6BF3FA6F" w14:textId="77777777" w:rsidR="0004214B" w:rsidRPr="00A450B8" w:rsidRDefault="0004214B" w:rsidP="001D0704">
            <w:pPr>
              <w:spacing w:after="0" w:line="240" w:lineRule="auto"/>
              <w:ind w:right="0"/>
              <w:jc w:val="center"/>
              <w:rPr>
                <w:rFonts w:eastAsia="MS PGothic"/>
                <w:b/>
                <w:lang w:bidi="en-US"/>
              </w:rPr>
            </w:pPr>
            <w:r w:rsidRPr="00A450B8">
              <w:rPr>
                <w:rFonts w:eastAsia="MS PGothic"/>
                <w:sz w:val="18"/>
                <w:szCs w:val="18"/>
                <w:lang w:bidi="en-US"/>
              </w:rPr>
              <w:t>(C) Programs or activities that—</w:t>
            </w:r>
          </w:p>
        </w:tc>
        <w:tc>
          <w:tcPr>
            <w:tcW w:w="4770" w:type="dxa"/>
            <w:shd w:val="clear" w:color="auto" w:fill="auto"/>
            <w:vAlign w:val="center"/>
          </w:tcPr>
          <w:p w14:paraId="09DB5702" w14:textId="77777777" w:rsidR="0004214B" w:rsidRPr="00A450B8" w:rsidRDefault="0004214B" w:rsidP="001D0704">
            <w:pPr>
              <w:spacing w:after="0" w:line="240" w:lineRule="auto"/>
              <w:ind w:right="0"/>
              <w:rPr>
                <w:rFonts w:eastAsia="MS PGothic"/>
                <w:b/>
                <w:lang w:bidi="en-US"/>
              </w:rPr>
            </w:pPr>
            <w:r w:rsidRPr="00A450B8">
              <w:rPr>
                <w:rFonts w:eastAsia="MS PGothic"/>
                <w:sz w:val="18"/>
                <w:szCs w:val="18"/>
                <w:lang w:bidi="en-US"/>
              </w:rPr>
              <w:t>(i) integrate health and safety practices into school or athletic programs;</w:t>
            </w:r>
          </w:p>
          <w:p w14:paraId="3EA5A3BF" w14:textId="77777777" w:rsidR="0004214B" w:rsidRPr="00A450B8" w:rsidRDefault="0004214B" w:rsidP="001D0704">
            <w:pPr>
              <w:spacing w:after="0" w:line="240" w:lineRule="auto"/>
              <w:ind w:right="0"/>
              <w:rPr>
                <w:rFonts w:eastAsia="MS PGothic"/>
                <w:b/>
                <w:lang w:bidi="en-US"/>
              </w:rPr>
            </w:pPr>
            <w:r w:rsidRPr="00A450B8">
              <w:rPr>
                <w:rFonts w:eastAsia="MS PGothic"/>
                <w:sz w:val="18"/>
                <w:szCs w:val="18"/>
                <w:lang w:bidi="en-US"/>
              </w:rPr>
              <w:t>(ii) support a healthy, active lifestyle, including nutritional education and regular, structured physical education activities and programs, that may address chronic disease management with instruction led by school nurses, nurse practitioners, or other appropriate specialists or professionals to help maintain the well-being of students;</w:t>
            </w:r>
          </w:p>
        </w:tc>
        <w:tc>
          <w:tcPr>
            <w:tcW w:w="810" w:type="dxa"/>
            <w:vAlign w:val="center"/>
          </w:tcPr>
          <w:p w14:paraId="73879CD1" w14:textId="77777777" w:rsidR="0004214B" w:rsidRPr="00A450B8" w:rsidRDefault="0004214B" w:rsidP="0004214B">
            <w:pPr>
              <w:spacing w:after="0" w:line="240" w:lineRule="auto"/>
              <w:ind w:right="0"/>
              <w:jc w:val="center"/>
              <w:rPr>
                <w:rFonts w:eastAsia="MS PGothic"/>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3497F43D" w14:textId="71F60B55" w:rsidR="0004214B" w:rsidRPr="00FA2CDA" w:rsidRDefault="0004214B" w:rsidP="0004214B">
            <w:pPr>
              <w:spacing w:after="0" w:line="240" w:lineRule="auto"/>
              <w:ind w:right="0"/>
              <w:jc w:val="center"/>
              <w:rPr>
                <w:rFonts w:eastAsia="MS PGothic"/>
                <w:b/>
                <w:bCs/>
                <w:sz w:val="20"/>
                <w:szCs w:val="20"/>
                <w:lang w:bidi="en-US"/>
              </w:rPr>
            </w:pPr>
            <w:r w:rsidRPr="00FA2CDA">
              <w:rPr>
                <w:rFonts w:eastAsia="MS PGothic"/>
                <w:sz w:val="20"/>
                <w:szCs w:val="20"/>
                <w:lang w:bidi="en-US"/>
              </w:rPr>
              <w:t>T423</w:t>
            </w:r>
            <w:r w:rsidR="00D019EA" w:rsidRPr="00FA2CDA">
              <w:rPr>
                <w:rFonts w:eastAsia="MS PGothic"/>
                <w:sz w:val="20"/>
                <w:szCs w:val="20"/>
                <w:lang w:bidi="en-US"/>
              </w:rPr>
              <w:t>;</w:t>
            </w:r>
            <w:r w:rsidR="00D019EA" w:rsidRPr="00FA2CDA">
              <w:rPr>
                <w:rFonts w:eastAsia="MS PGothic"/>
                <w:b/>
                <w:bCs/>
                <w:sz w:val="20"/>
                <w:szCs w:val="20"/>
                <w:lang w:bidi="en-US"/>
              </w:rPr>
              <w:t xml:space="preserve"> </w:t>
            </w:r>
            <w:r w:rsidR="00D019EA" w:rsidRPr="00FA2CDA">
              <w:rPr>
                <w:rFonts w:eastAsia="MS PGothic"/>
                <w:sz w:val="20"/>
                <w:szCs w:val="20"/>
                <w:lang w:bidi="en-US"/>
              </w:rPr>
              <w:t>T425</w:t>
            </w:r>
          </w:p>
        </w:tc>
      </w:tr>
      <w:tr w:rsidR="00A450B8" w:rsidRPr="00A450B8" w14:paraId="71FDD7FC" w14:textId="77777777" w:rsidTr="00155B16">
        <w:trPr>
          <w:trHeight w:val="78"/>
          <w:jc w:val="center"/>
        </w:trPr>
        <w:tc>
          <w:tcPr>
            <w:tcW w:w="3434" w:type="dxa"/>
            <w:vMerge/>
            <w:shd w:val="clear" w:color="auto" w:fill="auto"/>
            <w:vAlign w:val="center"/>
          </w:tcPr>
          <w:p w14:paraId="3B1CB816" w14:textId="77777777" w:rsidR="001D0704" w:rsidRPr="00A450B8" w:rsidRDefault="001D0704" w:rsidP="001D0704">
            <w:pPr>
              <w:spacing w:after="0" w:line="240" w:lineRule="auto"/>
              <w:ind w:right="0"/>
              <w:jc w:val="center"/>
              <w:rPr>
                <w:rFonts w:eastAsia="MS PGothic"/>
                <w:b/>
                <w:sz w:val="18"/>
                <w:szCs w:val="18"/>
                <w:lang w:bidi="en-US"/>
              </w:rPr>
            </w:pPr>
          </w:p>
        </w:tc>
        <w:tc>
          <w:tcPr>
            <w:tcW w:w="4770" w:type="dxa"/>
            <w:shd w:val="clear" w:color="auto" w:fill="auto"/>
            <w:vAlign w:val="center"/>
          </w:tcPr>
          <w:p w14:paraId="57CF095E" w14:textId="77777777" w:rsidR="001D0704" w:rsidRPr="00A450B8" w:rsidRDefault="001D0704"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(iii) help prevent bullying and harassment;</w:t>
            </w:r>
          </w:p>
        </w:tc>
        <w:tc>
          <w:tcPr>
            <w:tcW w:w="810" w:type="dxa"/>
            <w:vAlign w:val="center"/>
          </w:tcPr>
          <w:p w14:paraId="3CA75223" w14:textId="77777777" w:rsidR="001D0704" w:rsidRPr="00A450B8" w:rsidRDefault="001D0704" w:rsidP="0038671F">
            <w:pPr>
              <w:keepNext/>
              <w:keepLines/>
              <w:spacing w:after="0" w:line="240" w:lineRule="auto"/>
              <w:ind w:right="0"/>
              <w:jc w:val="center"/>
              <w:outlineLvl w:val="2"/>
              <w:rPr>
                <w:rFonts w:eastAsia="MS PGothic"/>
                <w:bCs/>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7A06CD45" w14:textId="33CDA0C5" w:rsidR="001D0704" w:rsidRPr="00FA2CDA" w:rsidRDefault="00155B16" w:rsidP="0038671F">
            <w:pPr>
              <w:keepNext/>
              <w:keepLines/>
              <w:spacing w:after="0" w:line="240" w:lineRule="auto"/>
              <w:ind w:right="0"/>
              <w:jc w:val="center"/>
              <w:outlineLvl w:val="2"/>
              <w:rPr>
                <w:rFonts w:eastAsia="MS PGothic"/>
                <w:b/>
                <w:bCs/>
                <w:sz w:val="20"/>
                <w:szCs w:val="20"/>
                <w:lang w:bidi="en-US"/>
              </w:rPr>
            </w:pPr>
            <w:r w:rsidRPr="00FA2CDA">
              <w:rPr>
                <w:rFonts w:eastAsia="MS PGothic"/>
                <w:sz w:val="20"/>
                <w:szCs w:val="20"/>
                <w:lang w:bidi="en-US"/>
              </w:rPr>
              <w:t>T424</w:t>
            </w:r>
            <w:r w:rsidR="00D019EA" w:rsidRPr="00FA2CDA">
              <w:rPr>
                <w:rFonts w:eastAsia="MS PGothic"/>
                <w:sz w:val="20"/>
                <w:szCs w:val="20"/>
                <w:lang w:bidi="en-US"/>
              </w:rPr>
              <w:t>;</w:t>
            </w:r>
            <w:r w:rsidR="00D019EA" w:rsidRPr="00FA2CDA">
              <w:rPr>
                <w:rFonts w:eastAsia="MS PGothic"/>
                <w:b/>
                <w:bCs/>
                <w:sz w:val="20"/>
                <w:szCs w:val="20"/>
                <w:lang w:bidi="en-US"/>
              </w:rPr>
              <w:t xml:space="preserve"> </w:t>
            </w:r>
            <w:r w:rsidR="00D019EA" w:rsidRPr="00FA2CDA">
              <w:rPr>
                <w:rFonts w:eastAsia="MS PGothic"/>
                <w:sz w:val="20"/>
                <w:szCs w:val="20"/>
                <w:lang w:bidi="en-US"/>
              </w:rPr>
              <w:t>T426</w:t>
            </w:r>
          </w:p>
        </w:tc>
      </w:tr>
      <w:tr w:rsidR="00A450B8" w:rsidRPr="00A450B8" w14:paraId="0FE15B44" w14:textId="77777777" w:rsidTr="00155B16">
        <w:trPr>
          <w:trHeight w:val="78"/>
          <w:jc w:val="center"/>
        </w:trPr>
        <w:tc>
          <w:tcPr>
            <w:tcW w:w="3434" w:type="dxa"/>
            <w:vMerge/>
            <w:shd w:val="clear" w:color="auto" w:fill="auto"/>
            <w:vAlign w:val="center"/>
          </w:tcPr>
          <w:p w14:paraId="3253CB92" w14:textId="77777777" w:rsidR="001D0704" w:rsidRPr="00A450B8" w:rsidRDefault="001D0704" w:rsidP="001D0704">
            <w:pPr>
              <w:spacing w:after="0" w:line="240" w:lineRule="auto"/>
              <w:ind w:right="0"/>
              <w:jc w:val="center"/>
              <w:rPr>
                <w:rFonts w:eastAsia="MS PGothic"/>
                <w:b/>
                <w:sz w:val="18"/>
                <w:szCs w:val="18"/>
                <w:lang w:bidi="en-US"/>
              </w:rPr>
            </w:pPr>
          </w:p>
        </w:tc>
        <w:tc>
          <w:tcPr>
            <w:tcW w:w="4770" w:type="dxa"/>
            <w:shd w:val="clear" w:color="auto" w:fill="auto"/>
            <w:vAlign w:val="center"/>
          </w:tcPr>
          <w:p w14:paraId="53B55E9A" w14:textId="77777777" w:rsidR="001D0704" w:rsidRPr="00A450B8" w:rsidRDefault="001D0704"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 xml:space="preserve">(iv) improve instructional practices for developing relationship-building skills, such as effective communication, and improve safety through the recognition and prevention of coercion, violence, or abuse, including teen and dating violence, stalking, domestic abuse, and sexual violence and harassment; </w:t>
            </w:r>
          </w:p>
        </w:tc>
        <w:tc>
          <w:tcPr>
            <w:tcW w:w="810" w:type="dxa"/>
            <w:vAlign w:val="center"/>
          </w:tcPr>
          <w:p w14:paraId="6FFB2D7B" w14:textId="77777777" w:rsidR="001D0704" w:rsidRPr="00A450B8" w:rsidRDefault="001D0704" w:rsidP="0038671F">
            <w:pPr>
              <w:keepNext/>
              <w:keepLines/>
              <w:spacing w:after="0" w:line="240" w:lineRule="auto"/>
              <w:ind w:right="0"/>
              <w:jc w:val="center"/>
              <w:outlineLvl w:val="2"/>
              <w:rPr>
                <w:rFonts w:eastAsia="MS PGothic"/>
                <w:bCs/>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120CCB56" w14:textId="77777777" w:rsidR="001D0704" w:rsidRPr="00FA2CDA" w:rsidRDefault="00FF51FF" w:rsidP="0038671F">
            <w:pPr>
              <w:keepNext/>
              <w:keepLines/>
              <w:spacing w:after="0" w:line="240" w:lineRule="auto"/>
              <w:ind w:right="0"/>
              <w:jc w:val="center"/>
              <w:outlineLvl w:val="2"/>
              <w:rPr>
                <w:rFonts w:eastAsia="MS PGothic"/>
                <w:sz w:val="20"/>
                <w:szCs w:val="20"/>
                <w:lang w:bidi="en-US"/>
              </w:rPr>
            </w:pPr>
            <w:r w:rsidRPr="00FA2CDA">
              <w:rPr>
                <w:rFonts w:eastAsia="MS PGothic"/>
                <w:sz w:val="20"/>
                <w:szCs w:val="20"/>
                <w:lang w:bidi="en-US"/>
              </w:rPr>
              <w:t>T427</w:t>
            </w:r>
          </w:p>
        </w:tc>
      </w:tr>
      <w:tr w:rsidR="00A450B8" w:rsidRPr="00A450B8" w14:paraId="748AC77F" w14:textId="77777777" w:rsidTr="00155B16">
        <w:trPr>
          <w:trHeight w:val="78"/>
          <w:jc w:val="center"/>
        </w:trPr>
        <w:tc>
          <w:tcPr>
            <w:tcW w:w="3434" w:type="dxa"/>
            <w:vMerge/>
            <w:shd w:val="clear" w:color="auto" w:fill="auto"/>
            <w:vAlign w:val="center"/>
          </w:tcPr>
          <w:p w14:paraId="5376FBF2" w14:textId="77777777" w:rsidR="001D0704" w:rsidRPr="00A450B8" w:rsidRDefault="001D0704" w:rsidP="001D0704">
            <w:pPr>
              <w:spacing w:after="0" w:line="240" w:lineRule="auto"/>
              <w:ind w:right="0"/>
              <w:jc w:val="center"/>
              <w:rPr>
                <w:rFonts w:eastAsia="MS PGothic"/>
                <w:b/>
                <w:sz w:val="18"/>
                <w:szCs w:val="18"/>
                <w:lang w:bidi="en-US"/>
              </w:rPr>
            </w:pPr>
          </w:p>
        </w:tc>
        <w:tc>
          <w:tcPr>
            <w:tcW w:w="4770" w:type="dxa"/>
            <w:shd w:val="clear" w:color="auto" w:fill="auto"/>
            <w:vAlign w:val="center"/>
          </w:tcPr>
          <w:p w14:paraId="16AC4E41" w14:textId="77777777" w:rsidR="001D0704" w:rsidRPr="00A450B8" w:rsidRDefault="001D0704"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(v) provide mentoring and school counseling to all students, including children who are at risk of academic failure, dropping out of school, involvement in criminal or delinquent activities, or drug use and abuse;</w:t>
            </w:r>
          </w:p>
        </w:tc>
        <w:tc>
          <w:tcPr>
            <w:tcW w:w="810" w:type="dxa"/>
            <w:vAlign w:val="center"/>
          </w:tcPr>
          <w:p w14:paraId="6B42D732" w14:textId="77777777" w:rsidR="001D0704" w:rsidRPr="00A450B8" w:rsidRDefault="001D0704" w:rsidP="0038671F">
            <w:pPr>
              <w:keepNext/>
              <w:keepLines/>
              <w:spacing w:after="0" w:line="240" w:lineRule="auto"/>
              <w:ind w:right="0"/>
              <w:jc w:val="center"/>
              <w:outlineLvl w:val="2"/>
              <w:rPr>
                <w:rFonts w:eastAsia="MS PGothic"/>
                <w:bCs/>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7E469338" w14:textId="77777777" w:rsidR="001D0704" w:rsidRPr="00FA2CDA" w:rsidRDefault="00FF51FF" w:rsidP="0038671F">
            <w:pPr>
              <w:keepNext/>
              <w:keepLines/>
              <w:spacing w:after="0" w:line="240" w:lineRule="auto"/>
              <w:ind w:right="0"/>
              <w:jc w:val="center"/>
              <w:outlineLvl w:val="2"/>
              <w:rPr>
                <w:rFonts w:eastAsia="MS PGothic"/>
                <w:sz w:val="20"/>
                <w:szCs w:val="20"/>
                <w:lang w:bidi="en-US"/>
              </w:rPr>
            </w:pPr>
            <w:r w:rsidRPr="00FA2CDA">
              <w:rPr>
                <w:rFonts w:eastAsia="MS PGothic"/>
                <w:sz w:val="20"/>
                <w:szCs w:val="20"/>
                <w:lang w:bidi="en-US"/>
              </w:rPr>
              <w:t>T428</w:t>
            </w:r>
          </w:p>
        </w:tc>
      </w:tr>
      <w:tr w:rsidR="00A450B8" w:rsidRPr="00A450B8" w14:paraId="58D8403D" w14:textId="77777777" w:rsidTr="00155B16">
        <w:trPr>
          <w:trHeight w:val="78"/>
          <w:jc w:val="center"/>
        </w:trPr>
        <w:tc>
          <w:tcPr>
            <w:tcW w:w="3434" w:type="dxa"/>
            <w:vMerge/>
            <w:shd w:val="clear" w:color="auto" w:fill="auto"/>
            <w:vAlign w:val="center"/>
          </w:tcPr>
          <w:p w14:paraId="0B145298" w14:textId="77777777" w:rsidR="001D0704" w:rsidRPr="00A450B8" w:rsidRDefault="001D0704" w:rsidP="001D0704">
            <w:pPr>
              <w:spacing w:after="0" w:line="240" w:lineRule="auto"/>
              <w:ind w:right="0"/>
              <w:jc w:val="center"/>
              <w:rPr>
                <w:rFonts w:eastAsia="MS PGothic"/>
                <w:b/>
                <w:sz w:val="18"/>
                <w:szCs w:val="18"/>
                <w:lang w:bidi="en-US"/>
              </w:rPr>
            </w:pPr>
          </w:p>
        </w:tc>
        <w:tc>
          <w:tcPr>
            <w:tcW w:w="4770" w:type="dxa"/>
            <w:shd w:val="clear" w:color="auto" w:fill="auto"/>
            <w:vAlign w:val="center"/>
          </w:tcPr>
          <w:p w14:paraId="25B143A6" w14:textId="77777777" w:rsidR="001D0704" w:rsidRPr="00A450B8" w:rsidRDefault="001D0704"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(vi) establish or improve school dropout and re-entry programs; or</w:t>
            </w:r>
          </w:p>
        </w:tc>
        <w:tc>
          <w:tcPr>
            <w:tcW w:w="810" w:type="dxa"/>
            <w:vAlign w:val="center"/>
          </w:tcPr>
          <w:p w14:paraId="1C7CF426" w14:textId="77777777" w:rsidR="001D0704" w:rsidRPr="00A450B8" w:rsidRDefault="001D0704" w:rsidP="0038671F">
            <w:pPr>
              <w:keepNext/>
              <w:keepLines/>
              <w:spacing w:after="0" w:line="240" w:lineRule="auto"/>
              <w:ind w:right="0"/>
              <w:jc w:val="center"/>
              <w:outlineLvl w:val="2"/>
              <w:rPr>
                <w:rFonts w:eastAsia="MS PGothic"/>
                <w:bCs/>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00AF1C2B" w14:textId="77777777" w:rsidR="001D0704" w:rsidRPr="00FA2CDA" w:rsidRDefault="00A9590E" w:rsidP="0038671F">
            <w:pPr>
              <w:keepNext/>
              <w:keepLines/>
              <w:spacing w:after="0" w:line="240" w:lineRule="auto"/>
              <w:ind w:right="0"/>
              <w:jc w:val="center"/>
              <w:outlineLvl w:val="2"/>
              <w:rPr>
                <w:rFonts w:eastAsia="MS PGothic"/>
                <w:sz w:val="20"/>
                <w:szCs w:val="20"/>
                <w:lang w:bidi="en-US"/>
              </w:rPr>
            </w:pPr>
            <w:r w:rsidRPr="00FA2CDA">
              <w:rPr>
                <w:rFonts w:eastAsia="MS PGothic"/>
                <w:sz w:val="20"/>
                <w:szCs w:val="20"/>
                <w:lang w:bidi="en-US"/>
              </w:rPr>
              <w:t>T429</w:t>
            </w:r>
          </w:p>
        </w:tc>
      </w:tr>
      <w:tr w:rsidR="00A450B8" w:rsidRPr="00A450B8" w14:paraId="362CF01D" w14:textId="77777777" w:rsidTr="00155B16">
        <w:trPr>
          <w:trHeight w:val="78"/>
          <w:jc w:val="center"/>
        </w:trPr>
        <w:tc>
          <w:tcPr>
            <w:tcW w:w="3434" w:type="dxa"/>
            <w:vMerge/>
            <w:shd w:val="clear" w:color="auto" w:fill="auto"/>
            <w:vAlign w:val="center"/>
          </w:tcPr>
          <w:p w14:paraId="7B253ADA" w14:textId="77777777" w:rsidR="001D0704" w:rsidRPr="00A450B8" w:rsidRDefault="001D0704" w:rsidP="001D0704">
            <w:pPr>
              <w:spacing w:after="0" w:line="240" w:lineRule="auto"/>
              <w:ind w:right="0"/>
              <w:jc w:val="center"/>
              <w:rPr>
                <w:rFonts w:eastAsia="MS PGothic"/>
                <w:b/>
                <w:sz w:val="18"/>
                <w:szCs w:val="18"/>
                <w:lang w:bidi="en-US"/>
              </w:rPr>
            </w:pPr>
          </w:p>
        </w:tc>
        <w:tc>
          <w:tcPr>
            <w:tcW w:w="4770" w:type="dxa"/>
            <w:shd w:val="clear" w:color="auto" w:fill="auto"/>
            <w:vAlign w:val="center"/>
          </w:tcPr>
          <w:p w14:paraId="5E4FA891" w14:textId="77777777" w:rsidR="001D0704" w:rsidRPr="00A450B8" w:rsidRDefault="001D0704"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(vii) establish learning environments and enhance students’ effective learning skills that are essential for school readiness and academic success, such as by providing integrated systems of student and family supports;</w:t>
            </w:r>
          </w:p>
        </w:tc>
        <w:tc>
          <w:tcPr>
            <w:tcW w:w="810" w:type="dxa"/>
            <w:vAlign w:val="center"/>
          </w:tcPr>
          <w:p w14:paraId="3102A7C1" w14:textId="77777777" w:rsidR="001D0704" w:rsidRPr="00A450B8" w:rsidRDefault="001D0704" w:rsidP="0038671F">
            <w:pPr>
              <w:keepNext/>
              <w:keepLines/>
              <w:spacing w:after="0" w:line="240" w:lineRule="auto"/>
              <w:ind w:right="0"/>
              <w:jc w:val="center"/>
              <w:outlineLvl w:val="2"/>
              <w:rPr>
                <w:rFonts w:eastAsia="MS PGothic"/>
                <w:bCs/>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4DEA723A" w14:textId="77777777" w:rsidR="001D0704" w:rsidRPr="00FA2CDA" w:rsidRDefault="00A9590E" w:rsidP="0038671F">
            <w:pPr>
              <w:keepNext/>
              <w:keepLines/>
              <w:spacing w:after="0" w:line="240" w:lineRule="auto"/>
              <w:ind w:right="0"/>
              <w:jc w:val="center"/>
              <w:outlineLvl w:val="2"/>
              <w:rPr>
                <w:rFonts w:eastAsia="MS PGothic"/>
                <w:sz w:val="20"/>
                <w:szCs w:val="20"/>
                <w:lang w:bidi="en-US"/>
              </w:rPr>
            </w:pPr>
            <w:r w:rsidRPr="00FA2CDA">
              <w:rPr>
                <w:rFonts w:eastAsia="MS PGothic"/>
                <w:sz w:val="20"/>
                <w:szCs w:val="20"/>
                <w:lang w:bidi="en-US"/>
              </w:rPr>
              <w:t>T4210</w:t>
            </w:r>
          </w:p>
        </w:tc>
      </w:tr>
      <w:tr w:rsidR="00FA2CDA" w:rsidRPr="00A450B8" w14:paraId="3369C7F6" w14:textId="77777777" w:rsidTr="003E733E">
        <w:trPr>
          <w:trHeight w:val="1118"/>
          <w:jc w:val="center"/>
        </w:trPr>
        <w:tc>
          <w:tcPr>
            <w:tcW w:w="3434" w:type="dxa"/>
            <w:vMerge w:val="restart"/>
            <w:shd w:val="clear" w:color="auto" w:fill="auto"/>
            <w:vAlign w:val="center"/>
          </w:tcPr>
          <w:p w14:paraId="75046897" w14:textId="77777777" w:rsidR="00FA2CDA" w:rsidRPr="00A450B8" w:rsidRDefault="00FA2CDA" w:rsidP="001D0704">
            <w:pPr>
              <w:spacing w:after="0" w:line="240" w:lineRule="auto"/>
              <w:ind w:right="0"/>
              <w:jc w:val="center"/>
              <w:rPr>
                <w:rFonts w:eastAsia="MS PGothic"/>
                <w:b/>
                <w:lang w:bidi="en-US"/>
              </w:rPr>
            </w:pPr>
            <w:r w:rsidRPr="00A450B8">
              <w:rPr>
                <w:rFonts w:eastAsia="MS PGothic"/>
                <w:b/>
                <w:lang w:bidi="en-US"/>
              </w:rPr>
              <w:t>Training</w:t>
            </w:r>
          </w:p>
          <w:p w14:paraId="452D63D0" w14:textId="77777777" w:rsidR="00FA2CDA" w:rsidRPr="00A450B8" w:rsidRDefault="00FA2CDA" w:rsidP="001D0704">
            <w:pPr>
              <w:spacing w:after="0" w:line="240" w:lineRule="auto"/>
              <w:ind w:right="0"/>
              <w:jc w:val="center"/>
              <w:rPr>
                <w:rFonts w:eastAsia="MS PGothic"/>
                <w:b/>
                <w:lang w:bidi="en-US"/>
              </w:rPr>
            </w:pPr>
          </w:p>
          <w:p w14:paraId="795AFF3F" w14:textId="77777777" w:rsidR="00FA2CDA" w:rsidRPr="00A450B8" w:rsidRDefault="00FA2CDA" w:rsidP="001D0704">
            <w:pPr>
              <w:spacing w:after="0" w:line="240" w:lineRule="auto"/>
              <w:ind w:right="0"/>
              <w:jc w:val="center"/>
              <w:rPr>
                <w:rFonts w:eastAsia="MS PGothic"/>
                <w:b/>
                <w:lang w:bidi="en-US"/>
              </w:rPr>
            </w:pPr>
            <w:r w:rsidRPr="00A450B8">
              <w:rPr>
                <w:rFonts w:eastAsia="MS PGothic"/>
                <w:sz w:val="18"/>
                <w:szCs w:val="18"/>
                <w:lang w:bidi="en-US"/>
              </w:rPr>
              <w:t>(D) High-quality training for school personnel, including specialized instructional support personnel, related to—</w:t>
            </w:r>
          </w:p>
        </w:tc>
        <w:tc>
          <w:tcPr>
            <w:tcW w:w="4770" w:type="dxa"/>
            <w:shd w:val="clear" w:color="auto" w:fill="auto"/>
            <w:vAlign w:val="center"/>
          </w:tcPr>
          <w:p w14:paraId="6795303F" w14:textId="77777777" w:rsidR="00FA2CDA" w:rsidRPr="00A450B8" w:rsidRDefault="00FA2CDA"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 xml:space="preserve">(i) suicide </w:t>
            </w:r>
            <w:proofErr w:type="gramStart"/>
            <w:r w:rsidRPr="00A450B8">
              <w:rPr>
                <w:rFonts w:eastAsia="MS PGothic"/>
                <w:bCs/>
                <w:sz w:val="18"/>
                <w:szCs w:val="18"/>
                <w:lang w:bidi="en-US"/>
              </w:rPr>
              <w:t>prevention;</w:t>
            </w:r>
            <w:proofErr w:type="gramEnd"/>
          </w:p>
          <w:p w14:paraId="32FF082D" w14:textId="6168D519" w:rsidR="00FA2CDA" w:rsidRPr="00A450B8" w:rsidRDefault="00FA2CDA" w:rsidP="001D0704">
            <w:pPr>
              <w:keepNext/>
              <w:keepLines/>
              <w:spacing w:before="200" w:after="0" w:line="240" w:lineRule="auto"/>
              <w:ind w:right="0"/>
              <w:outlineLvl w:val="2"/>
              <w:rPr>
                <w:rFonts w:eastAsia="MS PGothic"/>
                <w:bCs/>
                <w:sz w:val="18"/>
                <w:szCs w:val="18"/>
                <w:lang w:bidi="en-US"/>
              </w:rPr>
            </w:pPr>
            <w:r w:rsidRPr="00A450B8">
              <w:rPr>
                <w:rFonts w:eastAsia="MS PGothic"/>
                <w:bCs/>
                <w:sz w:val="18"/>
                <w:szCs w:val="18"/>
                <w:lang w:bidi="en-US"/>
              </w:rPr>
              <w:t>(ii) effective and trauma-informed practices in classroom management;</w:t>
            </w:r>
          </w:p>
        </w:tc>
        <w:tc>
          <w:tcPr>
            <w:tcW w:w="810" w:type="dxa"/>
            <w:vAlign w:val="center"/>
          </w:tcPr>
          <w:p w14:paraId="7CE97C96" w14:textId="087A231A" w:rsidR="00FA2CDA" w:rsidRPr="00A450B8" w:rsidRDefault="00FA2CDA" w:rsidP="0038671F">
            <w:pPr>
              <w:keepNext/>
              <w:keepLines/>
              <w:spacing w:after="0" w:line="240" w:lineRule="auto"/>
              <w:ind w:right="0"/>
              <w:jc w:val="center"/>
              <w:outlineLvl w:val="2"/>
              <w:rPr>
                <w:rFonts w:eastAsia="MS PGothic"/>
                <w:bCs/>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245D8952" w14:textId="584A524E" w:rsidR="00FA2CDA" w:rsidRPr="00FA2CDA" w:rsidRDefault="00FA2CDA" w:rsidP="0038671F">
            <w:pPr>
              <w:keepNext/>
              <w:keepLines/>
              <w:spacing w:after="0" w:line="240" w:lineRule="auto"/>
              <w:ind w:right="0"/>
              <w:jc w:val="center"/>
              <w:outlineLvl w:val="2"/>
              <w:rPr>
                <w:rFonts w:eastAsia="MS PGothic"/>
                <w:sz w:val="20"/>
                <w:szCs w:val="20"/>
                <w:lang w:bidi="en-US"/>
              </w:rPr>
            </w:pPr>
            <w:r w:rsidRPr="00FA2CDA">
              <w:rPr>
                <w:rFonts w:eastAsia="MS PGothic"/>
                <w:sz w:val="20"/>
                <w:szCs w:val="20"/>
                <w:lang w:bidi="en-US"/>
              </w:rPr>
              <w:t>T422</w:t>
            </w:r>
          </w:p>
        </w:tc>
      </w:tr>
      <w:tr w:rsidR="00FA2CDA" w:rsidRPr="00A450B8" w14:paraId="3CB3B8C4" w14:textId="77777777" w:rsidTr="0079210B">
        <w:trPr>
          <w:trHeight w:val="663"/>
          <w:jc w:val="center"/>
        </w:trPr>
        <w:tc>
          <w:tcPr>
            <w:tcW w:w="3434" w:type="dxa"/>
            <w:vMerge/>
            <w:shd w:val="clear" w:color="auto" w:fill="auto"/>
          </w:tcPr>
          <w:p w14:paraId="673822D5" w14:textId="77777777" w:rsidR="00FA2CDA" w:rsidRPr="00A450B8" w:rsidRDefault="00FA2CDA" w:rsidP="001D0704">
            <w:pPr>
              <w:spacing w:after="0" w:line="240" w:lineRule="auto"/>
              <w:ind w:right="0"/>
              <w:jc w:val="center"/>
              <w:rPr>
                <w:rFonts w:eastAsia="MS PGothic"/>
                <w:b/>
                <w:sz w:val="18"/>
                <w:szCs w:val="18"/>
                <w:lang w:bidi="en-US"/>
              </w:rPr>
            </w:pPr>
          </w:p>
        </w:tc>
        <w:tc>
          <w:tcPr>
            <w:tcW w:w="4770" w:type="dxa"/>
            <w:shd w:val="clear" w:color="auto" w:fill="auto"/>
            <w:vAlign w:val="center"/>
          </w:tcPr>
          <w:p w14:paraId="6F9D2B81" w14:textId="473C48C9" w:rsidR="00FA2CDA" w:rsidRPr="00A450B8" w:rsidRDefault="00FA2CDA"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(iii) crisis management and conflict resolution techniques;</w:t>
            </w:r>
          </w:p>
        </w:tc>
        <w:tc>
          <w:tcPr>
            <w:tcW w:w="810" w:type="dxa"/>
            <w:vAlign w:val="center"/>
          </w:tcPr>
          <w:p w14:paraId="7B9AE3CE" w14:textId="461D7310" w:rsidR="00FA2CDA" w:rsidRPr="00A450B8" w:rsidRDefault="00FA2CDA" w:rsidP="0038671F">
            <w:pPr>
              <w:keepNext/>
              <w:keepLines/>
              <w:spacing w:after="0" w:line="240" w:lineRule="auto"/>
              <w:ind w:right="0"/>
              <w:jc w:val="center"/>
              <w:outlineLvl w:val="2"/>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00223E11" w14:textId="7BA97560" w:rsidR="00FA2CDA" w:rsidRPr="002D1917" w:rsidRDefault="00FA2CDA" w:rsidP="0038671F">
            <w:pPr>
              <w:keepNext/>
              <w:keepLines/>
              <w:spacing w:after="0" w:line="240" w:lineRule="auto"/>
              <w:ind w:right="0"/>
              <w:jc w:val="center"/>
              <w:outlineLvl w:val="2"/>
              <w:rPr>
                <w:rFonts w:eastAsia="MS PGothic"/>
                <w:sz w:val="20"/>
                <w:szCs w:val="20"/>
                <w:lang w:bidi="en-US"/>
              </w:rPr>
            </w:pPr>
            <w:r w:rsidRPr="002D1917">
              <w:rPr>
                <w:rFonts w:eastAsia="MS PGothic"/>
                <w:sz w:val="20"/>
                <w:szCs w:val="20"/>
                <w:lang w:bidi="en-US"/>
              </w:rPr>
              <w:t>T4214</w:t>
            </w:r>
          </w:p>
        </w:tc>
      </w:tr>
      <w:tr w:rsidR="00FA2CDA" w:rsidRPr="00A450B8" w14:paraId="0076BD18" w14:textId="77777777" w:rsidTr="00155B16">
        <w:trPr>
          <w:trHeight w:val="162"/>
          <w:jc w:val="center"/>
        </w:trPr>
        <w:tc>
          <w:tcPr>
            <w:tcW w:w="3434" w:type="dxa"/>
            <w:vMerge/>
            <w:shd w:val="clear" w:color="auto" w:fill="auto"/>
          </w:tcPr>
          <w:p w14:paraId="09D84683" w14:textId="77777777" w:rsidR="00FA2CDA" w:rsidRPr="00A450B8" w:rsidRDefault="00FA2CDA" w:rsidP="001D0704">
            <w:pPr>
              <w:spacing w:after="0" w:line="240" w:lineRule="auto"/>
              <w:ind w:right="0"/>
              <w:jc w:val="center"/>
              <w:rPr>
                <w:rFonts w:eastAsia="MS PGothic"/>
                <w:b/>
                <w:sz w:val="18"/>
                <w:szCs w:val="18"/>
                <w:lang w:bidi="en-US"/>
              </w:rPr>
            </w:pPr>
          </w:p>
        </w:tc>
        <w:tc>
          <w:tcPr>
            <w:tcW w:w="4770" w:type="dxa"/>
            <w:shd w:val="clear" w:color="auto" w:fill="auto"/>
            <w:vAlign w:val="center"/>
          </w:tcPr>
          <w:p w14:paraId="4915CCBB" w14:textId="77777777" w:rsidR="00FA2CDA" w:rsidRPr="00A450B8" w:rsidRDefault="00FA2CDA"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(iv) human trafficking (defined, for the purposes of this subparagraph, as an act or practice described in paragraph (9) or (10) of section 103 or the Trafficking Victims Protection Act of 2000 (22 U.S.C. 7102));</w:t>
            </w:r>
          </w:p>
        </w:tc>
        <w:tc>
          <w:tcPr>
            <w:tcW w:w="810" w:type="dxa"/>
            <w:vAlign w:val="center"/>
          </w:tcPr>
          <w:p w14:paraId="645C042A" w14:textId="77777777" w:rsidR="00FA2CDA" w:rsidRPr="00A450B8" w:rsidRDefault="00FA2CDA" w:rsidP="0038671F">
            <w:pPr>
              <w:keepNext/>
              <w:keepLines/>
              <w:spacing w:after="0" w:line="240" w:lineRule="auto"/>
              <w:ind w:right="0"/>
              <w:jc w:val="center"/>
              <w:outlineLvl w:val="2"/>
              <w:rPr>
                <w:rFonts w:eastAsia="MS PGothic"/>
                <w:bCs/>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39189E1E" w14:textId="1EFFD03F" w:rsidR="00FA2CDA" w:rsidRPr="002D1917" w:rsidRDefault="00FA2CDA" w:rsidP="0038671F">
            <w:pPr>
              <w:keepNext/>
              <w:keepLines/>
              <w:spacing w:after="0" w:line="240" w:lineRule="auto"/>
              <w:ind w:right="0"/>
              <w:jc w:val="center"/>
              <w:outlineLvl w:val="2"/>
              <w:rPr>
                <w:rFonts w:eastAsia="MS PGothic"/>
                <w:sz w:val="20"/>
                <w:szCs w:val="20"/>
                <w:lang w:bidi="en-US"/>
              </w:rPr>
            </w:pPr>
            <w:r w:rsidRPr="002D1917">
              <w:rPr>
                <w:rFonts w:eastAsia="MS PGothic"/>
                <w:sz w:val="20"/>
                <w:szCs w:val="20"/>
                <w:lang w:bidi="en-US"/>
              </w:rPr>
              <w:t>T4216</w:t>
            </w:r>
          </w:p>
        </w:tc>
      </w:tr>
      <w:tr w:rsidR="00FA2CDA" w:rsidRPr="00A450B8" w14:paraId="501EDF4E" w14:textId="77777777" w:rsidTr="00155B16">
        <w:trPr>
          <w:trHeight w:val="162"/>
          <w:jc w:val="center"/>
        </w:trPr>
        <w:tc>
          <w:tcPr>
            <w:tcW w:w="3434" w:type="dxa"/>
            <w:vMerge/>
            <w:shd w:val="clear" w:color="auto" w:fill="auto"/>
          </w:tcPr>
          <w:p w14:paraId="6640ED2D" w14:textId="77777777" w:rsidR="00FA2CDA" w:rsidRPr="00A450B8" w:rsidRDefault="00FA2CDA" w:rsidP="001D0704">
            <w:pPr>
              <w:spacing w:after="0" w:line="240" w:lineRule="auto"/>
              <w:ind w:right="0"/>
              <w:jc w:val="center"/>
              <w:rPr>
                <w:rFonts w:eastAsia="MS PGothic"/>
                <w:b/>
                <w:sz w:val="18"/>
                <w:szCs w:val="18"/>
                <w:lang w:bidi="en-US"/>
              </w:rPr>
            </w:pPr>
          </w:p>
        </w:tc>
        <w:tc>
          <w:tcPr>
            <w:tcW w:w="4770" w:type="dxa"/>
            <w:shd w:val="clear" w:color="auto" w:fill="auto"/>
            <w:vAlign w:val="center"/>
          </w:tcPr>
          <w:p w14:paraId="63D7BEAC" w14:textId="77777777" w:rsidR="00FA2CDA" w:rsidRPr="00A450B8" w:rsidRDefault="00FA2CDA"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(v) school-based violence prevention strategies;</w:t>
            </w:r>
          </w:p>
        </w:tc>
        <w:tc>
          <w:tcPr>
            <w:tcW w:w="810" w:type="dxa"/>
            <w:vAlign w:val="center"/>
          </w:tcPr>
          <w:p w14:paraId="66BAC44B" w14:textId="77777777" w:rsidR="00FA2CDA" w:rsidRPr="00A450B8" w:rsidRDefault="00FA2CDA" w:rsidP="0038671F">
            <w:pPr>
              <w:keepNext/>
              <w:keepLines/>
              <w:spacing w:after="0" w:line="240" w:lineRule="auto"/>
              <w:ind w:right="0"/>
              <w:jc w:val="center"/>
              <w:outlineLvl w:val="2"/>
              <w:rPr>
                <w:rFonts w:eastAsia="MS PGothic"/>
                <w:bCs/>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26095C19" w14:textId="77777777" w:rsidR="00FA2CDA" w:rsidRPr="00FA2CDA" w:rsidRDefault="00FA2CDA" w:rsidP="0038671F">
            <w:pPr>
              <w:keepNext/>
              <w:keepLines/>
              <w:spacing w:after="0" w:line="240" w:lineRule="auto"/>
              <w:ind w:right="0"/>
              <w:jc w:val="center"/>
              <w:outlineLvl w:val="2"/>
              <w:rPr>
                <w:rFonts w:eastAsia="MS PGothic"/>
                <w:sz w:val="20"/>
                <w:szCs w:val="20"/>
                <w:lang w:bidi="en-US"/>
              </w:rPr>
            </w:pPr>
            <w:r w:rsidRPr="00FA2CDA">
              <w:rPr>
                <w:rFonts w:eastAsia="MS PGothic"/>
                <w:sz w:val="20"/>
                <w:szCs w:val="20"/>
                <w:lang w:bidi="en-US"/>
              </w:rPr>
              <w:t>T424</w:t>
            </w:r>
          </w:p>
        </w:tc>
      </w:tr>
      <w:tr w:rsidR="00FA2CDA" w:rsidRPr="00A450B8" w14:paraId="1D91A075" w14:textId="77777777" w:rsidTr="00155B16">
        <w:trPr>
          <w:trHeight w:val="162"/>
          <w:jc w:val="center"/>
        </w:trPr>
        <w:tc>
          <w:tcPr>
            <w:tcW w:w="3434" w:type="dxa"/>
            <w:vMerge/>
            <w:shd w:val="clear" w:color="auto" w:fill="auto"/>
          </w:tcPr>
          <w:p w14:paraId="4B69A454" w14:textId="77777777" w:rsidR="00FA2CDA" w:rsidRPr="00A450B8" w:rsidRDefault="00FA2CDA" w:rsidP="001D0704">
            <w:pPr>
              <w:spacing w:after="0" w:line="240" w:lineRule="auto"/>
              <w:ind w:right="0"/>
              <w:jc w:val="center"/>
              <w:rPr>
                <w:rFonts w:eastAsia="MS PGothic"/>
                <w:b/>
                <w:sz w:val="18"/>
                <w:szCs w:val="18"/>
                <w:lang w:bidi="en-US"/>
              </w:rPr>
            </w:pPr>
          </w:p>
        </w:tc>
        <w:tc>
          <w:tcPr>
            <w:tcW w:w="4770" w:type="dxa"/>
            <w:shd w:val="clear" w:color="auto" w:fill="auto"/>
            <w:vAlign w:val="center"/>
          </w:tcPr>
          <w:p w14:paraId="2ED2010F" w14:textId="77777777" w:rsidR="00FA2CDA" w:rsidRPr="00A450B8" w:rsidRDefault="00FA2CDA"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(vi) drug abuse prevention, including educating children facing substance abuse at home; and</w:t>
            </w:r>
          </w:p>
        </w:tc>
        <w:tc>
          <w:tcPr>
            <w:tcW w:w="810" w:type="dxa"/>
            <w:vAlign w:val="center"/>
          </w:tcPr>
          <w:p w14:paraId="497F6E6C" w14:textId="77777777" w:rsidR="00FA2CDA" w:rsidRPr="00A450B8" w:rsidRDefault="00FA2CDA" w:rsidP="0038671F">
            <w:pPr>
              <w:keepNext/>
              <w:keepLines/>
              <w:spacing w:after="0" w:line="240" w:lineRule="auto"/>
              <w:ind w:right="0"/>
              <w:jc w:val="center"/>
              <w:outlineLvl w:val="2"/>
              <w:rPr>
                <w:rFonts w:eastAsia="MS PGothic"/>
                <w:bCs/>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38BBF422" w14:textId="77777777" w:rsidR="00FA2CDA" w:rsidRPr="00FA2CDA" w:rsidRDefault="00FA2CDA" w:rsidP="0038671F">
            <w:pPr>
              <w:keepNext/>
              <w:keepLines/>
              <w:spacing w:after="0" w:line="240" w:lineRule="auto"/>
              <w:ind w:right="0"/>
              <w:jc w:val="center"/>
              <w:outlineLvl w:val="2"/>
              <w:rPr>
                <w:rFonts w:eastAsia="MS PGothic"/>
                <w:sz w:val="20"/>
                <w:szCs w:val="20"/>
                <w:lang w:bidi="en-US"/>
              </w:rPr>
            </w:pPr>
            <w:r w:rsidRPr="00FA2CDA">
              <w:rPr>
                <w:rFonts w:eastAsia="MS PGothic"/>
                <w:sz w:val="20"/>
                <w:szCs w:val="20"/>
                <w:lang w:bidi="en-US"/>
              </w:rPr>
              <w:t>T421</w:t>
            </w:r>
          </w:p>
        </w:tc>
      </w:tr>
      <w:tr w:rsidR="00FA2CDA" w:rsidRPr="00A450B8" w14:paraId="49049E55" w14:textId="77777777" w:rsidTr="00155B16">
        <w:trPr>
          <w:trHeight w:val="162"/>
          <w:jc w:val="center"/>
        </w:trPr>
        <w:tc>
          <w:tcPr>
            <w:tcW w:w="3434" w:type="dxa"/>
            <w:vMerge/>
            <w:shd w:val="clear" w:color="auto" w:fill="auto"/>
          </w:tcPr>
          <w:p w14:paraId="76C575C1" w14:textId="77777777" w:rsidR="00FA2CDA" w:rsidRPr="00A450B8" w:rsidRDefault="00FA2CDA" w:rsidP="001D0704">
            <w:pPr>
              <w:spacing w:after="0" w:line="240" w:lineRule="auto"/>
              <w:ind w:right="0"/>
              <w:jc w:val="center"/>
              <w:rPr>
                <w:rFonts w:eastAsia="MS PGothic"/>
                <w:b/>
                <w:sz w:val="18"/>
                <w:szCs w:val="18"/>
                <w:lang w:bidi="en-US"/>
              </w:rPr>
            </w:pPr>
          </w:p>
        </w:tc>
        <w:tc>
          <w:tcPr>
            <w:tcW w:w="4770" w:type="dxa"/>
            <w:shd w:val="clear" w:color="auto" w:fill="auto"/>
            <w:vAlign w:val="center"/>
          </w:tcPr>
          <w:p w14:paraId="1043515F" w14:textId="77777777" w:rsidR="00FA2CDA" w:rsidRPr="00A450B8" w:rsidRDefault="00FA2CDA"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(vii) bullying and harassment prevention;</w:t>
            </w:r>
          </w:p>
        </w:tc>
        <w:tc>
          <w:tcPr>
            <w:tcW w:w="810" w:type="dxa"/>
            <w:vAlign w:val="center"/>
          </w:tcPr>
          <w:p w14:paraId="01955E7D" w14:textId="77777777" w:rsidR="00FA2CDA" w:rsidRPr="00A450B8" w:rsidRDefault="00FA2CDA" w:rsidP="0038671F">
            <w:pPr>
              <w:keepNext/>
              <w:keepLines/>
              <w:spacing w:after="0" w:line="240" w:lineRule="auto"/>
              <w:ind w:right="0"/>
              <w:jc w:val="center"/>
              <w:outlineLvl w:val="2"/>
              <w:rPr>
                <w:rFonts w:eastAsia="MS PGothic"/>
                <w:bCs/>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5A56A4FF" w14:textId="46D36ED6" w:rsidR="00FA2CDA" w:rsidRPr="00FA2CDA" w:rsidRDefault="00FA2CDA" w:rsidP="0038671F">
            <w:pPr>
              <w:keepNext/>
              <w:keepLines/>
              <w:spacing w:after="0" w:line="240" w:lineRule="auto"/>
              <w:ind w:right="0"/>
              <w:jc w:val="center"/>
              <w:outlineLvl w:val="2"/>
              <w:rPr>
                <w:rFonts w:eastAsia="MS PGothic"/>
                <w:b/>
                <w:bCs/>
                <w:sz w:val="20"/>
                <w:szCs w:val="20"/>
                <w:lang w:bidi="en-US"/>
              </w:rPr>
            </w:pPr>
            <w:r w:rsidRPr="00FA2CDA">
              <w:rPr>
                <w:rFonts w:eastAsia="MS PGothic"/>
                <w:sz w:val="20"/>
                <w:szCs w:val="20"/>
                <w:lang w:bidi="en-US"/>
              </w:rPr>
              <w:t>T424;</w:t>
            </w:r>
            <w:r w:rsidRPr="00FA2CDA">
              <w:rPr>
                <w:rFonts w:eastAsia="MS PGothic"/>
                <w:b/>
                <w:bCs/>
                <w:sz w:val="20"/>
                <w:szCs w:val="20"/>
                <w:lang w:bidi="en-US"/>
              </w:rPr>
              <w:t xml:space="preserve"> </w:t>
            </w:r>
            <w:r w:rsidRPr="00FA2CDA">
              <w:rPr>
                <w:rFonts w:eastAsia="MS PGothic"/>
                <w:sz w:val="20"/>
                <w:szCs w:val="20"/>
                <w:lang w:bidi="en-US"/>
              </w:rPr>
              <w:t>T426</w:t>
            </w:r>
          </w:p>
        </w:tc>
      </w:tr>
      <w:tr w:rsidR="00A450B8" w:rsidRPr="00A450B8" w14:paraId="40E6EC55" w14:textId="77777777" w:rsidTr="00155B16">
        <w:trPr>
          <w:jc w:val="center"/>
        </w:trPr>
        <w:tc>
          <w:tcPr>
            <w:tcW w:w="3434" w:type="dxa"/>
            <w:shd w:val="clear" w:color="auto" w:fill="auto"/>
            <w:vAlign w:val="center"/>
          </w:tcPr>
          <w:p w14:paraId="513B040F" w14:textId="77777777" w:rsidR="001D0704" w:rsidRPr="00A450B8" w:rsidRDefault="001D0704" w:rsidP="001D0704">
            <w:pPr>
              <w:spacing w:after="0" w:line="240" w:lineRule="auto"/>
              <w:ind w:right="0"/>
              <w:jc w:val="center"/>
              <w:rPr>
                <w:rFonts w:eastAsia="MS PGothic"/>
                <w:b/>
                <w:lang w:bidi="en-US"/>
              </w:rPr>
            </w:pPr>
            <w:r w:rsidRPr="00A450B8">
              <w:rPr>
                <w:rFonts w:eastAsia="MS PGothic"/>
                <w:b/>
                <w:lang w:bidi="en-US"/>
              </w:rPr>
              <w:t>Child Sexual Abuse</w:t>
            </w:r>
          </w:p>
          <w:p w14:paraId="6017A3D7" w14:textId="77777777" w:rsidR="001D0704" w:rsidRPr="00A450B8" w:rsidRDefault="001D0704" w:rsidP="001D0704">
            <w:pPr>
              <w:spacing w:after="0" w:line="240" w:lineRule="auto"/>
              <w:ind w:right="0"/>
              <w:jc w:val="center"/>
              <w:rPr>
                <w:rFonts w:eastAsia="MS PGothic"/>
                <w:b/>
                <w:sz w:val="18"/>
                <w:szCs w:val="18"/>
                <w:lang w:bidi="en-US"/>
              </w:rPr>
            </w:pPr>
          </w:p>
          <w:p w14:paraId="05F55AA2" w14:textId="77777777" w:rsidR="001D0704" w:rsidRPr="00A450B8" w:rsidRDefault="001D0704" w:rsidP="001D0704">
            <w:pPr>
              <w:spacing w:after="0" w:line="240" w:lineRule="auto"/>
              <w:ind w:right="0"/>
              <w:jc w:val="center"/>
              <w:rPr>
                <w:rFonts w:eastAsia="MS PGothic"/>
                <w:b/>
                <w:lang w:bidi="en-US"/>
              </w:rPr>
            </w:pPr>
            <w:r w:rsidRPr="00A450B8">
              <w:rPr>
                <w:rFonts w:eastAsia="MS PGothic" w:cs="Segoe UI Symbol"/>
                <w:sz w:val="18"/>
                <w:szCs w:val="18"/>
                <w:lang w:bidi="en-US"/>
              </w:rPr>
              <w:t>(E) in accordance with sections 4001 and 4111, child sexual abuse awareness and prevention programs or activities designed to provide—</w:t>
            </w:r>
          </w:p>
        </w:tc>
        <w:tc>
          <w:tcPr>
            <w:tcW w:w="4770" w:type="dxa"/>
            <w:shd w:val="clear" w:color="auto" w:fill="auto"/>
            <w:vAlign w:val="center"/>
          </w:tcPr>
          <w:p w14:paraId="30A29F11" w14:textId="77777777" w:rsidR="001D0704" w:rsidRPr="00A450B8" w:rsidRDefault="001D0704" w:rsidP="001D0704">
            <w:pPr>
              <w:spacing w:after="0" w:line="240" w:lineRule="auto"/>
              <w:ind w:right="0"/>
              <w:rPr>
                <w:rFonts w:eastAsia="MS PGothic"/>
                <w:sz w:val="18"/>
                <w:szCs w:val="18"/>
                <w:lang w:bidi="en-US"/>
              </w:rPr>
            </w:pPr>
            <w:r w:rsidRPr="00A450B8">
              <w:rPr>
                <w:rFonts w:eastAsia="MS PGothic"/>
                <w:sz w:val="18"/>
                <w:szCs w:val="18"/>
                <w:lang w:bidi="en-US"/>
              </w:rPr>
              <w:t>(i) age-appropriate and developmentally-appropriate instruction for students in child sexual abuse awareness and prevention including how to recognize sexual abuse and how to safely report child sexual abuse; and</w:t>
            </w:r>
          </w:p>
          <w:p w14:paraId="69BD1B13" w14:textId="77777777" w:rsidR="001D0704" w:rsidRPr="00A450B8" w:rsidRDefault="001D0704" w:rsidP="001D0704">
            <w:pPr>
              <w:spacing w:after="0" w:line="240" w:lineRule="auto"/>
              <w:ind w:right="0"/>
              <w:rPr>
                <w:rFonts w:eastAsia="MS PGothic"/>
                <w:sz w:val="18"/>
                <w:szCs w:val="18"/>
                <w:lang w:bidi="en-US"/>
              </w:rPr>
            </w:pPr>
          </w:p>
          <w:p w14:paraId="16C4A82F" w14:textId="77777777" w:rsidR="001D0704" w:rsidRPr="00A450B8" w:rsidRDefault="001D0704" w:rsidP="001D0704">
            <w:pPr>
              <w:spacing w:after="0" w:line="240" w:lineRule="auto"/>
              <w:ind w:right="0"/>
              <w:rPr>
                <w:rFonts w:eastAsia="MS PGothic"/>
                <w:b/>
                <w:lang w:bidi="en-US"/>
              </w:rPr>
            </w:pPr>
            <w:r w:rsidRPr="00A450B8">
              <w:rPr>
                <w:rFonts w:eastAsia="MS PGothic"/>
                <w:sz w:val="18"/>
                <w:szCs w:val="18"/>
                <w:lang w:bidi="en-US"/>
              </w:rPr>
              <w:t>(ii) information to parents and guardians of students about child sexual abuse awareness and prevention, including how to recognize child sexual abuse and how to discuss child sexual abuse with a child;</w:t>
            </w:r>
          </w:p>
        </w:tc>
        <w:tc>
          <w:tcPr>
            <w:tcW w:w="810" w:type="dxa"/>
            <w:vAlign w:val="center"/>
          </w:tcPr>
          <w:p w14:paraId="1174C55B" w14:textId="77777777" w:rsidR="001D0704" w:rsidRPr="00A450B8" w:rsidRDefault="001D0704" w:rsidP="001D0704">
            <w:pPr>
              <w:spacing w:after="0" w:line="240" w:lineRule="auto"/>
              <w:ind w:right="0"/>
              <w:jc w:val="center"/>
              <w:rPr>
                <w:rFonts w:eastAsia="MS PGothic"/>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47C3E2F7" w14:textId="77777777" w:rsidR="001D0704" w:rsidRPr="00FA2CDA" w:rsidRDefault="00D31700" w:rsidP="001D0704">
            <w:pPr>
              <w:spacing w:after="0" w:line="240" w:lineRule="auto"/>
              <w:ind w:right="0"/>
              <w:jc w:val="center"/>
              <w:rPr>
                <w:rFonts w:eastAsia="MS PGothic"/>
                <w:sz w:val="20"/>
                <w:szCs w:val="20"/>
                <w:lang w:bidi="en-US"/>
              </w:rPr>
            </w:pPr>
            <w:r w:rsidRPr="00FA2CDA">
              <w:rPr>
                <w:rFonts w:eastAsia="MS PGothic"/>
                <w:sz w:val="20"/>
                <w:szCs w:val="20"/>
                <w:lang w:bidi="en-US"/>
              </w:rPr>
              <w:t>T4211</w:t>
            </w:r>
          </w:p>
        </w:tc>
      </w:tr>
    </w:tbl>
    <w:p w14:paraId="6D2B07C8" w14:textId="77777777" w:rsidR="0038671F" w:rsidRDefault="0038671F">
      <w:r>
        <w:br w:type="page"/>
      </w:r>
    </w:p>
    <w:tbl>
      <w:tblPr>
        <w:tblW w:w="0" w:type="auto"/>
        <w:jc w:val="cente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3434"/>
        <w:gridCol w:w="4770"/>
        <w:gridCol w:w="810"/>
        <w:gridCol w:w="1093"/>
      </w:tblGrid>
      <w:tr w:rsidR="0038671F" w:rsidRPr="00A450B8" w14:paraId="6C0FA116" w14:textId="77777777" w:rsidTr="00D151EF">
        <w:trPr>
          <w:tblHeader/>
          <w:jc w:val="center"/>
        </w:trPr>
        <w:tc>
          <w:tcPr>
            <w:tcW w:w="3434" w:type="dxa"/>
            <w:shd w:val="clear" w:color="auto" w:fill="FFF2CC" w:themeFill="accent4" w:themeFillTint="33"/>
            <w:vAlign w:val="center"/>
          </w:tcPr>
          <w:p w14:paraId="5DEEE123" w14:textId="77777777" w:rsidR="0038671F" w:rsidRPr="00A450B8" w:rsidRDefault="0038671F" w:rsidP="00D151EF">
            <w:pPr>
              <w:spacing w:after="0" w:line="240" w:lineRule="auto"/>
              <w:ind w:right="0"/>
              <w:jc w:val="center"/>
              <w:rPr>
                <w:rFonts w:eastAsia="MS PGothic"/>
                <w:b/>
                <w:lang w:bidi="en-US"/>
              </w:rPr>
            </w:pPr>
            <w:r w:rsidRPr="00A450B8">
              <w:rPr>
                <w:rFonts w:eastAsia="MS PGothic"/>
                <w:b/>
                <w:lang w:bidi="en-US"/>
              </w:rPr>
              <w:lastRenderedPageBreak/>
              <w:t>Activity Category</w:t>
            </w:r>
          </w:p>
        </w:tc>
        <w:tc>
          <w:tcPr>
            <w:tcW w:w="4770" w:type="dxa"/>
            <w:shd w:val="clear" w:color="auto" w:fill="FFF2CC" w:themeFill="accent4" w:themeFillTint="33"/>
            <w:vAlign w:val="center"/>
          </w:tcPr>
          <w:p w14:paraId="303FD33B" w14:textId="77777777" w:rsidR="0038671F" w:rsidRPr="00A450B8" w:rsidRDefault="0038671F" w:rsidP="00D151EF">
            <w:pPr>
              <w:spacing w:after="0" w:line="240" w:lineRule="auto"/>
              <w:ind w:right="0"/>
              <w:jc w:val="center"/>
              <w:rPr>
                <w:rFonts w:eastAsia="MS PGothic"/>
                <w:b/>
                <w:lang w:bidi="en-US"/>
              </w:rPr>
            </w:pPr>
            <w:r w:rsidRPr="00A450B8">
              <w:rPr>
                <w:rFonts w:eastAsia="MS PGothic"/>
                <w:b/>
                <w:lang w:bidi="en-US"/>
              </w:rPr>
              <w:t>Category Description</w:t>
            </w:r>
          </w:p>
        </w:tc>
        <w:tc>
          <w:tcPr>
            <w:tcW w:w="810" w:type="dxa"/>
            <w:shd w:val="clear" w:color="auto" w:fill="FFF2CC" w:themeFill="accent4" w:themeFillTint="33"/>
            <w:vAlign w:val="center"/>
          </w:tcPr>
          <w:p w14:paraId="1B975E45" w14:textId="77777777" w:rsidR="0038671F" w:rsidRPr="00A450B8" w:rsidRDefault="0038671F" w:rsidP="00D151EF">
            <w:pPr>
              <w:spacing w:after="0" w:line="240" w:lineRule="auto"/>
              <w:ind w:right="0"/>
              <w:jc w:val="center"/>
              <w:rPr>
                <w:rFonts w:eastAsia="MS PGothic"/>
                <w:b/>
                <w:lang w:bidi="en-US"/>
              </w:rPr>
            </w:pPr>
            <w:r w:rsidRPr="00A450B8">
              <w:rPr>
                <w:rFonts w:eastAsia="MS PGothic"/>
                <w:b/>
                <w:lang w:bidi="en-US"/>
              </w:rPr>
              <w:t>Check box</w:t>
            </w:r>
          </w:p>
        </w:tc>
        <w:tc>
          <w:tcPr>
            <w:tcW w:w="1093" w:type="dxa"/>
            <w:shd w:val="clear" w:color="auto" w:fill="FFF2CC" w:themeFill="accent4" w:themeFillTint="33"/>
            <w:vAlign w:val="center"/>
          </w:tcPr>
          <w:p w14:paraId="19083CC2" w14:textId="77777777" w:rsidR="0038671F" w:rsidRPr="00A450B8" w:rsidRDefault="0038671F" w:rsidP="00D151EF">
            <w:pPr>
              <w:spacing w:after="0" w:line="240" w:lineRule="auto"/>
              <w:ind w:right="0"/>
              <w:jc w:val="center"/>
              <w:rPr>
                <w:rFonts w:eastAsia="MS PGothic"/>
                <w:b/>
                <w:lang w:bidi="en-US"/>
              </w:rPr>
            </w:pPr>
            <w:r w:rsidRPr="00A450B8">
              <w:rPr>
                <w:rFonts w:eastAsia="MS PGothic"/>
                <w:b/>
                <w:lang w:bidi="en-US"/>
              </w:rPr>
              <w:t>Activity Category Code*</w:t>
            </w:r>
          </w:p>
        </w:tc>
      </w:tr>
      <w:tr w:rsidR="00A450B8" w:rsidRPr="00A450B8" w14:paraId="66734DEF" w14:textId="77777777" w:rsidTr="00155B16">
        <w:trPr>
          <w:jc w:val="center"/>
        </w:trPr>
        <w:tc>
          <w:tcPr>
            <w:tcW w:w="3434" w:type="dxa"/>
            <w:shd w:val="clear" w:color="auto" w:fill="auto"/>
            <w:vAlign w:val="center"/>
          </w:tcPr>
          <w:p w14:paraId="7605411B" w14:textId="5EDD5C4E" w:rsidR="001D0704" w:rsidRPr="00A450B8" w:rsidRDefault="001D0704" w:rsidP="001D0704">
            <w:pPr>
              <w:spacing w:after="0" w:line="240" w:lineRule="auto"/>
              <w:ind w:right="0"/>
              <w:jc w:val="center"/>
              <w:rPr>
                <w:rFonts w:eastAsia="MS PGothic"/>
                <w:b/>
                <w:lang w:bidi="en-US"/>
              </w:rPr>
            </w:pPr>
            <w:r w:rsidRPr="00A450B8">
              <w:rPr>
                <w:rFonts w:eastAsia="MS PGothic"/>
                <w:b/>
                <w:lang w:bidi="en-US"/>
              </w:rPr>
              <w:t>Discipline</w:t>
            </w:r>
          </w:p>
          <w:p w14:paraId="429FACE8" w14:textId="77777777" w:rsidR="001D0704" w:rsidRPr="00A450B8" w:rsidRDefault="001D0704" w:rsidP="001D0704">
            <w:pPr>
              <w:spacing w:after="0" w:line="240" w:lineRule="auto"/>
              <w:ind w:right="0"/>
              <w:jc w:val="center"/>
              <w:rPr>
                <w:rFonts w:eastAsia="MS PGothic"/>
                <w:b/>
                <w:sz w:val="18"/>
                <w:szCs w:val="18"/>
                <w:lang w:bidi="en-US"/>
              </w:rPr>
            </w:pPr>
          </w:p>
          <w:p w14:paraId="02B9231E" w14:textId="77777777" w:rsidR="001D0704" w:rsidRPr="00A450B8" w:rsidRDefault="001D0704" w:rsidP="001D0704">
            <w:pPr>
              <w:spacing w:after="0" w:line="240" w:lineRule="auto"/>
              <w:ind w:right="0"/>
              <w:jc w:val="center"/>
              <w:rPr>
                <w:rFonts w:eastAsia="MS PGothic"/>
                <w:b/>
                <w:lang w:bidi="en-US"/>
              </w:rPr>
            </w:pPr>
            <w:r w:rsidRPr="00A450B8">
              <w:rPr>
                <w:rFonts w:eastAsia="MS PGothic"/>
                <w:sz w:val="18"/>
                <w:szCs w:val="18"/>
                <w:lang w:bidi="en-US"/>
              </w:rPr>
              <w:t>(F) designing and implementing a locally-tailored plan to reduce exclusionary discipline practices in elementary and secondary schools that—</w:t>
            </w:r>
          </w:p>
        </w:tc>
        <w:tc>
          <w:tcPr>
            <w:tcW w:w="4770" w:type="dxa"/>
            <w:shd w:val="clear" w:color="auto" w:fill="auto"/>
            <w:vAlign w:val="center"/>
          </w:tcPr>
          <w:p w14:paraId="1384D96B" w14:textId="77777777" w:rsidR="001D0704" w:rsidRPr="00A450B8" w:rsidRDefault="001D0704" w:rsidP="001D0704">
            <w:pPr>
              <w:spacing w:after="0" w:line="240" w:lineRule="auto"/>
              <w:ind w:right="0"/>
              <w:rPr>
                <w:rFonts w:eastAsia="MS PGothic"/>
                <w:sz w:val="18"/>
                <w:szCs w:val="18"/>
                <w:lang w:bidi="en-US"/>
              </w:rPr>
            </w:pPr>
            <w:r w:rsidRPr="00A450B8">
              <w:rPr>
                <w:rFonts w:eastAsia="MS PGothic"/>
                <w:sz w:val="18"/>
                <w:szCs w:val="18"/>
                <w:lang w:bidi="en-US"/>
              </w:rPr>
              <w:t>(i) is consistent with best practices;</w:t>
            </w:r>
          </w:p>
          <w:p w14:paraId="6A959518" w14:textId="77777777" w:rsidR="001D0704" w:rsidRPr="00A450B8" w:rsidRDefault="001D0704" w:rsidP="001D0704">
            <w:pPr>
              <w:spacing w:after="0" w:line="240" w:lineRule="auto"/>
              <w:ind w:right="0"/>
              <w:rPr>
                <w:rFonts w:eastAsia="MS PGothic"/>
                <w:sz w:val="18"/>
                <w:szCs w:val="18"/>
                <w:lang w:bidi="en-US"/>
              </w:rPr>
            </w:pPr>
          </w:p>
          <w:p w14:paraId="0785A58B" w14:textId="77777777" w:rsidR="001D0704" w:rsidRPr="00A450B8" w:rsidRDefault="001D0704" w:rsidP="001D0704">
            <w:pPr>
              <w:spacing w:after="0" w:line="240" w:lineRule="auto"/>
              <w:ind w:right="0"/>
              <w:rPr>
                <w:rFonts w:eastAsia="MS PGothic"/>
                <w:sz w:val="18"/>
                <w:szCs w:val="18"/>
                <w:lang w:bidi="en-US"/>
              </w:rPr>
            </w:pPr>
            <w:r w:rsidRPr="00A450B8">
              <w:rPr>
                <w:rFonts w:eastAsia="MS PGothic"/>
                <w:sz w:val="18"/>
                <w:szCs w:val="18"/>
                <w:lang w:bidi="en-US"/>
              </w:rPr>
              <w:t>(ii) includes strategies that are evidence-based (to the extent the State, in consultation with local educational agencies in the State, determines that such evidence is reasonably available); and</w:t>
            </w:r>
          </w:p>
          <w:p w14:paraId="2D2C8796" w14:textId="77777777" w:rsidR="001D0704" w:rsidRPr="00A450B8" w:rsidRDefault="001D0704" w:rsidP="001D0704">
            <w:pPr>
              <w:spacing w:after="0" w:line="240" w:lineRule="auto"/>
              <w:ind w:right="0"/>
              <w:rPr>
                <w:rFonts w:eastAsia="MS PGothic"/>
                <w:sz w:val="18"/>
                <w:szCs w:val="18"/>
                <w:lang w:bidi="en-US"/>
              </w:rPr>
            </w:pPr>
          </w:p>
          <w:p w14:paraId="205A40EA" w14:textId="77777777" w:rsidR="001D0704" w:rsidRPr="00A450B8" w:rsidRDefault="001D0704" w:rsidP="001D0704">
            <w:pPr>
              <w:spacing w:after="0" w:line="240" w:lineRule="auto"/>
              <w:ind w:right="0"/>
              <w:rPr>
                <w:rFonts w:eastAsia="MS PGothic"/>
                <w:b/>
                <w:lang w:bidi="en-US"/>
              </w:rPr>
            </w:pPr>
            <w:r w:rsidRPr="00A450B8">
              <w:rPr>
                <w:rFonts w:eastAsia="MS PGothic"/>
                <w:sz w:val="18"/>
                <w:szCs w:val="18"/>
                <w:lang w:bidi="en-US"/>
              </w:rPr>
              <w:t>(iii) is aligned with the long-term goal of prison reduction through opportunities, mentoring, intervention, support, and other education services, referred to as a “youth PROMISE plan”; or</w:t>
            </w:r>
          </w:p>
        </w:tc>
        <w:tc>
          <w:tcPr>
            <w:tcW w:w="810" w:type="dxa"/>
            <w:vAlign w:val="center"/>
          </w:tcPr>
          <w:p w14:paraId="4179060F" w14:textId="77777777" w:rsidR="001D0704" w:rsidRPr="00A450B8" w:rsidRDefault="001D0704" w:rsidP="001D0704">
            <w:pPr>
              <w:spacing w:after="0" w:line="240" w:lineRule="auto"/>
              <w:ind w:right="0"/>
              <w:jc w:val="center"/>
              <w:rPr>
                <w:rFonts w:eastAsia="MS PGothic"/>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5AEA3800" w14:textId="77777777" w:rsidR="001D0704" w:rsidRPr="002D1917" w:rsidRDefault="00D31700" w:rsidP="001D0704">
            <w:pPr>
              <w:spacing w:after="0" w:line="240" w:lineRule="auto"/>
              <w:ind w:right="0"/>
              <w:jc w:val="center"/>
              <w:rPr>
                <w:rFonts w:eastAsia="MS PGothic"/>
                <w:sz w:val="20"/>
                <w:szCs w:val="20"/>
                <w:lang w:bidi="en-US"/>
              </w:rPr>
            </w:pPr>
            <w:r w:rsidRPr="002D1917">
              <w:rPr>
                <w:rFonts w:eastAsia="MS PGothic"/>
                <w:sz w:val="20"/>
                <w:szCs w:val="20"/>
                <w:lang w:bidi="en-US"/>
              </w:rPr>
              <w:t>T4212</w:t>
            </w:r>
          </w:p>
        </w:tc>
      </w:tr>
      <w:tr w:rsidR="00A450B8" w:rsidRPr="00A450B8" w14:paraId="5388FEF6" w14:textId="77777777" w:rsidTr="00155B16">
        <w:trPr>
          <w:jc w:val="center"/>
        </w:trPr>
        <w:tc>
          <w:tcPr>
            <w:tcW w:w="3434" w:type="dxa"/>
            <w:shd w:val="clear" w:color="auto" w:fill="auto"/>
            <w:vAlign w:val="center"/>
          </w:tcPr>
          <w:p w14:paraId="7081C647" w14:textId="77777777" w:rsidR="001D0704" w:rsidRPr="00A450B8" w:rsidRDefault="001D0704" w:rsidP="001D0704">
            <w:pPr>
              <w:spacing w:after="0" w:line="240" w:lineRule="auto"/>
              <w:ind w:right="0"/>
              <w:jc w:val="center"/>
              <w:rPr>
                <w:rFonts w:eastAsia="MS PGothic"/>
                <w:b/>
                <w:lang w:bidi="en-US"/>
              </w:rPr>
            </w:pPr>
            <w:r w:rsidRPr="00A450B8">
              <w:rPr>
                <w:rFonts w:eastAsia="MS PGothic"/>
                <w:b/>
                <w:lang w:bidi="en-US"/>
              </w:rPr>
              <w:t>PBIS</w:t>
            </w:r>
          </w:p>
        </w:tc>
        <w:tc>
          <w:tcPr>
            <w:tcW w:w="4770" w:type="dxa"/>
            <w:shd w:val="clear" w:color="auto" w:fill="auto"/>
            <w:vAlign w:val="center"/>
          </w:tcPr>
          <w:p w14:paraId="3DA086AE" w14:textId="77777777" w:rsidR="001D0704" w:rsidRPr="00A450B8" w:rsidRDefault="001D0704" w:rsidP="001D0704">
            <w:pPr>
              <w:spacing w:after="0" w:line="240" w:lineRule="auto"/>
              <w:ind w:right="0"/>
              <w:rPr>
                <w:rFonts w:eastAsia="MS PGothic"/>
                <w:b/>
                <w:lang w:bidi="en-US"/>
              </w:rPr>
            </w:pPr>
            <w:r w:rsidRPr="00A450B8">
              <w:rPr>
                <w:rFonts w:eastAsia="MS PGothic"/>
                <w:sz w:val="18"/>
                <w:szCs w:val="18"/>
                <w:lang w:bidi="en-US"/>
              </w:rPr>
              <w:t>(G) Implementation of schoolwide positive behavioral interventions and supports, including through coordination with similar activities carried out under the Individual with Disabilities Education Act (20 U.S.C. 1400 et seq.), in order to improve academic outcomes and school conditions for student learning;</w:t>
            </w:r>
          </w:p>
        </w:tc>
        <w:tc>
          <w:tcPr>
            <w:tcW w:w="810" w:type="dxa"/>
            <w:vAlign w:val="center"/>
          </w:tcPr>
          <w:p w14:paraId="525BA8D6" w14:textId="77777777" w:rsidR="001D0704" w:rsidRPr="00A450B8" w:rsidRDefault="001D0704" w:rsidP="001D0704">
            <w:pPr>
              <w:spacing w:after="0" w:line="240" w:lineRule="auto"/>
              <w:ind w:right="0"/>
              <w:jc w:val="center"/>
              <w:rPr>
                <w:rFonts w:eastAsia="MS PGothic"/>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2168FB9A" w14:textId="77777777" w:rsidR="001D0704" w:rsidRPr="002D1917" w:rsidRDefault="00D31700" w:rsidP="001D0704">
            <w:pPr>
              <w:spacing w:after="0" w:line="240" w:lineRule="auto"/>
              <w:ind w:right="0"/>
              <w:jc w:val="center"/>
              <w:rPr>
                <w:rFonts w:eastAsia="MS PGothic"/>
                <w:sz w:val="20"/>
                <w:szCs w:val="20"/>
                <w:lang w:bidi="en-US"/>
              </w:rPr>
            </w:pPr>
            <w:r w:rsidRPr="002D1917">
              <w:rPr>
                <w:rFonts w:eastAsia="MS PGothic"/>
                <w:sz w:val="20"/>
                <w:szCs w:val="20"/>
                <w:lang w:bidi="en-US"/>
              </w:rPr>
              <w:t>T4213</w:t>
            </w:r>
          </w:p>
        </w:tc>
      </w:tr>
      <w:tr w:rsidR="00A450B8" w:rsidRPr="00A450B8" w14:paraId="2BFE3EEF" w14:textId="77777777" w:rsidTr="00155B16">
        <w:trPr>
          <w:jc w:val="center"/>
        </w:trPr>
        <w:tc>
          <w:tcPr>
            <w:tcW w:w="3434" w:type="dxa"/>
            <w:shd w:val="clear" w:color="auto" w:fill="auto"/>
            <w:vAlign w:val="center"/>
          </w:tcPr>
          <w:p w14:paraId="49AA102A" w14:textId="77777777" w:rsidR="001D0704" w:rsidRPr="00A450B8" w:rsidRDefault="001D0704" w:rsidP="001D0704">
            <w:pPr>
              <w:spacing w:after="0" w:line="240" w:lineRule="auto"/>
              <w:ind w:right="0"/>
              <w:jc w:val="center"/>
              <w:rPr>
                <w:rFonts w:eastAsia="MS PGothic"/>
                <w:b/>
                <w:lang w:bidi="en-US"/>
              </w:rPr>
            </w:pPr>
            <w:r w:rsidRPr="00A450B8">
              <w:rPr>
                <w:rFonts w:eastAsia="MS PGothic"/>
                <w:b/>
                <w:lang w:bidi="en-US"/>
              </w:rPr>
              <w:t>Resource Coordinator</w:t>
            </w:r>
          </w:p>
          <w:p w14:paraId="1C3AEB35" w14:textId="77777777" w:rsidR="001D0704" w:rsidRPr="00A450B8" w:rsidRDefault="001D0704" w:rsidP="001D0704">
            <w:pPr>
              <w:spacing w:after="0" w:line="240" w:lineRule="auto"/>
              <w:ind w:right="0"/>
              <w:jc w:val="center"/>
              <w:rPr>
                <w:rFonts w:eastAsia="MS PGothic"/>
                <w:b/>
                <w:sz w:val="18"/>
                <w:szCs w:val="18"/>
                <w:lang w:bidi="en-US"/>
              </w:rPr>
            </w:pPr>
          </w:p>
          <w:p w14:paraId="1B5E22D4" w14:textId="77777777" w:rsidR="001D0704" w:rsidRPr="00A450B8" w:rsidRDefault="001D0704" w:rsidP="001D0704">
            <w:pPr>
              <w:spacing w:after="0" w:line="240" w:lineRule="auto"/>
              <w:ind w:right="0"/>
              <w:jc w:val="center"/>
              <w:rPr>
                <w:rFonts w:eastAsia="MS PGothic"/>
                <w:b/>
                <w:lang w:bidi="en-US"/>
              </w:rPr>
            </w:pPr>
            <w:r w:rsidRPr="00A450B8">
              <w:rPr>
                <w:rFonts w:eastAsia="MS PGothic"/>
                <w:sz w:val="18"/>
                <w:szCs w:val="18"/>
                <w:lang w:bidi="en-US"/>
              </w:rPr>
              <w:t>(H) designating a site resource coordinator at a school or local educational agency to provide a variety of services such as—</w:t>
            </w:r>
          </w:p>
        </w:tc>
        <w:tc>
          <w:tcPr>
            <w:tcW w:w="4770" w:type="dxa"/>
            <w:shd w:val="clear" w:color="auto" w:fill="auto"/>
            <w:vAlign w:val="center"/>
          </w:tcPr>
          <w:p w14:paraId="056AD8F0" w14:textId="77777777" w:rsidR="001D0704" w:rsidRPr="00A450B8" w:rsidRDefault="001D0704" w:rsidP="001D0704">
            <w:pPr>
              <w:spacing w:after="0" w:line="240" w:lineRule="auto"/>
              <w:ind w:right="0"/>
              <w:rPr>
                <w:rFonts w:eastAsia="MS PGothic"/>
                <w:sz w:val="18"/>
                <w:szCs w:val="18"/>
                <w:lang w:bidi="en-US"/>
              </w:rPr>
            </w:pPr>
            <w:r w:rsidRPr="00A450B8">
              <w:rPr>
                <w:rFonts w:eastAsia="MS PGothic"/>
                <w:sz w:val="18"/>
                <w:szCs w:val="18"/>
                <w:lang w:bidi="en-US"/>
              </w:rPr>
              <w:t>(i) establishing partnerships within the community to provide resources and support for schools;</w:t>
            </w:r>
          </w:p>
          <w:p w14:paraId="6F113252" w14:textId="77777777" w:rsidR="001D0704" w:rsidRPr="00A450B8" w:rsidRDefault="001D0704" w:rsidP="001D0704">
            <w:pPr>
              <w:spacing w:after="0" w:line="240" w:lineRule="auto"/>
              <w:ind w:right="0"/>
              <w:rPr>
                <w:rFonts w:eastAsia="MS PGothic"/>
                <w:sz w:val="18"/>
                <w:szCs w:val="18"/>
                <w:lang w:bidi="en-US"/>
              </w:rPr>
            </w:pPr>
          </w:p>
          <w:p w14:paraId="01C46A68" w14:textId="77777777" w:rsidR="001D0704" w:rsidRPr="00A450B8" w:rsidRDefault="001D0704" w:rsidP="001D0704">
            <w:pPr>
              <w:spacing w:after="0" w:line="240" w:lineRule="auto"/>
              <w:ind w:right="0"/>
              <w:rPr>
                <w:rFonts w:eastAsia="MS PGothic"/>
                <w:sz w:val="18"/>
                <w:szCs w:val="18"/>
                <w:lang w:bidi="en-US"/>
              </w:rPr>
            </w:pPr>
            <w:r w:rsidRPr="00A450B8">
              <w:rPr>
                <w:rFonts w:eastAsia="MS PGothic"/>
                <w:sz w:val="18"/>
                <w:szCs w:val="18"/>
                <w:lang w:bidi="en-US"/>
              </w:rPr>
              <w:t>(ii) ensuring that all service and community partners are aligned with the academic expectations of a community school in order to improve student success; and</w:t>
            </w:r>
          </w:p>
          <w:p w14:paraId="6732B992" w14:textId="77777777" w:rsidR="001D0704" w:rsidRPr="00A450B8" w:rsidRDefault="001D0704" w:rsidP="001D0704">
            <w:pPr>
              <w:spacing w:after="0" w:line="240" w:lineRule="auto"/>
              <w:ind w:right="0"/>
              <w:rPr>
                <w:rFonts w:eastAsia="MS PGothic"/>
                <w:sz w:val="18"/>
                <w:szCs w:val="18"/>
                <w:lang w:bidi="en-US"/>
              </w:rPr>
            </w:pPr>
          </w:p>
          <w:p w14:paraId="2006132D" w14:textId="77777777" w:rsidR="001D0704" w:rsidRPr="00A450B8" w:rsidRDefault="001D0704" w:rsidP="001D0704">
            <w:pPr>
              <w:spacing w:after="0" w:line="240" w:lineRule="auto"/>
              <w:ind w:right="0"/>
              <w:rPr>
                <w:rFonts w:eastAsia="MS PGothic"/>
                <w:b/>
                <w:lang w:bidi="en-US"/>
              </w:rPr>
            </w:pPr>
            <w:r w:rsidRPr="00A450B8">
              <w:rPr>
                <w:rFonts w:eastAsia="MS PGothic"/>
                <w:sz w:val="18"/>
                <w:szCs w:val="18"/>
                <w:lang w:bidi="en-US"/>
              </w:rPr>
              <w:t>(iii) strengthening relationships between schools and communities; or</w:t>
            </w:r>
          </w:p>
        </w:tc>
        <w:tc>
          <w:tcPr>
            <w:tcW w:w="810" w:type="dxa"/>
            <w:vAlign w:val="center"/>
          </w:tcPr>
          <w:p w14:paraId="241A5681" w14:textId="77777777" w:rsidR="001D0704" w:rsidRPr="00A450B8" w:rsidRDefault="001D0704" w:rsidP="001D0704">
            <w:pPr>
              <w:spacing w:after="0" w:line="240" w:lineRule="auto"/>
              <w:ind w:right="0"/>
              <w:jc w:val="center"/>
              <w:rPr>
                <w:rFonts w:eastAsia="MS PGothic"/>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21754C56" w14:textId="6A6E6FBB" w:rsidR="001D0704" w:rsidRPr="002D1917" w:rsidRDefault="0033217A" w:rsidP="001D0704">
            <w:pPr>
              <w:spacing w:after="0" w:line="240" w:lineRule="auto"/>
              <w:ind w:right="0"/>
              <w:jc w:val="center"/>
              <w:rPr>
                <w:rFonts w:eastAsia="MS PGothic"/>
                <w:sz w:val="20"/>
                <w:szCs w:val="20"/>
                <w:lang w:bidi="en-US"/>
              </w:rPr>
            </w:pPr>
            <w:r w:rsidRPr="002D1917">
              <w:rPr>
                <w:rFonts w:eastAsia="MS PGothic"/>
                <w:sz w:val="20"/>
                <w:szCs w:val="20"/>
                <w:lang w:bidi="en-US"/>
              </w:rPr>
              <w:t>T421</w:t>
            </w:r>
            <w:r w:rsidR="00757764" w:rsidRPr="002D1917">
              <w:rPr>
                <w:rFonts w:eastAsia="MS PGothic"/>
                <w:sz w:val="20"/>
                <w:szCs w:val="20"/>
                <w:lang w:bidi="en-US"/>
              </w:rPr>
              <w:t>6</w:t>
            </w:r>
          </w:p>
        </w:tc>
      </w:tr>
      <w:tr w:rsidR="00A450B8" w:rsidRPr="00A450B8" w14:paraId="0F1CA31A" w14:textId="77777777" w:rsidTr="00155B16">
        <w:trPr>
          <w:jc w:val="center"/>
        </w:trPr>
        <w:tc>
          <w:tcPr>
            <w:tcW w:w="3434" w:type="dxa"/>
            <w:shd w:val="clear" w:color="auto" w:fill="auto"/>
            <w:vAlign w:val="center"/>
          </w:tcPr>
          <w:p w14:paraId="53C1196F" w14:textId="77777777" w:rsidR="001D0704" w:rsidRPr="00A450B8" w:rsidRDefault="001D0704" w:rsidP="001D0704">
            <w:pPr>
              <w:spacing w:after="0" w:line="240" w:lineRule="auto"/>
              <w:ind w:right="0"/>
              <w:jc w:val="center"/>
              <w:rPr>
                <w:rFonts w:eastAsia="MS PGothic"/>
                <w:b/>
                <w:lang w:bidi="en-US"/>
              </w:rPr>
            </w:pPr>
            <w:r w:rsidRPr="00A450B8">
              <w:rPr>
                <w:rFonts w:eastAsia="MS PGothic"/>
                <w:b/>
                <w:lang w:bidi="en-US"/>
              </w:rPr>
              <w:t>Pay for Success</w:t>
            </w:r>
          </w:p>
        </w:tc>
        <w:tc>
          <w:tcPr>
            <w:tcW w:w="4770" w:type="dxa"/>
            <w:shd w:val="clear" w:color="auto" w:fill="auto"/>
            <w:vAlign w:val="center"/>
          </w:tcPr>
          <w:p w14:paraId="31F9A386" w14:textId="77777777" w:rsidR="001D0704" w:rsidRPr="00A450B8" w:rsidRDefault="001D0704" w:rsidP="001D0704">
            <w:pPr>
              <w:spacing w:after="0" w:line="240" w:lineRule="auto"/>
              <w:ind w:right="0"/>
              <w:rPr>
                <w:rFonts w:eastAsia="MS PGothic"/>
                <w:b/>
                <w:lang w:bidi="en-US"/>
              </w:rPr>
            </w:pPr>
            <w:r w:rsidRPr="00A450B8">
              <w:rPr>
                <w:rFonts w:eastAsia="MS PGothic"/>
                <w:sz w:val="18"/>
                <w:szCs w:val="18"/>
                <w:lang w:bidi="en-US"/>
              </w:rPr>
              <w:t>(I) pay for success initiatives aligned with the purposes of this section.</w:t>
            </w:r>
          </w:p>
        </w:tc>
        <w:tc>
          <w:tcPr>
            <w:tcW w:w="810" w:type="dxa"/>
            <w:vAlign w:val="center"/>
          </w:tcPr>
          <w:p w14:paraId="51030A3E" w14:textId="77777777" w:rsidR="001D0704" w:rsidRPr="00A450B8" w:rsidRDefault="001D0704" w:rsidP="001D0704">
            <w:pPr>
              <w:spacing w:after="0" w:line="240" w:lineRule="auto"/>
              <w:ind w:right="0"/>
              <w:jc w:val="center"/>
              <w:rPr>
                <w:rFonts w:eastAsia="MS PGothic"/>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7CACE00F" w14:textId="77777777" w:rsidR="001D0704" w:rsidRPr="002D1917" w:rsidRDefault="00D31700" w:rsidP="001D0704">
            <w:pPr>
              <w:spacing w:after="0" w:line="240" w:lineRule="auto"/>
              <w:ind w:right="0"/>
              <w:jc w:val="center"/>
              <w:rPr>
                <w:rFonts w:eastAsia="MS PGothic"/>
                <w:sz w:val="20"/>
                <w:szCs w:val="20"/>
                <w:lang w:bidi="en-US"/>
              </w:rPr>
            </w:pPr>
            <w:r w:rsidRPr="002D1917">
              <w:rPr>
                <w:rFonts w:eastAsia="MS PGothic"/>
                <w:sz w:val="20"/>
                <w:szCs w:val="20"/>
                <w:lang w:bidi="en-US"/>
              </w:rPr>
              <w:t>T4215</w:t>
            </w:r>
          </w:p>
        </w:tc>
      </w:tr>
      <w:tr w:rsidR="00A450B8" w:rsidRPr="00A450B8" w14:paraId="539D43D3" w14:textId="77777777" w:rsidTr="00155B16">
        <w:trPr>
          <w:jc w:val="center"/>
        </w:trPr>
        <w:tc>
          <w:tcPr>
            <w:tcW w:w="3434" w:type="dxa"/>
            <w:shd w:val="clear" w:color="auto" w:fill="auto"/>
            <w:vAlign w:val="center"/>
          </w:tcPr>
          <w:p w14:paraId="58A9D577" w14:textId="77777777" w:rsidR="001D0704" w:rsidRPr="00A450B8" w:rsidRDefault="001D0704" w:rsidP="001D0704">
            <w:pPr>
              <w:spacing w:after="0" w:line="240" w:lineRule="auto"/>
              <w:ind w:right="0"/>
              <w:jc w:val="center"/>
              <w:rPr>
                <w:rFonts w:eastAsia="MS PGothic"/>
                <w:b/>
                <w:lang w:bidi="en-US"/>
              </w:rPr>
            </w:pPr>
            <w:r w:rsidRPr="00A450B8">
              <w:rPr>
                <w:rFonts w:eastAsia="MS PGothic"/>
                <w:b/>
                <w:lang w:bidi="en-US"/>
              </w:rPr>
              <w:t>Other (requires approved description)</w:t>
            </w:r>
          </w:p>
        </w:tc>
        <w:tc>
          <w:tcPr>
            <w:tcW w:w="4770" w:type="dxa"/>
            <w:shd w:val="clear" w:color="auto" w:fill="auto"/>
            <w:vAlign w:val="center"/>
          </w:tcPr>
          <w:p w14:paraId="066F18D7" w14:textId="77777777" w:rsidR="001D0704" w:rsidRPr="00A450B8" w:rsidRDefault="001D0704" w:rsidP="001D0704">
            <w:pPr>
              <w:spacing w:after="0" w:line="240" w:lineRule="auto"/>
              <w:ind w:right="0"/>
              <w:rPr>
                <w:rFonts w:eastAsia="MS PGothic"/>
                <w:sz w:val="18"/>
                <w:szCs w:val="18"/>
                <w:lang w:bidi="en-US"/>
              </w:rPr>
            </w:pPr>
            <w:r w:rsidRPr="00A450B8">
              <w:rPr>
                <w:rFonts w:eastAsia="MS PGothic"/>
                <w:sz w:val="18"/>
                <w:szCs w:val="18"/>
                <w:lang w:bidi="en-US"/>
              </w:rPr>
              <w:t>(J) Other activities and programs to support safe and healthy students.</w:t>
            </w:r>
          </w:p>
        </w:tc>
        <w:tc>
          <w:tcPr>
            <w:tcW w:w="810" w:type="dxa"/>
            <w:vAlign w:val="center"/>
          </w:tcPr>
          <w:p w14:paraId="6F18A514" w14:textId="77777777" w:rsidR="001D0704" w:rsidRPr="00A450B8" w:rsidRDefault="001D0704" w:rsidP="001D0704">
            <w:pPr>
              <w:spacing w:after="0" w:line="240" w:lineRule="auto"/>
              <w:ind w:right="0"/>
              <w:jc w:val="center"/>
              <w:rPr>
                <w:rFonts w:eastAsia="MS PGothic"/>
                <w:sz w:val="18"/>
                <w:szCs w:val="18"/>
                <w:lang w:bidi="en-US"/>
              </w:rPr>
            </w:pPr>
            <w:r w:rsidRPr="00A450B8">
              <w:rPr>
                <w:rFonts w:ascii="Segoe UI Symbol" w:eastAsia="MS PGothic" w:hAnsi="Segoe UI Symbol" w:cs="Segoe UI Symbol"/>
                <w:sz w:val="18"/>
                <w:szCs w:val="18"/>
                <w:lang w:bidi="en-US"/>
              </w:rPr>
              <w:t>☐</w:t>
            </w:r>
          </w:p>
        </w:tc>
        <w:tc>
          <w:tcPr>
            <w:tcW w:w="1093" w:type="dxa"/>
            <w:vAlign w:val="center"/>
          </w:tcPr>
          <w:p w14:paraId="1F81DA37" w14:textId="77777777" w:rsidR="001D0704" w:rsidRPr="002D1917" w:rsidRDefault="00D31700" w:rsidP="001D0704">
            <w:pPr>
              <w:spacing w:after="0" w:line="240" w:lineRule="auto"/>
              <w:ind w:right="0"/>
              <w:jc w:val="center"/>
              <w:rPr>
                <w:rFonts w:eastAsia="MS PGothic"/>
                <w:sz w:val="20"/>
                <w:szCs w:val="20"/>
                <w:lang w:bidi="en-US"/>
              </w:rPr>
            </w:pPr>
            <w:r w:rsidRPr="002D1917">
              <w:rPr>
                <w:rFonts w:eastAsia="MS PGothic"/>
                <w:sz w:val="20"/>
                <w:szCs w:val="20"/>
                <w:lang w:bidi="en-US"/>
              </w:rPr>
              <w:t>T4216</w:t>
            </w:r>
          </w:p>
        </w:tc>
      </w:tr>
    </w:tbl>
    <w:p w14:paraId="3597FF16" w14:textId="77777777" w:rsidR="003D5D11" w:rsidRPr="00A450B8" w:rsidRDefault="003D5D11" w:rsidP="00886279">
      <w:pPr>
        <w:spacing w:after="0" w:line="240" w:lineRule="auto"/>
        <w:ind w:right="0"/>
        <w:jc w:val="center"/>
        <w:rPr>
          <w:rFonts w:eastAsia="MS PGothic"/>
          <w:b/>
          <w:szCs w:val="24"/>
        </w:rPr>
      </w:pPr>
    </w:p>
    <w:p w14:paraId="533FD94E" w14:textId="5FB04EF0" w:rsidR="00886279" w:rsidRPr="00A450B8" w:rsidRDefault="003D5D11" w:rsidP="003D5D11">
      <w:pPr>
        <w:rPr>
          <w:b/>
          <w:bCs/>
        </w:rPr>
      </w:pPr>
      <w:r w:rsidRPr="00A450B8">
        <w:br w:type="page"/>
      </w:r>
    </w:p>
    <w:p w14:paraId="305D9280" w14:textId="77777777" w:rsidR="00D07798" w:rsidRPr="00A450B8" w:rsidRDefault="00D07798" w:rsidP="00886279">
      <w:pPr>
        <w:spacing w:after="0" w:line="240" w:lineRule="auto"/>
        <w:ind w:right="0"/>
        <w:jc w:val="center"/>
        <w:rPr>
          <w:rFonts w:eastAsia="MS PGothic" w:cs="Arial"/>
          <w:b/>
          <w:lang w:val="es-MX"/>
        </w:rPr>
      </w:pPr>
    </w:p>
    <w:p w14:paraId="10AA3170" w14:textId="24CB8FEF" w:rsidR="003D5D11" w:rsidRPr="00A450B8" w:rsidRDefault="003D5D11" w:rsidP="00886279">
      <w:pPr>
        <w:spacing w:after="0" w:line="240" w:lineRule="auto"/>
        <w:ind w:right="0"/>
        <w:jc w:val="center"/>
        <w:rPr>
          <w:rFonts w:eastAsia="MS PGothic" w:cs="Arial"/>
          <w:b/>
          <w:lang w:val="es-MX"/>
        </w:rPr>
      </w:pPr>
      <w:r w:rsidRPr="00A450B8">
        <w:rPr>
          <w:rFonts w:eastAsia="MS PGothic" w:cs="Arial"/>
          <w:b/>
          <w:lang w:val="es-MX"/>
        </w:rPr>
        <w:t>Activities to Support Effective Use of Technology</w:t>
      </w:r>
    </w:p>
    <w:p w14:paraId="53807581" w14:textId="438CEE99" w:rsidR="00886279" w:rsidRPr="00A450B8" w:rsidRDefault="00886279" w:rsidP="00886279">
      <w:pPr>
        <w:spacing w:after="0" w:line="240" w:lineRule="auto"/>
        <w:ind w:right="0"/>
        <w:jc w:val="center"/>
        <w:rPr>
          <w:rFonts w:eastAsia="MS PGothic" w:cs="Arial"/>
          <w:b/>
          <w:sz w:val="18"/>
          <w:szCs w:val="18"/>
          <w:lang w:val="es-MX"/>
        </w:rPr>
      </w:pPr>
      <w:r w:rsidRPr="00A450B8">
        <w:rPr>
          <w:rFonts w:eastAsia="MS PGothic" w:cs="Arial"/>
          <w:b/>
          <w:sz w:val="18"/>
          <w:szCs w:val="18"/>
          <w:lang w:val="es-MX"/>
        </w:rPr>
        <w:t>§ 4109(a)(1-6)</w:t>
      </w:r>
    </w:p>
    <w:p w14:paraId="0228AC7C" w14:textId="77777777" w:rsidR="00886279" w:rsidRPr="00A450B8" w:rsidRDefault="00886279" w:rsidP="00886279">
      <w:pPr>
        <w:spacing w:after="0" w:line="240" w:lineRule="auto"/>
        <w:ind w:right="0"/>
        <w:jc w:val="center"/>
        <w:rPr>
          <w:rFonts w:eastAsia="MS PGothic"/>
          <w:sz w:val="18"/>
          <w:szCs w:val="18"/>
        </w:rPr>
      </w:pPr>
      <w:r w:rsidRPr="00A450B8">
        <w:rPr>
          <w:rFonts w:eastAsia="MS PGothic"/>
          <w:sz w:val="18"/>
          <w:szCs w:val="18"/>
        </w:rPr>
        <w:t>(a) USES OF FUNDS.—Subject to section 4106(f), each local educational agency, or consortium of such agencies, that receives an allocation under section 4015(a) shall use a portion of such funds to improve the use of technology to improve the academic achievement, academic growth, and digital literacy of all students, including by meeting the needs of such agency or consortium that are identified in the needs assessment conducted under section 4106(d) (if applicable), which may include—</w:t>
      </w:r>
    </w:p>
    <w:tbl>
      <w:tblPr>
        <w:tblW w:w="0" w:type="auto"/>
        <w:jc w:val="cente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3802"/>
        <w:gridCol w:w="4650"/>
        <w:gridCol w:w="808"/>
        <w:gridCol w:w="1530"/>
      </w:tblGrid>
      <w:tr w:rsidR="00A450B8" w:rsidRPr="00A450B8" w14:paraId="61F0F7FE" w14:textId="77777777" w:rsidTr="00757764">
        <w:trPr>
          <w:tblHeader/>
          <w:jc w:val="center"/>
        </w:trPr>
        <w:tc>
          <w:tcPr>
            <w:tcW w:w="3802" w:type="dxa"/>
            <w:shd w:val="clear" w:color="auto" w:fill="FFF2CC" w:themeFill="accent4" w:themeFillTint="33"/>
            <w:vAlign w:val="center"/>
          </w:tcPr>
          <w:p w14:paraId="6D6DC39F" w14:textId="77777777" w:rsidR="0033217A" w:rsidRPr="00A450B8" w:rsidRDefault="0033217A" w:rsidP="00A171EC">
            <w:pPr>
              <w:spacing w:after="0" w:line="240" w:lineRule="auto"/>
              <w:ind w:right="0"/>
              <w:jc w:val="center"/>
              <w:rPr>
                <w:rFonts w:eastAsia="MS PGothic"/>
                <w:b/>
                <w:lang w:bidi="en-US"/>
              </w:rPr>
            </w:pPr>
            <w:r w:rsidRPr="00A450B8">
              <w:rPr>
                <w:rFonts w:eastAsia="MS PGothic"/>
                <w:b/>
                <w:lang w:bidi="en-US"/>
              </w:rPr>
              <w:t>Activity Category</w:t>
            </w:r>
          </w:p>
        </w:tc>
        <w:tc>
          <w:tcPr>
            <w:tcW w:w="4650" w:type="dxa"/>
            <w:shd w:val="clear" w:color="auto" w:fill="FFF2CC" w:themeFill="accent4" w:themeFillTint="33"/>
            <w:vAlign w:val="center"/>
          </w:tcPr>
          <w:p w14:paraId="26F69BE8" w14:textId="77777777" w:rsidR="0033217A" w:rsidRPr="00A450B8" w:rsidRDefault="0033217A" w:rsidP="00A171EC">
            <w:pPr>
              <w:spacing w:after="0" w:line="240" w:lineRule="auto"/>
              <w:ind w:right="0"/>
              <w:jc w:val="center"/>
              <w:rPr>
                <w:rFonts w:eastAsia="MS PGothic"/>
                <w:b/>
                <w:lang w:bidi="en-US"/>
              </w:rPr>
            </w:pPr>
            <w:r w:rsidRPr="00A450B8">
              <w:rPr>
                <w:rFonts w:eastAsia="MS PGothic"/>
                <w:b/>
                <w:lang w:bidi="en-US"/>
              </w:rPr>
              <w:t>Category Description</w:t>
            </w:r>
          </w:p>
        </w:tc>
        <w:tc>
          <w:tcPr>
            <w:tcW w:w="808" w:type="dxa"/>
            <w:shd w:val="clear" w:color="auto" w:fill="FFF2CC" w:themeFill="accent4" w:themeFillTint="33"/>
          </w:tcPr>
          <w:p w14:paraId="5DC7E879" w14:textId="77777777" w:rsidR="0033217A" w:rsidRPr="00A450B8" w:rsidRDefault="00AA7665" w:rsidP="00A171EC">
            <w:pPr>
              <w:spacing w:after="0" w:line="240" w:lineRule="auto"/>
              <w:ind w:right="0"/>
              <w:jc w:val="center"/>
              <w:rPr>
                <w:rFonts w:eastAsia="MS PGothic"/>
                <w:b/>
                <w:lang w:bidi="en-US"/>
              </w:rPr>
            </w:pPr>
            <w:r w:rsidRPr="00A450B8">
              <w:rPr>
                <w:rFonts w:eastAsia="MS PGothic"/>
                <w:b/>
                <w:lang w:bidi="en-US"/>
              </w:rPr>
              <w:t>Check box</w:t>
            </w:r>
          </w:p>
        </w:tc>
        <w:tc>
          <w:tcPr>
            <w:tcW w:w="1530" w:type="dxa"/>
            <w:shd w:val="clear" w:color="auto" w:fill="FFF2CC" w:themeFill="accent4" w:themeFillTint="33"/>
          </w:tcPr>
          <w:p w14:paraId="592E57F3" w14:textId="77777777" w:rsidR="0033217A" w:rsidRPr="00A450B8" w:rsidRDefault="00AA7665" w:rsidP="00A171EC">
            <w:pPr>
              <w:spacing w:after="0" w:line="240" w:lineRule="auto"/>
              <w:ind w:right="0"/>
              <w:jc w:val="center"/>
              <w:rPr>
                <w:rFonts w:eastAsia="MS PGothic"/>
                <w:b/>
                <w:lang w:bidi="en-US"/>
              </w:rPr>
            </w:pPr>
            <w:r w:rsidRPr="00A450B8">
              <w:rPr>
                <w:rFonts w:eastAsia="MS PGothic"/>
                <w:b/>
                <w:lang w:bidi="en-US"/>
              </w:rPr>
              <w:t>Activity Category Code*</w:t>
            </w:r>
          </w:p>
        </w:tc>
      </w:tr>
      <w:tr w:rsidR="00A450B8" w:rsidRPr="00A450B8" w14:paraId="76F44F00" w14:textId="77777777" w:rsidTr="00757764">
        <w:trPr>
          <w:trHeight w:val="330"/>
          <w:jc w:val="center"/>
        </w:trPr>
        <w:tc>
          <w:tcPr>
            <w:tcW w:w="3802" w:type="dxa"/>
            <w:vMerge w:val="restart"/>
            <w:shd w:val="clear" w:color="auto" w:fill="auto"/>
            <w:vAlign w:val="center"/>
          </w:tcPr>
          <w:p w14:paraId="7466A8A2" w14:textId="77777777" w:rsidR="00AA7665" w:rsidRPr="00A450B8" w:rsidRDefault="00AA7665" w:rsidP="00AA7665">
            <w:pPr>
              <w:spacing w:after="0" w:line="240" w:lineRule="auto"/>
              <w:ind w:right="0"/>
              <w:jc w:val="center"/>
              <w:rPr>
                <w:rFonts w:eastAsia="MS PGothic"/>
                <w:b/>
                <w:lang w:bidi="en-US"/>
              </w:rPr>
            </w:pPr>
            <w:r w:rsidRPr="00A450B8">
              <w:rPr>
                <w:rFonts w:eastAsia="MS PGothic"/>
                <w:b/>
                <w:lang w:bidi="en-US"/>
              </w:rPr>
              <w:t>Tools &amp; Resources</w:t>
            </w:r>
          </w:p>
          <w:p w14:paraId="21603522" w14:textId="77777777" w:rsidR="00AA7665" w:rsidRPr="00A450B8" w:rsidRDefault="00AA7665" w:rsidP="00AA7665">
            <w:pPr>
              <w:spacing w:after="0" w:line="240" w:lineRule="auto"/>
              <w:ind w:right="0"/>
              <w:jc w:val="center"/>
              <w:rPr>
                <w:rFonts w:eastAsia="MS PGothic"/>
                <w:b/>
                <w:sz w:val="18"/>
                <w:szCs w:val="18"/>
                <w:lang w:bidi="en-US"/>
              </w:rPr>
            </w:pPr>
          </w:p>
          <w:p w14:paraId="02E30A95" w14:textId="77777777" w:rsidR="00AA7665" w:rsidRPr="00A450B8" w:rsidRDefault="00AA7665" w:rsidP="00AA7665">
            <w:pPr>
              <w:spacing w:after="0" w:line="240" w:lineRule="auto"/>
              <w:ind w:right="0"/>
              <w:jc w:val="center"/>
              <w:rPr>
                <w:rFonts w:eastAsia="MS PGothic"/>
                <w:lang w:bidi="en-US"/>
              </w:rPr>
            </w:pPr>
            <w:r w:rsidRPr="00A450B8">
              <w:rPr>
                <w:rFonts w:eastAsia="MS PGothic"/>
                <w:sz w:val="18"/>
                <w:szCs w:val="18"/>
                <w:lang w:bidi="en-US"/>
              </w:rPr>
              <w:t>(1) providing educators, school leaders, and administrators with the professional learning tools, devices, content, and resources to—</w:t>
            </w:r>
          </w:p>
        </w:tc>
        <w:tc>
          <w:tcPr>
            <w:tcW w:w="4650" w:type="dxa"/>
            <w:shd w:val="clear" w:color="auto" w:fill="auto"/>
          </w:tcPr>
          <w:p w14:paraId="5B19B691" w14:textId="77777777" w:rsidR="00AA7665" w:rsidRPr="00A450B8" w:rsidRDefault="00AA7665" w:rsidP="00AA7665">
            <w:pPr>
              <w:spacing w:after="0" w:line="240" w:lineRule="auto"/>
              <w:ind w:right="0"/>
              <w:rPr>
                <w:rFonts w:eastAsia="MS PGothic"/>
                <w:lang w:bidi="en-US"/>
              </w:rPr>
            </w:pPr>
            <w:r w:rsidRPr="00A450B8">
              <w:rPr>
                <w:rFonts w:eastAsia="MS PGothic"/>
                <w:sz w:val="18"/>
                <w:szCs w:val="18"/>
                <w:lang w:bidi="en-US"/>
              </w:rPr>
              <w:t>(A) personalize learning to improve student academic achievement;</w:t>
            </w:r>
          </w:p>
        </w:tc>
        <w:tc>
          <w:tcPr>
            <w:tcW w:w="808" w:type="dxa"/>
            <w:vAlign w:val="center"/>
          </w:tcPr>
          <w:p w14:paraId="047DBA9D" w14:textId="77777777" w:rsidR="00AA7665" w:rsidRPr="00A450B8" w:rsidRDefault="00AA7665" w:rsidP="00AA7665">
            <w:pPr>
              <w:spacing w:after="0" w:line="240" w:lineRule="auto"/>
              <w:ind w:right="0"/>
              <w:jc w:val="center"/>
              <w:rPr>
                <w:rFonts w:eastAsia="MS PGothic"/>
                <w:sz w:val="18"/>
                <w:szCs w:val="18"/>
                <w:lang w:bidi="en-US"/>
              </w:rPr>
            </w:pPr>
            <w:r w:rsidRPr="00A450B8">
              <w:rPr>
                <w:rFonts w:ascii="Segoe UI Symbol" w:hAnsi="Segoe UI Symbol" w:cs="Segoe UI Symbol"/>
              </w:rPr>
              <w:t>☐</w:t>
            </w:r>
          </w:p>
        </w:tc>
        <w:tc>
          <w:tcPr>
            <w:tcW w:w="1530" w:type="dxa"/>
            <w:vAlign w:val="center"/>
          </w:tcPr>
          <w:p w14:paraId="666CCCA9" w14:textId="77777777" w:rsidR="00AA7665" w:rsidRPr="00736775" w:rsidRDefault="00AA7665" w:rsidP="00AA7665">
            <w:pPr>
              <w:spacing w:after="0" w:line="240" w:lineRule="auto"/>
              <w:ind w:right="0"/>
              <w:jc w:val="center"/>
              <w:rPr>
                <w:rFonts w:eastAsia="MS PGothic"/>
                <w:sz w:val="20"/>
                <w:szCs w:val="20"/>
                <w:lang w:bidi="en-US"/>
              </w:rPr>
            </w:pPr>
            <w:r w:rsidRPr="00736775">
              <w:rPr>
                <w:rFonts w:eastAsia="MS PGothic"/>
                <w:sz w:val="20"/>
                <w:szCs w:val="20"/>
                <w:lang w:bidi="en-US"/>
              </w:rPr>
              <w:t>T431</w:t>
            </w:r>
          </w:p>
        </w:tc>
      </w:tr>
      <w:tr w:rsidR="00A450B8" w:rsidRPr="00A450B8" w14:paraId="3022418D" w14:textId="77777777" w:rsidTr="00757764">
        <w:trPr>
          <w:trHeight w:val="330"/>
          <w:jc w:val="center"/>
        </w:trPr>
        <w:tc>
          <w:tcPr>
            <w:tcW w:w="3802" w:type="dxa"/>
            <w:vMerge/>
            <w:shd w:val="clear" w:color="auto" w:fill="auto"/>
          </w:tcPr>
          <w:p w14:paraId="1587AA83" w14:textId="77777777" w:rsidR="00AA7665" w:rsidRPr="00A450B8" w:rsidRDefault="00AA7665" w:rsidP="00AA7665">
            <w:pPr>
              <w:spacing w:after="0" w:line="240" w:lineRule="auto"/>
              <w:ind w:right="0"/>
              <w:rPr>
                <w:rFonts w:eastAsia="MS PGothic"/>
                <w:b/>
                <w:sz w:val="18"/>
                <w:szCs w:val="18"/>
                <w:lang w:bidi="en-US"/>
              </w:rPr>
            </w:pPr>
          </w:p>
        </w:tc>
        <w:tc>
          <w:tcPr>
            <w:tcW w:w="4650" w:type="dxa"/>
            <w:shd w:val="clear" w:color="auto" w:fill="auto"/>
            <w:vAlign w:val="center"/>
          </w:tcPr>
          <w:p w14:paraId="10A532A4" w14:textId="77777777" w:rsidR="00AA7665" w:rsidRPr="00A450B8" w:rsidRDefault="00AA7665"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(B) discover, adapt, and share relevant high-quality educational resources;</w:t>
            </w:r>
          </w:p>
        </w:tc>
        <w:tc>
          <w:tcPr>
            <w:tcW w:w="808" w:type="dxa"/>
            <w:vAlign w:val="center"/>
          </w:tcPr>
          <w:p w14:paraId="2C948942" w14:textId="77777777" w:rsidR="00AA7665" w:rsidRPr="00A450B8" w:rsidRDefault="00AA7665" w:rsidP="0038671F">
            <w:pPr>
              <w:keepNext/>
              <w:keepLines/>
              <w:spacing w:after="0" w:line="240" w:lineRule="auto"/>
              <w:ind w:right="0"/>
              <w:jc w:val="center"/>
              <w:outlineLvl w:val="2"/>
              <w:rPr>
                <w:rFonts w:eastAsia="MS PGothic"/>
                <w:bCs/>
                <w:sz w:val="18"/>
                <w:szCs w:val="18"/>
                <w:lang w:bidi="en-US"/>
              </w:rPr>
            </w:pPr>
            <w:r w:rsidRPr="00A450B8">
              <w:rPr>
                <w:rFonts w:ascii="Segoe UI Symbol" w:hAnsi="Segoe UI Symbol" w:cs="Segoe UI Symbol"/>
              </w:rPr>
              <w:t>☐</w:t>
            </w:r>
          </w:p>
        </w:tc>
        <w:tc>
          <w:tcPr>
            <w:tcW w:w="1530" w:type="dxa"/>
            <w:vAlign w:val="center"/>
          </w:tcPr>
          <w:p w14:paraId="59626DFC" w14:textId="77777777" w:rsidR="00AA7665" w:rsidRPr="00736775" w:rsidRDefault="00625EB0" w:rsidP="0038671F">
            <w:pPr>
              <w:keepNext/>
              <w:keepLines/>
              <w:spacing w:after="0" w:line="240" w:lineRule="auto"/>
              <w:ind w:right="0"/>
              <w:jc w:val="center"/>
              <w:outlineLvl w:val="2"/>
              <w:rPr>
                <w:rFonts w:eastAsia="MS PGothic"/>
                <w:sz w:val="20"/>
                <w:szCs w:val="20"/>
                <w:lang w:bidi="en-US"/>
              </w:rPr>
            </w:pPr>
            <w:r w:rsidRPr="00736775">
              <w:rPr>
                <w:rFonts w:eastAsia="MS PGothic"/>
                <w:sz w:val="20"/>
                <w:szCs w:val="20"/>
                <w:lang w:bidi="en-US"/>
              </w:rPr>
              <w:t>T432</w:t>
            </w:r>
          </w:p>
        </w:tc>
      </w:tr>
      <w:tr w:rsidR="00A450B8" w:rsidRPr="00A450B8" w14:paraId="4AC7F3B7" w14:textId="77777777" w:rsidTr="00757764">
        <w:trPr>
          <w:trHeight w:val="330"/>
          <w:jc w:val="center"/>
        </w:trPr>
        <w:tc>
          <w:tcPr>
            <w:tcW w:w="3802" w:type="dxa"/>
            <w:vMerge/>
            <w:shd w:val="clear" w:color="auto" w:fill="auto"/>
          </w:tcPr>
          <w:p w14:paraId="2D39925E" w14:textId="77777777" w:rsidR="00AA7665" w:rsidRPr="00A450B8" w:rsidRDefault="00AA7665" w:rsidP="00AA7665">
            <w:pPr>
              <w:spacing w:after="0" w:line="240" w:lineRule="auto"/>
              <w:ind w:right="0"/>
              <w:rPr>
                <w:rFonts w:eastAsia="MS PGothic"/>
                <w:b/>
                <w:sz w:val="18"/>
                <w:szCs w:val="18"/>
                <w:lang w:bidi="en-US"/>
              </w:rPr>
            </w:pPr>
          </w:p>
        </w:tc>
        <w:tc>
          <w:tcPr>
            <w:tcW w:w="4650" w:type="dxa"/>
            <w:shd w:val="clear" w:color="auto" w:fill="auto"/>
            <w:vAlign w:val="center"/>
          </w:tcPr>
          <w:p w14:paraId="14B0F951" w14:textId="77777777" w:rsidR="00AA7665" w:rsidRPr="00A450B8" w:rsidRDefault="00AA7665"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(C) use technology effectively in the classroom, including by administering computer-based assessments and blended learning strategies; and</w:t>
            </w:r>
          </w:p>
        </w:tc>
        <w:tc>
          <w:tcPr>
            <w:tcW w:w="808" w:type="dxa"/>
            <w:vAlign w:val="center"/>
          </w:tcPr>
          <w:p w14:paraId="645951BE" w14:textId="77777777" w:rsidR="00AA7665" w:rsidRPr="00A450B8" w:rsidRDefault="00AA7665" w:rsidP="0038671F">
            <w:pPr>
              <w:keepNext/>
              <w:keepLines/>
              <w:spacing w:after="0" w:line="240" w:lineRule="auto"/>
              <w:ind w:right="0"/>
              <w:jc w:val="center"/>
              <w:outlineLvl w:val="2"/>
              <w:rPr>
                <w:rFonts w:eastAsia="MS PGothic"/>
                <w:bCs/>
                <w:sz w:val="18"/>
                <w:szCs w:val="18"/>
                <w:lang w:bidi="en-US"/>
              </w:rPr>
            </w:pPr>
            <w:r w:rsidRPr="00A450B8">
              <w:rPr>
                <w:rFonts w:ascii="Segoe UI Symbol" w:hAnsi="Segoe UI Symbol" w:cs="Segoe UI Symbol"/>
              </w:rPr>
              <w:t>☐</w:t>
            </w:r>
          </w:p>
        </w:tc>
        <w:tc>
          <w:tcPr>
            <w:tcW w:w="1530" w:type="dxa"/>
            <w:vAlign w:val="center"/>
          </w:tcPr>
          <w:p w14:paraId="51A1E480" w14:textId="77777777" w:rsidR="00AA7665" w:rsidRPr="00736775" w:rsidRDefault="00625EB0" w:rsidP="0038671F">
            <w:pPr>
              <w:keepNext/>
              <w:keepLines/>
              <w:spacing w:after="0" w:line="240" w:lineRule="auto"/>
              <w:ind w:right="0"/>
              <w:jc w:val="center"/>
              <w:outlineLvl w:val="2"/>
              <w:rPr>
                <w:rFonts w:eastAsia="MS PGothic"/>
                <w:sz w:val="20"/>
                <w:szCs w:val="20"/>
                <w:lang w:bidi="en-US"/>
              </w:rPr>
            </w:pPr>
            <w:r w:rsidRPr="00736775">
              <w:rPr>
                <w:rFonts w:eastAsia="MS PGothic"/>
                <w:sz w:val="20"/>
                <w:szCs w:val="20"/>
                <w:lang w:bidi="en-US"/>
              </w:rPr>
              <w:t>T433</w:t>
            </w:r>
          </w:p>
        </w:tc>
      </w:tr>
      <w:tr w:rsidR="00A450B8" w:rsidRPr="00A450B8" w14:paraId="633CCA3F" w14:textId="77777777" w:rsidTr="00757764">
        <w:trPr>
          <w:trHeight w:val="330"/>
          <w:jc w:val="center"/>
        </w:trPr>
        <w:tc>
          <w:tcPr>
            <w:tcW w:w="3802" w:type="dxa"/>
            <w:vMerge/>
            <w:shd w:val="clear" w:color="auto" w:fill="auto"/>
          </w:tcPr>
          <w:p w14:paraId="73DD9EED" w14:textId="77777777" w:rsidR="00AA7665" w:rsidRPr="00A450B8" w:rsidRDefault="00AA7665" w:rsidP="00AA7665">
            <w:pPr>
              <w:spacing w:after="0" w:line="240" w:lineRule="auto"/>
              <w:ind w:right="0"/>
              <w:rPr>
                <w:rFonts w:eastAsia="MS PGothic"/>
                <w:b/>
                <w:sz w:val="18"/>
                <w:szCs w:val="18"/>
                <w:lang w:bidi="en-US"/>
              </w:rPr>
            </w:pPr>
          </w:p>
        </w:tc>
        <w:tc>
          <w:tcPr>
            <w:tcW w:w="4650" w:type="dxa"/>
            <w:shd w:val="clear" w:color="auto" w:fill="auto"/>
            <w:vAlign w:val="center"/>
          </w:tcPr>
          <w:p w14:paraId="1826D612" w14:textId="77777777" w:rsidR="00AA7665" w:rsidRPr="00A450B8" w:rsidRDefault="00AA7665"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(D) implement and support school- and district-wide approaches for using technology to inform instruction, support teacher collaboration, and personalize learning;</w:t>
            </w:r>
          </w:p>
        </w:tc>
        <w:tc>
          <w:tcPr>
            <w:tcW w:w="808" w:type="dxa"/>
            <w:vAlign w:val="center"/>
          </w:tcPr>
          <w:p w14:paraId="24EF40A4" w14:textId="77777777" w:rsidR="00AA7665" w:rsidRPr="00A450B8" w:rsidRDefault="00AA7665" w:rsidP="0038671F">
            <w:pPr>
              <w:keepNext/>
              <w:keepLines/>
              <w:spacing w:after="0" w:line="240" w:lineRule="auto"/>
              <w:ind w:right="0"/>
              <w:jc w:val="center"/>
              <w:outlineLvl w:val="2"/>
              <w:rPr>
                <w:rFonts w:eastAsia="MS PGothic"/>
                <w:bCs/>
                <w:sz w:val="18"/>
                <w:szCs w:val="18"/>
                <w:lang w:bidi="en-US"/>
              </w:rPr>
            </w:pPr>
            <w:r w:rsidRPr="00A450B8">
              <w:rPr>
                <w:rFonts w:ascii="Segoe UI Symbol" w:hAnsi="Segoe UI Symbol" w:cs="Segoe UI Symbol"/>
              </w:rPr>
              <w:t>☐</w:t>
            </w:r>
          </w:p>
        </w:tc>
        <w:tc>
          <w:tcPr>
            <w:tcW w:w="1530" w:type="dxa"/>
            <w:vAlign w:val="center"/>
          </w:tcPr>
          <w:p w14:paraId="098F8DBA" w14:textId="77777777" w:rsidR="00AA7665" w:rsidRPr="00736775" w:rsidRDefault="00625EB0" w:rsidP="0038671F">
            <w:pPr>
              <w:keepNext/>
              <w:keepLines/>
              <w:spacing w:after="0" w:line="240" w:lineRule="auto"/>
              <w:ind w:right="0"/>
              <w:jc w:val="center"/>
              <w:outlineLvl w:val="2"/>
              <w:rPr>
                <w:rFonts w:eastAsia="MS PGothic"/>
                <w:sz w:val="20"/>
                <w:szCs w:val="20"/>
                <w:lang w:bidi="en-US"/>
              </w:rPr>
            </w:pPr>
            <w:r w:rsidRPr="00736775">
              <w:rPr>
                <w:rFonts w:eastAsia="MS PGothic"/>
                <w:sz w:val="20"/>
                <w:szCs w:val="20"/>
                <w:lang w:bidi="en-US"/>
              </w:rPr>
              <w:t>T434</w:t>
            </w:r>
          </w:p>
        </w:tc>
      </w:tr>
      <w:tr w:rsidR="003358D4" w:rsidRPr="00A450B8" w14:paraId="505CBD07" w14:textId="77777777" w:rsidTr="003C0C37">
        <w:trPr>
          <w:trHeight w:val="1152"/>
          <w:jc w:val="center"/>
        </w:trPr>
        <w:tc>
          <w:tcPr>
            <w:tcW w:w="3802" w:type="dxa"/>
            <w:shd w:val="clear" w:color="auto" w:fill="auto"/>
            <w:vAlign w:val="center"/>
          </w:tcPr>
          <w:p w14:paraId="1D1ACEC4" w14:textId="77777777" w:rsidR="003358D4" w:rsidRPr="00A450B8" w:rsidRDefault="003358D4" w:rsidP="003358D4">
            <w:pPr>
              <w:spacing w:after="0" w:line="240" w:lineRule="auto"/>
              <w:ind w:right="0"/>
              <w:jc w:val="center"/>
              <w:rPr>
                <w:rFonts w:eastAsia="MS PGothic"/>
                <w:b/>
                <w:lang w:bidi="en-US"/>
              </w:rPr>
            </w:pPr>
            <w:r w:rsidRPr="00A450B8">
              <w:rPr>
                <w:rFonts w:eastAsia="MS PGothic"/>
                <w:b/>
                <w:lang w:bidi="en-US"/>
              </w:rPr>
              <w:t>Infrastructure</w:t>
            </w:r>
          </w:p>
          <w:p w14:paraId="287AF3D8" w14:textId="77777777" w:rsidR="003358D4" w:rsidRPr="00A450B8" w:rsidRDefault="003358D4" w:rsidP="003358D4">
            <w:pPr>
              <w:spacing w:after="0" w:line="240" w:lineRule="auto"/>
              <w:ind w:right="0"/>
              <w:jc w:val="center"/>
              <w:rPr>
                <w:rFonts w:eastAsia="MS PGothic"/>
                <w:b/>
                <w:sz w:val="18"/>
                <w:szCs w:val="18"/>
                <w:lang w:bidi="en-US"/>
              </w:rPr>
            </w:pPr>
          </w:p>
          <w:p w14:paraId="109F1247" w14:textId="0FE9799E" w:rsidR="003358D4" w:rsidRPr="00A450B8" w:rsidRDefault="003358D4" w:rsidP="003358D4">
            <w:pPr>
              <w:spacing w:after="0" w:line="240" w:lineRule="auto"/>
              <w:ind w:right="0"/>
              <w:jc w:val="center"/>
              <w:rPr>
                <w:rFonts w:eastAsia="MS PGothic"/>
                <w:b/>
                <w:lang w:bidi="en-US"/>
              </w:rPr>
            </w:pPr>
            <w:r w:rsidRPr="00A450B8">
              <w:rPr>
                <w:rFonts w:eastAsia="MS PGothic"/>
                <w:sz w:val="18"/>
                <w:szCs w:val="18"/>
                <w:lang w:bidi="en-US"/>
              </w:rPr>
              <w:t>(2) building technological capacity and infrastructure, which may include—</w:t>
            </w:r>
          </w:p>
        </w:tc>
        <w:tc>
          <w:tcPr>
            <w:tcW w:w="4650" w:type="dxa"/>
            <w:shd w:val="clear" w:color="auto" w:fill="auto"/>
            <w:vAlign w:val="center"/>
          </w:tcPr>
          <w:p w14:paraId="11CE1728" w14:textId="77777777" w:rsidR="003358D4" w:rsidRPr="00A450B8" w:rsidRDefault="003358D4" w:rsidP="003358D4">
            <w:pPr>
              <w:keepNext/>
              <w:keepLines/>
              <w:spacing w:after="100" w:afterAutospacing="1" w:line="240" w:lineRule="auto"/>
              <w:ind w:right="0"/>
              <w:outlineLvl w:val="2"/>
              <w:rPr>
                <w:rFonts w:eastAsia="MS PGothic"/>
                <w:bCs/>
                <w:sz w:val="18"/>
                <w:szCs w:val="18"/>
                <w:lang w:bidi="en-US"/>
              </w:rPr>
            </w:pPr>
            <w:r w:rsidRPr="00A450B8">
              <w:rPr>
                <w:rFonts w:eastAsia="MS PGothic"/>
                <w:bCs/>
                <w:sz w:val="18"/>
                <w:szCs w:val="18"/>
                <w:lang w:bidi="en-US"/>
              </w:rPr>
              <w:t>(A) procuring content and ensuring content quality; and</w:t>
            </w:r>
          </w:p>
          <w:p w14:paraId="418CEE3B" w14:textId="2A5B03B8" w:rsidR="003358D4" w:rsidRPr="00A450B8" w:rsidRDefault="003358D4" w:rsidP="003358D4">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(B) purchasing devices, equipment, and software applications in order to address readiness shortfalls;</w:t>
            </w:r>
          </w:p>
        </w:tc>
        <w:tc>
          <w:tcPr>
            <w:tcW w:w="808" w:type="dxa"/>
            <w:vAlign w:val="center"/>
          </w:tcPr>
          <w:p w14:paraId="569C2F5D" w14:textId="03CD3380" w:rsidR="003358D4" w:rsidRPr="00A450B8" w:rsidRDefault="003358D4" w:rsidP="0038671F">
            <w:pPr>
              <w:keepNext/>
              <w:keepLines/>
              <w:spacing w:after="0" w:line="240" w:lineRule="auto"/>
              <w:ind w:right="0"/>
              <w:jc w:val="center"/>
              <w:outlineLvl w:val="2"/>
              <w:rPr>
                <w:rFonts w:ascii="Segoe UI Symbol" w:hAnsi="Segoe UI Symbol" w:cs="Segoe UI Symbol"/>
              </w:rPr>
            </w:pPr>
            <w:r w:rsidRPr="00A450B8">
              <w:rPr>
                <w:rFonts w:ascii="Segoe UI Symbol" w:hAnsi="Segoe UI Symbol" w:cs="Segoe UI Symbol"/>
              </w:rPr>
              <w:t>☐</w:t>
            </w:r>
          </w:p>
        </w:tc>
        <w:tc>
          <w:tcPr>
            <w:tcW w:w="1530" w:type="dxa"/>
            <w:vAlign w:val="center"/>
          </w:tcPr>
          <w:p w14:paraId="1E17A12B" w14:textId="77777777" w:rsidR="003358D4" w:rsidRPr="00736775" w:rsidRDefault="003358D4" w:rsidP="003358D4">
            <w:pPr>
              <w:keepNext/>
              <w:keepLines/>
              <w:spacing w:after="0" w:line="240" w:lineRule="auto"/>
              <w:ind w:right="0"/>
              <w:jc w:val="center"/>
              <w:outlineLvl w:val="2"/>
              <w:rPr>
                <w:rFonts w:eastAsia="MS PGothic"/>
                <w:sz w:val="20"/>
                <w:szCs w:val="20"/>
                <w:lang w:bidi="en-US"/>
              </w:rPr>
            </w:pPr>
            <w:proofErr w:type="gramStart"/>
            <w:r w:rsidRPr="00736775">
              <w:rPr>
                <w:rFonts w:eastAsia="MS PGothic"/>
                <w:sz w:val="20"/>
                <w:szCs w:val="20"/>
                <w:lang w:bidi="en-US"/>
              </w:rPr>
              <w:t>T435;</w:t>
            </w:r>
            <w:proofErr w:type="gramEnd"/>
            <w:r w:rsidRPr="00736775">
              <w:rPr>
                <w:rFonts w:eastAsia="MS PGothic"/>
                <w:sz w:val="20"/>
                <w:szCs w:val="20"/>
                <w:lang w:bidi="en-US"/>
              </w:rPr>
              <w:t xml:space="preserve"> </w:t>
            </w:r>
          </w:p>
          <w:p w14:paraId="40D1EC22" w14:textId="0B8EABD7" w:rsidR="003358D4" w:rsidRPr="00736775" w:rsidRDefault="003358D4" w:rsidP="003358D4">
            <w:pPr>
              <w:keepNext/>
              <w:keepLines/>
              <w:spacing w:after="0" w:line="240" w:lineRule="auto"/>
              <w:ind w:right="0"/>
              <w:jc w:val="center"/>
              <w:outlineLvl w:val="2"/>
              <w:rPr>
                <w:rFonts w:eastAsia="MS PGothic"/>
                <w:sz w:val="20"/>
                <w:szCs w:val="20"/>
                <w:lang w:bidi="en-US"/>
              </w:rPr>
            </w:pPr>
            <w:r w:rsidRPr="00736775">
              <w:rPr>
                <w:rFonts w:eastAsia="MS PGothic"/>
                <w:sz w:val="20"/>
                <w:szCs w:val="20"/>
                <w:lang w:bidi="en-US"/>
              </w:rPr>
              <w:t>T436</w:t>
            </w:r>
          </w:p>
        </w:tc>
      </w:tr>
      <w:tr w:rsidR="00A450B8" w:rsidRPr="00A450B8" w14:paraId="6CFC71D4" w14:textId="77777777" w:rsidTr="00757764">
        <w:trPr>
          <w:jc w:val="center"/>
        </w:trPr>
        <w:tc>
          <w:tcPr>
            <w:tcW w:w="3802" w:type="dxa"/>
            <w:shd w:val="clear" w:color="auto" w:fill="auto"/>
            <w:vAlign w:val="center"/>
          </w:tcPr>
          <w:p w14:paraId="5D1E7271" w14:textId="77777777" w:rsidR="00AA7665" w:rsidRPr="00A450B8" w:rsidRDefault="00AA7665" w:rsidP="003358D4">
            <w:pPr>
              <w:keepNext/>
              <w:keepLines/>
              <w:spacing w:after="0" w:line="240" w:lineRule="auto"/>
              <w:ind w:right="0"/>
              <w:jc w:val="center"/>
              <w:outlineLvl w:val="2"/>
              <w:rPr>
                <w:rFonts w:eastAsia="MS PGothic"/>
                <w:b/>
                <w:bCs/>
                <w:lang w:bidi="en-US"/>
              </w:rPr>
            </w:pPr>
            <w:r w:rsidRPr="00A450B8">
              <w:rPr>
                <w:rFonts w:eastAsia="MS PGothic"/>
                <w:b/>
                <w:bCs/>
                <w:lang w:bidi="en-US"/>
              </w:rPr>
              <w:t>Innovative Strategies</w:t>
            </w:r>
          </w:p>
        </w:tc>
        <w:tc>
          <w:tcPr>
            <w:tcW w:w="4650" w:type="dxa"/>
            <w:shd w:val="clear" w:color="auto" w:fill="auto"/>
            <w:vAlign w:val="center"/>
          </w:tcPr>
          <w:p w14:paraId="741935CF" w14:textId="77777777" w:rsidR="00AA7665" w:rsidRPr="00A450B8" w:rsidRDefault="00AA7665"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(3) developing or using effective or innovative strategies for the delivery of specialized or rigorous academic courses and curricula through the use of technology, including digital learning technologies and assistive technology;</w:t>
            </w:r>
          </w:p>
        </w:tc>
        <w:tc>
          <w:tcPr>
            <w:tcW w:w="808" w:type="dxa"/>
            <w:vAlign w:val="center"/>
          </w:tcPr>
          <w:p w14:paraId="06324176" w14:textId="77777777" w:rsidR="00AA7665" w:rsidRPr="00A450B8" w:rsidRDefault="00AA7665" w:rsidP="0038671F">
            <w:pPr>
              <w:keepNext/>
              <w:keepLines/>
              <w:spacing w:after="0" w:line="240" w:lineRule="auto"/>
              <w:ind w:right="0"/>
              <w:jc w:val="center"/>
              <w:outlineLvl w:val="2"/>
              <w:rPr>
                <w:rFonts w:eastAsia="MS PGothic"/>
                <w:bCs/>
                <w:sz w:val="18"/>
                <w:szCs w:val="18"/>
                <w:lang w:bidi="en-US"/>
              </w:rPr>
            </w:pPr>
            <w:r w:rsidRPr="00A450B8">
              <w:rPr>
                <w:rFonts w:ascii="Segoe UI Symbol" w:hAnsi="Segoe UI Symbol" w:cs="Segoe UI Symbol"/>
              </w:rPr>
              <w:t>☐</w:t>
            </w:r>
          </w:p>
        </w:tc>
        <w:tc>
          <w:tcPr>
            <w:tcW w:w="1530" w:type="dxa"/>
            <w:vAlign w:val="center"/>
          </w:tcPr>
          <w:p w14:paraId="5105F7B3" w14:textId="1D0D865E" w:rsidR="00AA7665" w:rsidRPr="00736775" w:rsidRDefault="00625EB0" w:rsidP="0038671F">
            <w:pPr>
              <w:keepNext/>
              <w:keepLines/>
              <w:spacing w:after="0" w:line="240" w:lineRule="auto"/>
              <w:ind w:right="0"/>
              <w:jc w:val="center"/>
              <w:outlineLvl w:val="2"/>
              <w:rPr>
                <w:rFonts w:eastAsia="MS PGothic"/>
                <w:sz w:val="20"/>
                <w:szCs w:val="20"/>
                <w:lang w:bidi="en-US"/>
              </w:rPr>
            </w:pPr>
            <w:r w:rsidRPr="00736775">
              <w:rPr>
                <w:rFonts w:eastAsia="MS PGothic"/>
                <w:sz w:val="20"/>
                <w:szCs w:val="20"/>
                <w:lang w:bidi="en-US"/>
              </w:rPr>
              <w:t>T431</w:t>
            </w:r>
            <w:r w:rsidR="00757764" w:rsidRPr="00736775">
              <w:rPr>
                <w:rFonts w:eastAsia="MS PGothic"/>
                <w:sz w:val="20"/>
                <w:szCs w:val="20"/>
                <w:lang w:bidi="en-US"/>
              </w:rPr>
              <w:t>3</w:t>
            </w:r>
          </w:p>
        </w:tc>
      </w:tr>
      <w:tr w:rsidR="00A450B8" w:rsidRPr="00A450B8" w14:paraId="733D4E4B" w14:textId="77777777" w:rsidTr="00757764">
        <w:trPr>
          <w:trHeight w:val="2817"/>
          <w:jc w:val="center"/>
        </w:trPr>
        <w:tc>
          <w:tcPr>
            <w:tcW w:w="3802" w:type="dxa"/>
            <w:shd w:val="clear" w:color="auto" w:fill="auto"/>
            <w:vAlign w:val="center"/>
          </w:tcPr>
          <w:p w14:paraId="2BA7D01F" w14:textId="77777777" w:rsidR="00AA7665" w:rsidRPr="00A450B8" w:rsidRDefault="00AA7665" w:rsidP="00AA7665">
            <w:pPr>
              <w:spacing w:after="0" w:line="240" w:lineRule="auto"/>
              <w:ind w:right="0"/>
              <w:jc w:val="center"/>
              <w:rPr>
                <w:rFonts w:eastAsia="MS PGothic"/>
                <w:b/>
                <w:lang w:bidi="en-US"/>
              </w:rPr>
            </w:pPr>
            <w:r w:rsidRPr="00A450B8">
              <w:rPr>
                <w:rFonts w:eastAsia="MS PGothic"/>
                <w:b/>
                <w:lang w:bidi="en-US"/>
              </w:rPr>
              <w:t>Blended Learning</w:t>
            </w:r>
          </w:p>
          <w:p w14:paraId="5FE803B6" w14:textId="77777777" w:rsidR="00AA7665" w:rsidRPr="00A450B8" w:rsidRDefault="00AA7665" w:rsidP="00AA7665">
            <w:pPr>
              <w:spacing w:after="0" w:line="240" w:lineRule="auto"/>
              <w:ind w:right="0"/>
              <w:jc w:val="center"/>
              <w:rPr>
                <w:rFonts w:eastAsia="MS PGothic"/>
                <w:lang w:bidi="en-US"/>
              </w:rPr>
            </w:pPr>
            <w:r w:rsidRPr="00A450B8">
              <w:rPr>
                <w:rFonts w:eastAsia="MS PGothic"/>
                <w:sz w:val="18"/>
                <w:szCs w:val="18"/>
                <w:lang w:bidi="en-US"/>
              </w:rPr>
              <w:t>(4) carrying out blended learning projects, which shall include—</w:t>
            </w:r>
          </w:p>
        </w:tc>
        <w:tc>
          <w:tcPr>
            <w:tcW w:w="4650" w:type="dxa"/>
            <w:shd w:val="clear" w:color="auto" w:fill="auto"/>
            <w:vAlign w:val="center"/>
          </w:tcPr>
          <w:p w14:paraId="62E33DC6" w14:textId="77777777" w:rsidR="00AA7665" w:rsidRPr="00A450B8" w:rsidRDefault="00AA7665"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(A) planning activities, which may include development of new instructional models (including blended learning technology software and platforms), the purchase of digital instructional resources, initial professional development activities, and one-time information technology purchases, except that such expenditures may not include expenditures related to significant construction or renovation of facilities; or</w:t>
            </w:r>
          </w:p>
          <w:p w14:paraId="42C5BAE8" w14:textId="77777777" w:rsidR="00AA7665" w:rsidRPr="00A450B8" w:rsidRDefault="00AA7665" w:rsidP="00AA7665">
            <w:pPr>
              <w:keepNext/>
              <w:keepLines/>
              <w:spacing w:before="200" w:after="0" w:line="240" w:lineRule="auto"/>
              <w:ind w:right="0"/>
              <w:outlineLvl w:val="2"/>
              <w:rPr>
                <w:rFonts w:eastAsia="MS PGothic"/>
                <w:bCs/>
                <w:sz w:val="18"/>
                <w:szCs w:val="18"/>
                <w:lang w:bidi="en-US"/>
              </w:rPr>
            </w:pPr>
            <w:r w:rsidRPr="00A450B8">
              <w:rPr>
                <w:rFonts w:eastAsia="MS PGothic"/>
                <w:bCs/>
                <w:sz w:val="18"/>
                <w:szCs w:val="18"/>
                <w:lang w:bidi="en-US"/>
              </w:rPr>
              <w:t>(B) ongoing professional development for teachers, principals, other school leaders, or other personnel involved in the project that is designed to support the implementation and academic success of the project;</w:t>
            </w:r>
          </w:p>
        </w:tc>
        <w:tc>
          <w:tcPr>
            <w:tcW w:w="808" w:type="dxa"/>
            <w:vAlign w:val="center"/>
          </w:tcPr>
          <w:p w14:paraId="36A0384A" w14:textId="77777777" w:rsidR="00AA7665" w:rsidRPr="00A450B8" w:rsidRDefault="00AA7665" w:rsidP="0038671F">
            <w:pPr>
              <w:keepNext/>
              <w:keepLines/>
              <w:spacing w:after="0" w:line="240" w:lineRule="auto"/>
              <w:ind w:right="0"/>
              <w:jc w:val="center"/>
              <w:outlineLvl w:val="2"/>
              <w:rPr>
                <w:rFonts w:eastAsia="MS PGothic"/>
                <w:bCs/>
                <w:sz w:val="18"/>
                <w:szCs w:val="18"/>
                <w:lang w:bidi="en-US"/>
              </w:rPr>
            </w:pPr>
            <w:r w:rsidRPr="00A450B8">
              <w:rPr>
                <w:rFonts w:ascii="Segoe UI Symbol" w:hAnsi="Segoe UI Symbol" w:cs="Segoe UI Symbol"/>
              </w:rPr>
              <w:t>☐</w:t>
            </w:r>
          </w:p>
        </w:tc>
        <w:tc>
          <w:tcPr>
            <w:tcW w:w="1530" w:type="dxa"/>
            <w:vAlign w:val="center"/>
          </w:tcPr>
          <w:p w14:paraId="3B9C38D6" w14:textId="77777777" w:rsidR="00AA7665" w:rsidRPr="00736775" w:rsidRDefault="00625EB0" w:rsidP="0038671F">
            <w:pPr>
              <w:keepNext/>
              <w:keepLines/>
              <w:spacing w:after="0" w:line="240" w:lineRule="auto"/>
              <w:ind w:right="0"/>
              <w:jc w:val="center"/>
              <w:outlineLvl w:val="2"/>
              <w:rPr>
                <w:rFonts w:eastAsia="MS PGothic"/>
                <w:sz w:val="20"/>
                <w:szCs w:val="20"/>
                <w:lang w:bidi="en-US"/>
              </w:rPr>
            </w:pPr>
            <w:r w:rsidRPr="00736775">
              <w:rPr>
                <w:rFonts w:eastAsia="MS PGothic"/>
                <w:sz w:val="20"/>
                <w:szCs w:val="20"/>
                <w:lang w:bidi="en-US"/>
              </w:rPr>
              <w:t>T437</w:t>
            </w:r>
          </w:p>
        </w:tc>
      </w:tr>
      <w:tr w:rsidR="003C0C37" w:rsidRPr="00A450B8" w14:paraId="26CE158C" w14:textId="77777777" w:rsidTr="003C0C37">
        <w:trPr>
          <w:trHeight w:val="1440"/>
          <w:jc w:val="center"/>
        </w:trPr>
        <w:tc>
          <w:tcPr>
            <w:tcW w:w="3802" w:type="dxa"/>
            <w:shd w:val="clear" w:color="auto" w:fill="auto"/>
            <w:vAlign w:val="center"/>
          </w:tcPr>
          <w:p w14:paraId="73DFA92A" w14:textId="72E270DB" w:rsidR="003C0C37" w:rsidRPr="00A450B8" w:rsidRDefault="003C0C37" w:rsidP="00AA7665">
            <w:pPr>
              <w:spacing w:after="0" w:line="240" w:lineRule="auto"/>
              <w:ind w:right="0"/>
              <w:jc w:val="center"/>
              <w:rPr>
                <w:rFonts w:eastAsia="MS PGothic"/>
                <w:b/>
                <w:lang w:bidi="en-US"/>
              </w:rPr>
            </w:pPr>
            <w:r w:rsidRPr="00A450B8">
              <w:rPr>
                <w:rFonts w:eastAsia="MS PGothic"/>
                <w:b/>
                <w:bCs/>
                <w:lang w:bidi="en-US"/>
              </w:rPr>
              <w:t>STEM PD</w:t>
            </w:r>
          </w:p>
        </w:tc>
        <w:tc>
          <w:tcPr>
            <w:tcW w:w="4650" w:type="dxa"/>
            <w:shd w:val="clear" w:color="auto" w:fill="auto"/>
            <w:vAlign w:val="center"/>
          </w:tcPr>
          <w:p w14:paraId="6669A9B7" w14:textId="2139AA12" w:rsidR="003C0C37" w:rsidRPr="00A450B8" w:rsidRDefault="003C0C37"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(5) providing professional development in the use of technology (which may be provided through partnerships with outside organizations) to enable teachers and instructional leaders to increase student achievement in the areas of science, technology, engineering, and mathematics, including computer science; and</w:t>
            </w:r>
          </w:p>
        </w:tc>
        <w:tc>
          <w:tcPr>
            <w:tcW w:w="808" w:type="dxa"/>
            <w:vAlign w:val="center"/>
          </w:tcPr>
          <w:p w14:paraId="7EA0BC40" w14:textId="09F59B9D" w:rsidR="003C0C37" w:rsidRPr="00A450B8" w:rsidRDefault="003C0C37" w:rsidP="0038671F">
            <w:pPr>
              <w:keepNext/>
              <w:keepLines/>
              <w:spacing w:after="0" w:line="240" w:lineRule="auto"/>
              <w:ind w:right="0"/>
              <w:jc w:val="center"/>
              <w:outlineLvl w:val="2"/>
              <w:rPr>
                <w:rFonts w:ascii="Segoe UI Symbol" w:hAnsi="Segoe UI Symbol" w:cs="Segoe UI Symbol"/>
              </w:rPr>
            </w:pPr>
            <w:r w:rsidRPr="00A450B8">
              <w:rPr>
                <w:rFonts w:ascii="Segoe UI Symbol" w:hAnsi="Segoe UI Symbol" w:cs="Segoe UI Symbol"/>
              </w:rPr>
              <w:t>☐</w:t>
            </w:r>
          </w:p>
        </w:tc>
        <w:tc>
          <w:tcPr>
            <w:tcW w:w="1530" w:type="dxa"/>
            <w:vAlign w:val="center"/>
          </w:tcPr>
          <w:p w14:paraId="7762DD3B" w14:textId="5F286C93" w:rsidR="003C0C37" w:rsidRPr="00736775" w:rsidRDefault="003C0C37" w:rsidP="0038671F">
            <w:pPr>
              <w:keepNext/>
              <w:keepLines/>
              <w:spacing w:after="0" w:line="240" w:lineRule="auto"/>
              <w:ind w:right="0"/>
              <w:jc w:val="center"/>
              <w:outlineLvl w:val="2"/>
              <w:rPr>
                <w:rFonts w:eastAsia="MS PGothic"/>
                <w:sz w:val="20"/>
                <w:szCs w:val="20"/>
                <w:lang w:bidi="en-US"/>
              </w:rPr>
            </w:pPr>
            <w:r w:rsidRPr="00736775">
              <w:rPr>
                <w:rFonts w:eastAsia="MS PGothic"/>
                <w:sz w:val="20"/>
                <w:szCs w:val="20"/>
                <w:lang w:bidi="en-US"/>
              </w:rPr>
              <w:t>T438</w:t>
            </w:r>
          </w:p>
        </w:tc>
      </w:tr>
      <w:tr w:rsidR="003C0C37" w:rsidRPr="00A450B8" w14:paraId="214422A6" w14:textId="77777777" w:rsidTr="003C0C37">
        <w:trPr>
          <w:trHeight w:val="1152"/>
          <w:jc w:val="center"/>
        </w:trPr>
        <w:tc>
          <w:tcPr>
            <w:tcW w:w="3802" w:type="dxa"/>
            <w:shd w:val="clear" w:color="auto" w:fill="auto"/>
            <w:vAlign w:val="center"/>
          </w:tcPr>
          <w:p w14:paraId="47F4C84F" w14:textId="36421EB9" w:rsidR="003C0C37" w:rsidRPr="00A450B8" w:rsidRDefault="003C0C37" w:rsidP="00AA7665">
            <w:pPr>
              <w:spacing w:after="0" w:line="240" w:lineRule="auto"/>
              <w:ind w:right="0"/>
              <w:jc w:val="center"/>
              <w:rPr>
                <w:rFonts w:eastAsia="MS PGothic"/>
                <w:b/>
                <w:bCs/>
                <w:lang w:bidi="en-US"/>
              </w:rPr>
            </w:pPr>
            <w:r w:rsidRPr="00A450B8">
              <w:rPr>
                <w:rFonts w:eastAsia="MS PGothic"/>
                <w:b/>
                <w:bCs/>
                <w:lang w:bidi="en-US"/>
              </w:rPr>
              <w:t>Rural</w:t>
            </w:r>
          </w:p>
        </w:tc>
        <w:tc>
          <w:tcPr>
            <w:tcW w:w="4650" w:type="dxa"/>
            <w:shd w:val="clear" w:color="auto" w:fill="auto"/>
            <w:vAlign w:val="center"/>
          </w:tcPr>
          <w:p w14:paraId="14B55731" w14:textId="7202A550" w:rsidR="003C0C37" w:rsidRPr="00A450B8" w:rsidRDefault="003C0C37" w:rsidP="0038671F">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(6) providing students in rural, remote, and underserved areas with the resources to take advantage of high-quality digital learning experiences, digital resources, and access to online courses taught by effective educators.</w:t>
            </w:r>
          </w:p>
        </w:tc>
        <w:tc>
          <w:tcPr>
            <w:tcW w:w="808" w:type="dxa"/>
            <w:vAlign w:val="center"/>
          </w:tcPr>
          <w:p w14:paraId="0BDEBA23" w14:textId="0C11C929" w:rsidR="003C0C37" w:rsidRPr="00A450B8" w:rsidRDefault="003C0C37" w:rsidP="0038671F">
            <w:pPr>
              <w:keepNext/>
              <w:keepLines/>
              <w:spacing w:after="0" w:line="240" w:lineRule="auto"/>
              <w:ind w:right="0"/>
              <w:jc w:val="center"/>
              <w:outlineLvl w:val="2"/>
              <w:rPr>
                <w:rFonts w:ascii="Segoe UI Symbol" w:hAnsi="Segoe UI Symbol" w:cs="Segoe UI Symbol"/>
              </w:rPr>
            </w:pPr>
            <w:r w:rsidRPr="00A450B8">
              <w:rPr>
                <w:rFonts w:ascii="Segoe UI Symbol" w:hAnsi="Segoe UI Symbol" w:cs="Segoe UI Symbol"/>
              </w:rPr>
              <w:t>☐</w:t>
            </w:r>
          </w:p>
        </w:tc>
        <w:tc>
          <w:tcPr>
            <w:tcW w:w="1530" w:type="dxa"/>
            <w:vAlign w:val="center"/>
          </w:tcPr>
          <w:p w14:paraId="246D2126" w14:textId="77777777" w:rsidR="003C0C37" w:rsidRPr="00736775" w:rsidRDefault="003C0C37" w:rsidP="003C0C37">
            <w:pPr>
              <w:keepNext/>
              <w:keepLines/>
              <w:spacing w:after="0" w:line="240" w:lineRule="auto"/>
              <w:ind w:right="0"/>
              <w:jc w:val="center"/>
              <w:outlineLvl w:val="2"/>
              <w:rPr>
                <w:rFonts w:eastAsia="MS PGothic"/>
                <w:sz w:val="20"/>
                <w:szCs w:val="20"/>
                <w:lang w:bidi="en-US"/>
              </w:rPr>
            </w:pPr>
            <w:proofErr w:type="gramStart"/>
            <w:r w:rsidRPr="00736775">
              <w:rPr>
                <w:rFonts w:eastAsia="MS PGothic"/>
                <w:sz w:val="20"/>
                <w:szCs w:val="20"/>
                <w:lang w:bidi="en-US"/>
              </w:rPr>
              <w:t>T439;</w:t>
            </w:r>
            <w:proofErr w:type="gramEnd"/>
            <w:r w:rsidRPr="00736775">
              <w:rPr>
                <w:rFonts w:eastAsia="MS PGothic"/>
                <w:sz w:val="20"/>
                <w:szCs w:val="20"/>
                <w:lang w:bidi="en-US"/>
              </w:rPr>
              <w:t xml:space="preserve"> </w:t>
            </w:r>
          </w:p>
          <w:p w14:paraId="7A978131" w14:textId="099D765D" w:rsidR="003C0C37" w:rsidRPr="00736775" w:rsidRDefault="003C0C37" w:rsidP="003C0C37">
            <w:pPr>
              <w:keepNext/>
              <w:keepLines/>
              <w:spacing w:after="0" w:line="240" w:lineRule="auto"/>
              <w:ind w:right="0"/>
              <w:jc w:val="center"/>
              <w:outlineLvl w:val="2"/>
              <w:rPr>
                <w:rFonts w:eastAsia="MS PGothic"/>
                <w:sz w:val="20"/>
                <w:szCs w:val="20"/>
                <w:lang w:bidi="en-US"/>
              </w:rPr>
            </w:pPr>
            <w:r w:rsidRPr="00736775">
              <w:rPr>
                <w:rFonts w:eastAsia="MS PGothic"/>
                <w:sz w:val="20"/>
                <w:szCs w:val="20"/>
                <w:lang w:bidi="en-US"/>
              </w:rPr>
              <w:t>T4310</w:t>
            </w:r>
          </w:p>
        </w:tc>
      </w:tr>
      <w:tr w:rsidR="003C0C37" w:rsidRPr="00A450B8" w14:paraId="4BE73AAB" w14:textId="77777777" w:rsidTr="003C0C37">
        <w:trPr>
          <w:trHeight w:val="864"/>
          <w:jc w:val="center"/>
        </w:trPr>
        <w:tc>
          <w:tcPr>
            <w:tcW w:w="3802" w:type="dxa"/>
            <w:shd w:val="clear" w:color="auto" w:fill="auto"/>
            <w:vAlign w:val="center"/>
          </w:tcPr>
          <w:p w14:paraId="5A0BCD03" w14:textId="70F87FAD" w:rsidR="003C0C37" w:rsidRPr="00A450B8" w:rsidRDefault="003C0C37" w:rsidP="003C0C37">
            <w:pPr>
              <w:spacing w:after="0" w:line="240" w:lineRule="auto"/>
              <w:ind w:right="0"/>
              <w:jc w:val="center"/>
              <w:rPr>
                <w:rFonts w:eastAsia="MS PGothic"/>
                <w:b/>
                <w:bCs/>
                <w:lang w:bidi="en-US"/>
              </w:rPr>
            </w:pPr>
            <w:r w:rsidRPr="00A450B8">
              <w:rPr>
                <w:rFonts w:eastAsia="MS PGothic"/>
                <w:b/>
                <w:bCs/>
                <w:lang w:bidi="en-US"/>
              </w:rPr>
              <w:t>Other (requires approved description)</w:t>
            </w:r>
          </w:p>
        </w:tc>
        <w:tc>
          <w:tcPr>
            <w:tcW w:w="4650" w:type="dxa"/>
            <w:shd w:val="clear" w:color="auto" w:fill="auto"/>
            <w:vAlign w:val="center"/>
          </w:tcPr>
          <w:p w14:paraId="11C4C675" w14:textId="00B97E33" w:rsidR="003C0C37" w:rsidRPr="00A450B8" w:rsidRDefault="003C0C37" w:rsidP="003C0C37">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 xml:space="preserve">(7) Other activities and programs to support the effective use of technology.  </w:t>
            </w:r>
          </w:p>
        </w:tc>
        <w:tc>
          <w:tcPr>
            <w:tcW w:w="808" w:type="dxa"/>
            <w:vAlign w:val="center"/>
          </w:tcPr>
          <w:p w14:paraId="44FE2C3A" w14:textId="7C41DD00" w:rsidR="003C0C37" w:rsidRPr="00A450B8" w:rsidRDefault="003C0C37" w:rsidP="003C0C37">
            <w:pPr>
              <w:keepNext/>
              <w:keepLines/>
              <w:spacing w:after="0" w:line="240" w:lineRule="auto"/>
              <w:ind w:right="0"/>
              <w:jc w:val="center"/>
              <w:outlineLvl w:val="2"/>
              <w:rPr>
                <w:rFonts w:ascii="Segoe UI Symbol" w:hAnsi="Segoe UI Symbol" w:cs="Segoe UI Symbol"/>
              </w:rPr>
            </w:pPr>
            <w:r w:rsidRPr="00A450B8">
              <w:rPr>
                <w:rFonts w:ascii="Segoe UI Symbol" w:hAnsi="Segoe UI Symbol" w:cs="Segoe UI Symbol"/>
              </w:rPr>
              <w:t>☐</w:t>
            </w:r>
          </w:p>
        </w:tc>
        <w:tc>
          <w:tcPr>
            <w:tcW w:w="1530" w:type="dxa"/>
            <w:vAlign w:val="center"/>
          </w:tcPr>
          <w:p w14:paraId="65F38FF9" w14:textId="295BF87B" w:rsidR="003C0C37" w:rsidRPr="00736775" w:rsidRDefault="003C0C37" w:rsidP="003C0C37">
            <w:pPr>
              <w:keepNext/>
              <w:keepLines/>
              <w:spacing w:after="0" w:line="240" w:lineRule="auto"/>
              <w:ind w:right="0"/>
              <w:jc w:val="center"/>
              <w:outlineLvl w:val="2"/>
              <w:rPr>
                <w:rFonts w:eastAsia="MS PGothic"/>
                <w:sz w:val="20"/>
                <w:szCs w:val="20"/>
                <w:lang w:bidi="en-US"/>
              </w:rPr>
            </w:pPr>
            <w:r w:rsidRPr="00736775">
              <w:rPr>
                <w:rFonts w:eastAsia="MS PGothic"/>
                <w:sz w:val="20"/>
                <w:szCs w:val="20"/>
                <w:lang w:bidi="en-US"/>
              </w:rPr>
              <w:t>T413</w:t>
            </w:r>
          </w:p>
        </w:tc>
      </w:tr>
      <w:tr w:rsidR="003C0C37" w:rsidRPr="00A450B8" w14:paraId="5EC1414E" w14:textId="77777777" w:rsidTr="00757764">
        <w:trPr>
          <w:jc w:val="center"/>
        </w:trPr>
        <w:tc>
          <w:tcPr>
            <w:tcW w:w="3802" w:type="dxa"/>
            <w:shd w:val="clear" w:color="auto" w:fill="auto"/>
            <w:vAlign w:val="center"/>
          </w:tcPr>
          <w:p w14:paraId="2BD1E35F" w14:textId="77777777" w:rsidR="003C0C37" w:rsidRPr="00A450B8" w:rsidRDefault="003C0C37" w:rsidP="003C0C37">
            <w:pPr>
              <w:keepNext/>
              <w:keepLines/>
              <w:spacing w:before="200" w:after="0" w:line="240" w:lineRule="auto"/>
              <w:ind w:right="0"/>
              <w:jc w:val="center"/>
              <w:outlineLvl w:val="2"/>
              <w:rPr>
                <w:rFonts w:eastAsia="MS PGothic"/>
                <w:b/>
                <w:bCs/>
                <w:lang w:bidi="en-US"/>
              </w:rPr>
            </w:pPr>
            <w:bookmarkStart w:id="1" w:name="_Hlk37155414"/>
            <w:r w:rsidRPr="00A450B8">
              <w:rPr>
                <w:rFonts w:eastAsia="MS PGothic"/>
                <w:b/>
                <w:bCs/>
                <w:lang w:bidi="en-US"/>
              </w:rPr>
              <w:lastRenderedPageBreak/>
              <w:t>Assistive Technology</w:t>
            </w:r>
          </w:p>
        </w:tc>
        <w:tc>
          <w:tcPr>
            <w:tcW w:w="4650" w:type="dxa"/>
            <w:shd w:val="clear" w:color="auto" w:fill="auto"/>
            <w:vAlign w:val="center"/>
          </w:tcPr>
          <w:p w14:paraId="2E0C70E1" w14:textId="77777777" w:rsidR="003C0C37" w:rsidRPr="00A450B8" w:rsidRDefault="003C0C37" w:rsidP="003C0C37">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 xml:space="preserve">Make assistive technology available to students with disabilities. </w:t>
            </w:r>
          </w:p>
        </w:tc>
        <w:tc>
          <w:tcPr>
            <w:tcW w:w="808" w:type="dxa"/>
            <w:vAlign w:val="center"/>
          </w:tcPr>
          <w:p w14:paraId="2E533883" w14:textId="77777777" w:rsidR="003C0C37" w:rsidRPr="00A450B8" w:rsidRDefault="003C0C37" w:rsidP="003C0C37">
            <w:pPr>
              <w:keepNext/>
              <w:keepLines/>
              <w:spacing w:after="0" w:line="240" w:lineRule="auto"/>
              <w:ind w:right="0"/>
              <w:jc w:val="center"/>
              <w:outlineLvl w:val="2"/>
              <w:rPr>
                <w:rFonts w:ascii="Segoe UI Symbol" w:hAnsi="Segoe UI Symbol" w:cs="Segoe UI Symbol"/>
              </w:rPr>
            </w:pPr>
            <w:r w:rsidRPr="00A450B8">
              <w:rPr>
                <w:rFonts w:ascii="Segoe UI Symbol" w:hAnsi="Segoe UI Symbol" w:cs="Segoe UI Symbol"/>
              </w:rPr>
              <w:t>☐</w:t>
            </w:r>
          </w:p>
        </w:tc>
        <w:tc>
          <w:tcPr>
            <w:tcW w:w="1530" w:type="dxa"/>
            <w:vAlign w:val="center"/>
          </w:tcPr>
          <w:p w14:paraId="49ABCC16" w14:textId="77777777" w:rsidR="003C0C37" w:rsidRPr="00736775" w:rsidRDefault="003C0C37" w:rsidP="003C0C37">
            <w:pPr>
              <w:keepNext/>
              <w:keepLines/>
              <w:spacing w:after="0" w:line="240" w:lineRule="auto"/>
              <w:ind w:right="0"/>
              <w:jc w:val="center"/>
              <w:outlineLvl w:val="2"/>
              <w:rPr>
                <w:rFonts w:eastAsia="MS PGothic"/>
                <w:sz w:val="20"/>
                <w:szCs w:val="20"/>
                <w:lang w:bidi="en-US"/>
              </w:rPr>
            </w:pPr>
            <w:r w:rsidRPr="00736775">
              <w:rPr>
                <w:rFonts w:eastAsia="MS PGothic"/>
                <w:sz w:val="20"/>
                <w:szCs w:val="20"/>
                <w:lang w:bidi="en-US"/>
              </w:rPr>
              <w:t>T4311</w:t>
            </w:r>
          </w:p>
        </w:tc>
      </w:tr>
      <w:tr w:rsidR="003C0C37" w:rsidRPr="00A450B8" w14:paraId="5B987ED9" w14:textId="77777777" w:rsidTr="00757764">
        <w:trPr>
          <w:jc w:val="center"/>
        </w:trPr>
        <w:tc>
          <w:tcPr>
            <w:tcW w:w="3802" w:type="dxa"/>
            <w:shd w:val="clear" w:color="auto" w:fill="auto"/>
            <w:vAlign w:val="center"/>
          </w:tcPr>
          <w:p w14:paraId="36F33AF5" w14:textId="77777777" w:rsidR="003C0C37" w:rsidRPr="00A450B8" w:rsidRDefault="003C0C37" w:rsidP="003C0C37">
            <w:pPr>
              <w:keepNext/>
              <w:keepLines/>
              <w:spacing w:before="200" w:after="0" w:line="240" w:lineRule="auto"/>
              <w:ind w:right="0"/>
              <w:jc w:val="center"/>
              <w:outlineLvl w:val="2"/>
              <w:rPr>
                <w:rFonts w:eastAsia="MS PGothic"/>
                <w:b/>
                <w:bCs/>
                <w:lang w:bidi="en-US"/>
              </w:rPr>
            </w:pPr>
            <w:r w:rsidRPr="00A450B8">
              <w:rPr>
                <w:rFonts w:eastAsia="MS PGothic"/>
                <w:b/>
                <w:bCs/>
                <w:lang w:bidi="en-US"/>
              </w:rPr>
              <w:t>English Learners</w:t>
            </w:r>
          </w:p>
        </w:tc>
        <w:tc>
          <w:tcPr>
            <w:tcW w:w="4650" w:type="dxa"/>
            <w:shd w:val="clear" w:color="auto" w:fill="auto"/>
            <w:vAlign w:val="center"/>
          </w:tcPr>
          <w:p w14:paraId="2C2998E1" w14:textId="77777777" w:rsidR="003C0C37" w:rsidRPr="00A450B8" w:rsidRDefault="003C0C37" w:rsidP="003C0C37">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 xml:space="preserve">Use technology to support English Learners. </w:t>
            </w:r>
          </w:p>
        </w:tc>
        <w:tc>
          <w:tcPr>
            <w:tcW w:w="808" w:type="dxa"/>
            <w:vAlign w:val="center"/>
          </w:tcPr>
          <w:p w14:paraId="52DABB57" w14:textId="77777777" w:rsidR="003C0C37" w:rsidRPr="00A450B8" w:rsidRDefault="003C0C37" w:rsidP="003C0C37">
            <w:pPr>
              <w:keepNext/>
              <w:keepLines/>
              <w:spacing w:after="0" w:line="240" w:lineRule="auto"/>
              <w:ind w:right="0"/>
              <w:jc w:val="center"/>
              <w:outlineLvl w:val="2"/>
              <w:rPr>
                <w:rFonts w:ascii="Segoe UI Symbol" w:hAnsi="Segoe UI Symbol" w:cs="Segoe UI Symbol"/>
              </w:rPr>
            </w:pPr>
            <w:r w:rsidRPr="00A450B8">
              <w:rPr>
                <w:rFonts w:ascii="Segoe UI Symbol" w:hAnsi="Segoe UI Symbol" w:cs="Segoe UI Symbol"/>
              </w:rPr>
              <w:t>☐</w:t>
            </w:r>
          </w:p>
        </w:tc>
        <w:tc>
          <w:tcPr>
            <w:tcW w:w="1530" w:type="dxa"/>
            <w:vAlign w:val="center"/>
          </w:tcPr>
          <w:p w14:paraId="2C51DD03" w14:textId="77777777" w:rsidR="003C0C37" w:rsidRPr="00736775" w:rsidRDefault="003C0C37" w:rsidP="003C0C37">
            <w:pPr>
              <w:keepNext/>
              <w:keepLines/>
              <w:spacing w:after="0" w:line="240" w:lineRule="auto"/>
              <w:ind w:right="0"/>
              <w:jc w:val="center"/>
              <w:outlineLvl w:val="2"/>
              <w:rPr>
                <w:rFonts w:eastAsia="MS PGothic"/>
                <w:sz w:val="20"/>
                <w:szCs w:val="20"/>
                <w:lang w:bidi="en-US"/>
              </w:rPr>
            </w:pPr>
            <w:r w:rsidRPr="00736775">
              <w:rPr>
                <w:rFonts w:eastAsia="MS PGothic"/>
                <w:sz w:val="20"/>
                <w:szCs w:val="20"/>
                <w:lang w:bidi="en-US"/>
              </w:rPr>
              <w:t>T4312</w:t>
            </w:r>
          </w:p>
        </w:tc>
      </w:tr>
      <w:bookmarkEnd w:id="1"/>
    </w:tbl>
    <w:p w14:paraId="16D31A09" w14:textId="77777777" w:rsidR="00886279" w:rsidRPr="00A450B8" w:rsidRDefault="00886279" w:rsidP="005877F1">
      <w:pPr>
        <w:pStyle w:val="Text"/>
      </w:pPr>
    </w:p>
    <w:sectPr w:rsidR="00886279" w:rsidRPr="00A450B8" w:rsidSect="00446328">
      <w:headerReference w:type="default" r:id="rId7"/>
      <w:footerReference w:type="default" r:id="rId8"/>
      <w:headerReference w:type="first" r:id="rId9"/>
      <w:pgSz w:w="12240" w:h="15840" w:code="1"/>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5619" w14:textId="77777777" w:rsidR="00446328" w:rsidRDefault="00446328" w:rsidP="00D167BF">
      <w:pPr>
        <w:spacing w:after="0" w:line="240" w:lineRule="auto"/>
      </w:pPr>
      <w:r>
        <w:separator/>
      </w:r>
    </w:p>
  </w:endnote>
  <w:endnote w:type="continuationSeparator" w:id="0">
    <w:p w14:paraId="16DDCB58" w14:textId="77777777" w:rsidR="00446328" w:rsidRDefault="00446328"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DB07" w14:textId="77777777" w:rsidR="00886279" w:rsidRPr="00886279" w:rsidRDefault="00886279" w:rsidP="00886279">
    <w:pPr>
      <w:tabs>
        <w:tab w:val="center" w:pos="4320"/>
        <w:tab w:val="right" w:pos="8640"/>
      </w:tabs>
      <w:spacing w:after="0" w:line="240" w:lineRule="auto"/>
      <w:ind w:right="0"/>
      <w:rPr>
        <w:rFonts w:eastAsia="MS PGothic"/>
        <w:sz w:val="18"/>
        <w:szCs w:val="18"/>
      </w:rPr>
    </w:pPr>
    <w:r w:rsidRPr="00886279">
      <w:rPr>
        <w:rFonts w:eastAsia="MS PGothic"/>
        <w:sz w:val="18"/>
        <w:szCs w:val="18"/>
      </w:rPr>
      <w:t xml:space="preserve">*The “Activity Category Code” aligns to the Title IV, Part A activity categories in the Consolidated Application.  These codes are designed to support planning and reporting.  </w:t>
    </w:r>
  </w:p>
  <w:p w14:paraId="1BC65A30" w14:textId="77777777" w:rsidR="00886279" w:rsidRDefault="00886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1939" w14:textId="77777777" w:rsidR="00446328" w:rsidRDefault="00446328" w:rsidP="00D167BF">
      <w:pPr>
        <w:spacing w:after="0" w:line="240" w:lineRule="auto"/>
      </w:pPr>
      <w:r>
        <w:separator/>
      </w:r>
    </w:p>
  </w:footnote>
  <w:footnote w:type="continuationSeparator" w:id="0">
    <w:p w14:paraId="18EB3077" w14:textId="77777777" w:rsidR="00446328" w:rsidRDefault="00446328"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CA19" w14:textId="77777777" w:rsidR="00B97B79" w:rsidRDefault="00B97B79">
    <w:pPr>
      <w:pStyle w:val="Header"/>
    </w:pPr>
  </w:p>
  <w:p w14:paraId="36D8E412" w14:textId="068C0AE4" w:rsidR="00431BA8" w:rsidRDefault="009C05B5">
    <w:pPr>
      <w:pStyle w:val="Header"/>
    </w:pPr>
    <w:r>
      <w:rPr>
        <w:noProof/>
      </w:rPr>
      <w:drawing>
        <wp:anchor distT="0" distB="0" distL="114300" distR="114300" simplePos="0" relativeHeight="251656704" behindDoc="0" locked="0" layoutInCell="1" allowOverlap="1" wp14:anchorId="53E5B9B1" wp14:editId="0EACD79F">
          <wp:simplePos x="0" y="0"/>
          <wp:positionH relativeFrom="column">
            <wp:posOffset>5910580</wp:posOffset>
          </wp:positionH>
          <wp:positionV relativeFrom="paragraph">
            <wp:posOffset>23495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B248DA" w14:textId="1A0957E7" w:rsidR="00431BA8" w:rsidRDefault="003D5D11">
    <w:pPr>
      <w:pStyle w:val="Header"/>
    </w:pPr>
    <w:r>
      <w:t>Title IV, Part A Allowable Uses</w:t>
    </w:r>
  </w:p>
  <w:p w14:paraId="07A1A386" w14:textId="77777777" w:rsidR="005877F1" w:rsidRDefault="005877F1">
    <w:pPr>
      <w:pStyle w:val="Header"/>
    </w:pPr>
  </w:p>
  <w:p w14:paraId="5F0AF45D" w14:textId="34E9FCE6" w:rsidR="00431BA8" w:rsidRDefault="009C05B5">
    <w:pPr>
      <w:pStyle w:val="Header"/>
    </w:pPr>
    <w:r>
      <w:rPr>
        <w:noProof/>
      </w:rPr>
      <mc:AlternateContent>
        <mc:Choice Requires="wps">
          <w:drawing>
            <wp:anchor distT="4294967295" distB="4294967295" distL="114300" distR="114300" simplePos="0" relativeHeight="251657728" behindDoc="0" locked="0" layoutInCell="1" allowOverlap="1" wp14:anchorId="2F11A6C0" wp14:editId="41AC6BB5">
              <wp:simplePos x="0" y="0"/>
              <wp:positionH relativeFrom="column">
                <wp:posOffset>0</wp:posOffset>
              </wp:positionH>
              <wp:positionV relativeFrom="paragraph">
                <wp:posOffset>32384</wp:posOffset>
              </wp:positionV>
              <wp:extent cx="6889750" cy="0"/>
              <wp:effectExtent l="0" t="0" r="0" b="0"/>
              <wp:wrapNone/>
              <wp:docPr id="1"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396D007"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AoGrCD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EA82" w14:textId="12D69AF4" w:rsidR="00D167BF" w:rsidRDefault="009C05B5">
    <w:pPr>
      <w:pStyle w:val="Header"/>
    </w:pPr>
    <w:r>
      <w:rPr>
        <w:noProof/>
      </w:rPr>
      <w:drawing>
        <wp:anchor distT="0" distB="0" distL="114300" distR="114300" simplePos="0" relativeHeight="251658752" behindDoc="1" locked="0" layoutInCell="1" allowOverlap="1" wp14:anchorId="5336D95C" wp14:editId="17D8B293">
          <wp:simplePos x="0" y="0"/>
          <wp:positionH relativeFrom="column">
            <wp:posOffset>-469265</wp:posOffset>
          </wp:positionH>
          <wp:positionV relativeFrom="paragraph">
            <wp:posOffset>0</wp:posOffset>
          </wp:positionV>
          <wp:extent cx="7809230" cy="161036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4214B"/>
    <w:rsid w:val="0004504D"/>
    <w:rsid w:val="00052B92"/>
    <w:rsid w:val="000F6114"/>
    <w:rsid w:val="001057C6"/>
    <w:rsid w:val="0013025E"/>
    <w:rsid w:val="00155B16"/>
    <w:rsid w:val="00197BBC"/>
    <w:rsid w:val="001A4964"/>
    <w:rsid w:val="001D0704"/>
    <w:rsid w:val="001E0783"/>
    <w:rsid w:val="001E14FA"/>
    <w:rsid w:val="002D1917"/>
    <w:rsid w:val="002D3E62"/>
    <w:rsid w:val="0033217A"/>
    <w:rsid w:val="003358D4"/>
    <w:rsid w:val="003465C6"/>
    <w:rsid w:val="0038671F"/>
    <w:rsid w:val="003C0C37"/>
    <w:rsid w:val="003D5D11"/>
    <w:rsid w:val="00431BA8"/>
    <w:rsid w:val="004433C7"/>
    <w:rsid w:val="00446328"/>
    <w:rsid w:val="004752A9"/>
    <w:rsid w:val="00501B31"/>
    <w:rsid w:val="0050220A"/>
    <w:rsid w:val="00575EC4"/>
    <w:rsid w:val="005765E2"/>
    <w:rsid w:val="005877F1"/>
    <w:rsid w:val="0060452F"/>
    <w:rsid w:val="00625EB0"/>
    <w:rsid w:val="0064241A"/>
    <w:rsid w:val="006879FC"/>
    <w:rsid w:val="0069309A"/>
    <w:rsid w:val="006A3AD3"/>
    <w:rsid w:val="006D03E5"/>
    <w:rsid w:val="0070646C"/>
    <w:rsid w:val="007159D3"/>
    <w:rsid w:val="00726F18"/>
    <w:rsid w:val="00736775"/>
    <w:rsid w:val="00757764"/>
    <w:rsid w:val="0079210B"/>
    <w:rsid w:val="00805867"/>
    <w:rsid w:val="008170B8"/>
    <w:rsid w:val="0086052E"/>
    <w:rsid w:val="00863B2A"/>
    <w:rsid w:val="00881963"/>
    <w:rsid w:val="00886279"/>
    <w:rsid w:val="008F4D43"/>
    <w:rsid w:val="00953810"/>
    <w:rsid w:val="00993E12"/>
    <w:rsid w:val="009A0649"/>
    <w:rsid w:val="009C05B5"/>
    <w:rsid w:val="00A15A0B"/>
    <w:rsid w:val="00A171EC"/>
    <w:rsid w:val="00A37AE5"/>
    <w:rsid w:val="00A450B8"/>
    <w:rsid w:val="00A9590E"/>
    <w:rsid w:val="00AA4C44"/>
    <w:rsid w:val="00AA7665"/>
    <w:rsid w:val="00AF79D2"/>
    <w:rsid w:val="00B045DF"/>
    <w:rsid w:val="00B97B79"/>
    <w:rsid w:val="00BD2C14"/>
    <w:rsid w:val="00C4002C"/>
    <w:rsid w:val="00C426F9"/>
    <w:rsid w:val="00C51F8E"/>
    <w:rsid w:val="00C6778A"/>
    <w:rsid w:val="00C91EAE"/>
    <w:rsid w:val="00C93292"/>
    <w:rsid w:val="00CD18A2"/>
    <w:rsid w:val="00D019EA"/>
    <w:rsid w:val="00D07798"/>
    <w:rsid w:val="00D167BF"/>
    <w:rsid w:val="00D22B7F"/>
    <w:rsid w:val="00D31700"/>
    <w:rsid w:val="00D41CDA"/>
    <w:rsid w:val="00D462A7"/>
    <w:rsid w:val="00D55DD1"/>
    <w:rsid w:val="00D72CFD"/>
    <w:rsid w:val="00DE123D"/>
    <w:rsid w:val="00DE75AB"/>
    <w:rsid w:val="00DE7B5D"/>
    <w:rsid w:val="00E8179F"/>
    <w:rsid w:val="00F07CBC"/>
    <w:rsid w:val="00F25533"/>
    <w:rsid w:val="00F8163B"/>
    <w:rsid w:val="00F860D7"/>
    <w:rsid w:val="00F952CB"/>
    <w:rsid w:val="00FA2CDA"/>
    <w:rsid w:val="00FD0DA6"/>
    <w:rsid w:val="00FF51FF"/>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2E4F5"/>
  <w15:chartTrackingRefBased/>
  <w15:docId w15:val="{FF550C5E-23DC-4C09-8727-91942AFB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886279"/>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table" w:customStyle="1" w:styleId="TableGrid1">
    <w:name w:val="Table Grid1"/>
    <w:basedOn w:val="TableNormal"/>
    <w:next w:val="TableGrid"/>
    <w:rsid w:val="00886279"/>
    <w:rPr>
      <w:rFonts w:eastAsia="MS PGothic"/>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table" w:styleId="TableGrid">
    <w:name w:val="Table Grid"/>
    <w:basedOn w:val="TableNormal"/>
    <w:uiPriority w:val="39"/>
    <w:rsid w:val="0088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86279"/>
    <w:rPr>
      <w:rFonts w:eastAsia="MS PGothic"/>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table" w:customStyle="1" w:styleId="TableGrid3">
    <w:name w:val="Table Grid3"/>
    <w:basedOn w:val="TableNormal"/>
    <w:next w:val="TableGrid"/>
    <w:rsid w:val="00886279"/>
    <w:rPr>
      <w:rFonts w:eastAsia="MS PGothic"/>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table" w:customStyle="1" w:styleId="TableGrid11">
    <w:name w:val="Table Grid11"/>
    <w:basedOn w:val="TableNormal"/>
    <w:uiPriority w:val="59"/>
    <w:rsid w:val="00886279"/>
    <w:rPr>
      <w:rFonts w:eastAsia="MS PGothic"/>
      <w:sz w:val="22"/>
      <w:szCs w:val="22"/>
      <w:lang w:bidi="en-US"/>
    </w:rPr>
    <w:tblPr>
      <w:tblInd w:w="0" w:type="nil"/>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BalloonText">
    <w:name w:val="Balloon Text"/>
    <w:basedOn w:val="Normal"/>
    <w:link w:val="BalloonTextChar"/>
    <w:uiPriority w:val="99"/>
    <w:semiHidden/>
    <w:unhideWhenUsed/>
    <w:rsid w:val="001E1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EB4CD-442C-4CC2-93F1-3423FD71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Boylan, Kim</cp:lastModifiedBy>
  <cp:revision>2</cp:revision>
  <dcterms:created xsi:type="dcterms:W3CDTF">2024-04-01T19:12:00Z</dcterms:created>
  <dcterms:modified xsi:type="dcterms:W3CDTF">2024-04-01T19:12:00Z</dcterms:modified>
</cp:coreProperties>
</file>