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7F83" w14:textId="77777777" w:rsidR="00733A20" w:rsidRDefault="00000000"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2763F6D" wp14:editId="0FB5B59E">
            <wp:extent cx="6853087" cy="3321843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3A76B" w14:textId="77777777" w:rsidR="00733A20" w:rsidRDefault="00000000">
      <w:pPr>
        <w:pStyle w:val="Heading1"/>
        <w:rPr>
          <w:u w:val="none"/>
        </w:rPr>
      </w:pPr>
      <w:r>
        <w:rPr>
          <w:u w:val="thick"/>
        </w:rPr>
        <w:t>Meeting Logistics &amp; Desired Outcomes</w:t>
      </w:r>
    </w:p>
    <w:p w14:paraId="0A5AA41E" w14:textId="77777777" w:rsidR="00733A20" w:rsidRDefault="00000000">
      <w:pPr>
        <w:pStyle w:val="BodyText"/>
        <w:tabs>
          <w:tab w:val="left" w:pos="1539"/>
        </w:tabs>
        <w:spacing w:before="198"/>
        <w:ind w:left="100"/>
      </w:pPr>
      <w:r>
        <w:t>Meeting:</w:t>
      </w:r>
      <w:r>
        <w:tab/>
        <w:t>ESSA</w:t>
      </w:r>
      <w:r>
        <w:rPr>
          <w:spacing w:val="-14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Practitioners</w:t>
      </w:r>
    </w:p>
    <w:p w14:paraId="5256CA45" w14:textId="77777777" w:rsidR="00733A20" w:rsidRDefault="00000000">
      <w:pPr>
        <w:pStyle w:val="BodyText"/>
        <w:tabs>
          <w:tab w:val="left" w:pos="1539"/>
        </w:tabs>
        <w:spacing w:before="16" w:line="254" w:lineRule="auto"/>
        <w:ind w:left="100" w:right="4909"/>
      </w:pPr>
      <w:r>
        <w:t>Date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Time:</w:t>
      </w:r>
      <w:r>
        <w:tab/>
      </w:r>
      <w:r>
        <w:rPr>
          <w:spacing w:val="-4"/>
        </w:rPr>
        <w:t xml:space="preserve">Thursday, </w:t>
      </w:r>
      <w:r>
        <w:t>February 10, 2022; 10:00 a.m. -</w:t>
      </w:r>
      <w:r>
        <w:rPr>
          <w:spacing w:val="-22"/>
        </w:rPr>
        <w:t xml:space="preserve"> </w:t>
      </w:r>
      <w:r>
        <w:t>3:00</w:t>
      </w:r>
      <w:r>
        <w:rPr>
          <w:spacing w:val="-4"/>
        </w:rPr>
        <w:t xml:space="preserve"> </w:t>
      </w:r>
      <w:r>
        <w:t>p.m. Location:</w:t>
      </w:r>
      <w:r>
        <w:tab/>
        <w:t>In-Person &amp; Virtual</w:t>
      </w:r>
      <w:r>
        <w:rPr>
          <w:spacing w:val="-32"/>
        </w:rPr>
        <w:t xml:space="preserve"> </w:t>
      </w:r>
      <w:r>
        <w:t>(Zoom)</w:t>
      </w:r>
    </w:p>
    <w:p w14:paraId="669A9BD2" w14:textId="77777777" w:rsidR="00733A20" w:rsidRDefault="00733A20">
      <w:pPr>
        <w:pStyle w:val="BodyText"/>
        <w:spacing w:before="4"/>
        <w:rPr>
          <w:sz w:val="23"/>
        </w:rPr>
      </w:pPr>
    </w:p>
    <w:p w14:paraId="5458B090" w14:textId="77777777" w:rsidR="00733A20" w:rsidRDefault="00000000">
      <w:pPr>
        <w:pStyle w:val="BodyText"/>
        <w:spacing w:line="254" w:lineRule="auto"/>
        <w:ind w:left="1540" w:right="4209" w:hanging="1440"/>
      </w:pPr>
      <w:r>
        <w:t>Meeting Leads: Laura Gorman and Amy Beruan (Elected Co-Chairs) Shannon Wilson and Tammy Giessinger (CDE Leads)</w:t>
      </w:r>
    </w:p>
    <w:p w14:paraId="697A6604" w14:textId="77777777" w:rsidR="00733A20" w:rsidRDefault="00733A20">
      <w:pPr>
        <w:pStyle w:val="BodyText"/>
        <w:spacing w:before="4"/>
        <w:rPr>
          <w:sz w:val="23"/>
        </w:rPr>
      </w:pPr>
    </w:p>
    <w:p w14:paraId="17A8A243" w14:textId="77777777" w:rsidR="00733A20" w:rsidRDefault="00000000">
      <w:pPr>
        <w:pStyle w:val="BodyText"/>
        <w:tabs>
          <w:tab w:val="left" w:pos="1539"/>
        </w:tabs>
        <w:spacing w:line="254" w:lineRule="auto"/>
        <w:ind w:left="1540" w:right="470" w:hanging="1440"/>
      </w:pPr>
      <w:r>
        <w:t>Objective:</w:t>
      </w:r>
      <w:r>
        <w:tab/>
      </w:r>
      <w:r>
        <w:rPr>
          <w:spacing w:val="-10"/>
        </w:rPr>
        <w:t>To</w:t>
      </w:r>
      <w:r>
        <w:rPr>
          <w:spacing w:val="-8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Colorado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opportunity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updates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elicit recommendations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Colorado</w:t>
      </w:r>
      <w:r>
        <w:rPr>
          <w:spacing w:val="-11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Practitioners</w:t>
      </w:r>
      <w:r>
        <w:rPr>
          <w:spacing w:val="-11"/>
        </w:rPr>
        <w:t xml:space="preserve"> </w:t>
      </w:r>
      <w:r>
        <w:t>regarding</w:t>
      </w:r>
      <w:r>
        <w:rPr>
          <w:spacing w:val="-11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timely</w:t>
      </w:r>
      <w:r>
        <w:rPr>
          <w:spacing w:val="-11"/>
        </w:rPr>
        <w:t xml:space="preserve"> </w:t>
      </w:r>
      <w:r>
        <w:t>issues related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4"/>
        </w:rPr>
        <w:t>CDE’s</w:t>
      </w:r>
      <w:r>
        <w:rPr>
          <w:spacing w:val="-9"/>
        </w:rPr>
        <w:t xml:space="preserve"> </w:t>
      </w:r>
      <w:r>
        <w:t>responsibilities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Elementary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Secondary</w:t>
      </w:r>
      <w:r>
        <w:rPr>
          <w:spacing w:val="-9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(ESSA).</w:t>
      </w:r>
    </w:p>
    <w:p w14:paraId="3B65B304" w14:textId="77777777" w:rsidR="00733A20" w:rsidRDefault="00733A20">
      <w:pPr>
        <w:pStyle w:val="BodyText"/>
        <w:spacing w:before="4"/>
        <w:rPr>
          <w:sz w:val="23"/>
        </w:rPr>
      </w:pPr>
    </w:p>
    <w:p w14:paraId="47916FA7" w14:textId="77777777" w:rsidR="00733A20" w:rsidRDefault="00000000">
      <w:pPr>
        <w:pStyle w:val="BodyText"/>
        <w:ind w:left="100"/>
      </w:pPr>
      <w:r>
        <w:t>Agreed Upon Norms:</w:t>
      </w:r>
    </w:p>
    <w:p w14:paraId="31753349" w14:textId="77777777" w:rsidR="00733A20" w:rsidRDefault="00000000">
      <w:pPr>
        <w:pStyle w:val="ListParagraph"/>
        <w:numPr>
          <w:ilvl w:val="0"/>
          <w:numId w:val="24"/>
        </w:numPr>
        <w:tabs>
          <w:tab w:val="left" w:pos="1899"/>
          <w:tab w:val="left" w:pos="1900"/>
        </w:tabs>
        <w:spacing w:before="16"/>
      </w:pPr>
      <w:r>
        <w:t>Be present and engage</w:t>
      </w:r>
      <w:r>
        <w:rPr>
          <w:spacing w:val="-22"/>
        </w:rPr>
        <w:t xml:space="preserve"> </w:t>
      </w:r>
      <w:r>
        <w:rPr>
          <w:spacing w:val="-4"/>
        </w:rPr>
        <w:t>fully.</w:t>
      </w:r>
    </w:p>
    <w:p w14:paraId="783D3449" w14:textId="77777777" w:rsidR="00733A20" w:rsidRDefault="00000000">
      <w:pPr>
        <w:pStyle w:val="ListParagraph"/>
        <w:numPr>
          <w:ilvl w:val="0"/>
          <w:numId w:val="24"/>
        </w:numPr>
        <w:tabs>
          <w:tab w:val="left" w:pos="1899"/>
          <w:tab w:val="left" w:pos="1900"/>
        </w:tabs>
      </w:pPr>
      <w:r>
        <w:t>Let everyone have a voice and be heard! Don’t talk over each</w:t>
      </w:r>
      <w:r>
        <w:rPr>
          <w:spacing w:val="-15"/>
        </w:rPr>
        <w:t xml:space="preserve"> </w:t>
      </w:r>
      <w:r>
        <w:rPr>
          <w:spacing w:val="-5"/>
        </w:rPr>
        <w:t>other.</w:t>
      </w:r>
    </w:p>
    <w:p w14:paraId="5F0BBA45" w14:textId="77777777" w:rsidR="00733A20" w:rsidRDefault="00000000">
      <w:pPr>
        <w:pStyle w:val="ListParagraph"/>
        <w:numPr>
          <w:ilvl w:val="0"/>
          <w:numId w:val="24"/>
        </w:numPr>
        <w:tabs>
          <w:tab w:val="left" w:pos="1899"/>
          <w:tab w:val="left" w:pos="1900"/>
        </w:tabs>
      </w:pPr>
      <w:r>
        <w:t>When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talking,</w:t>
      </w:r>
      <w:r>
        <w:rPr>
          <w:spacing w:val="-8"/>
        </w:rPr>
        <w:t xml:space="preserve"> </w:t>
      </w:r>
      <w:r>
        <w:t>turn</w:t>
      </w:r>
      <w:r>
        <w:rPr>
          <w:spacing w:val="-8"/>
        </w:rPr>
        <w:t xml:space="preserve"> </w:t>
      </w:r>
      <w:r>
        <w:t>off</w:t>
      </w:r>
      <w:r>
        <w:rPr>
          <w:spacing w:val="-8"/>
        </w:rPr>
        <w:t xml:space="preserve"> </w:t>
      </w:r>
      <w:r>
        <w:t>mic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computer/phone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minimize</w:t>
      </w:r>
      <w:r>
        <w:rPr>
          <w:spacing w:val="-8"/>
        </w:rPr>
        <w:t xml:space="preserve"> </w:t>
      </w:r>
      <w:r>
        <w:t>background</w:t>
      </w:r>
      <w:r>
        <w:rPr>
          <w:spacing w:val="-8"/>
        </w:rPr>
        <w:t xml:space="preserve"> </w:t>
      </w:r>
      <w:r>
        <w:t>noise.</w:t>
      </w:r>
    </w:p>
    <w:p w14:paraId="5FF5DCAE" w14:textId="77777777" w:rsidR="00733A20" w:rsidRDefault="00000000">
      <w:pPr>
        <w:pStyle w:val="ListParagraph"/>
        <w:numPr>
          <w:ilvl w:val="0"/>
          <w:numId w:val="24"/>
        </w:numPr>
        <w:tabs>
          <w:tab w:val="left" w:pos="1899"/>
          <w:tab w:val="left" w:pos="1900"/>
        </w:tabs>
        <w:spacing w:line="247" w:lineRule="auto"/>
        <w:ind w:right="173"/>
      </w:pPr>
      <w:r>
        <w:t>Begin and end meetings on time. Stick to times allotted for topics, to the extent possible, or develop next</w:t>
      </w:r>
      <w:r>
        <w:rPr>
          <w:spacing w:val="-7"/>
        </w:rPr>
        <w:t xml:space="preserve"> </w:t>
      </w:r>
      <w:r>
        <w:t>steps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moving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forward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running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time.</w:t>
      </w:r>
    </w:p>
    <w:p w14:paraId="761FE376" w14:textId="77777777" w:rsidR="00733A20" w:rsidRDefault="00000000">
      <w:pPr>
        <w:pStyle w:val="ListParagraph"/>
        <w:numPr>
          <w:ilvl w:val="0"/>
          <w:numId w:val="24"/>
        </w:numPr>
        <w:tabs>
          <w:tab w:val="left" w:pos="1899"/>
          <w:tab w:val="left" w:pos="1900"/>
        </w:tabs>
        <w:spacing w:before="8"/>
      </w:pPr>
      <w:r>
        <w:t>Use time</w:t>
      </w:r>
      <w:r>
        <w:rPr>
          <w:spacing w:val="1"/>
        </w:rPr>
        <w:t xml:space="preserve"> </w:t>
      </w:r>
      <w:r>
        <w:rPr>
          <w:spacing w:val="-3"/>
        </w:rPr>
        <w:t>productively.</w:t>
      </w:r>
    </w:p>
    <w:p w14:paraId="4066276B" w14:textId="77777777" w:rsidR="00733A20" w:rsidRDefault="00000000">
      <w:pPr>
        <w:pStyle w:val="ListParagraph"/>
        <w:numPr>
          <w:ilvl w:val="0"/>
          <w:numId w:val="24"/>
        </w:numPr>
        <w:tabs>
          <w:tab w:val="left" w:pos="1899"/>
          <w:tab w:val="left" w:pos="1900"/>
        </w:tabs>
      </w:pPr>
      <w:r>
        <w:t>Assume</w:t>
      </w:r>
      <w:r>
        <w:rPr>
          <w:spacing w:val="-9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intent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ask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clarification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something</w:t>
      </w:r>
      <w:r>
        <w:rPr>
          <w:spacing w:val="-9"/>
        </w:rPr>
        <w:t xml:space="preserve"> </w:t>
      </w:r>
      <w:r>
        <w:t>lands</w:t>
      </w:r>
      <w:r>
        <w:rPr>
          <w:spacing w:val="-9"/>
        </w:rPr>
        <w:t xml:space="preserve"> </w:t>
      </w:r>
      <w:r>
        <w:t>wrong.</w:t>
      </w:r>
    </w:p>
    <w:p w14:paraId="2A030FF6" w14:textId="77777777" w:rsidR="00733A20" w:rsidRDefault="00000000">
      <w:pPr>
        <w:pStyle w:val="ListParagraph"/>
        <w:numPr>
          <w:ilvl w:val="0"/>
          <w:numId w:val="24"/>
        </w:numPr>
        <w:tabs>
          <w:tab w:val="left" w:pos="1899"/>
          <w:tab w:val="left" w:pos="1900"/>
        </w:tabs>
      </w:pPr>
      <w:r>
        <w:t>Come</w:t>
      </w:r>
      <w:r>
        <w:rPr>
          <w:spacing w:val="-16"/>
        </w:rPr>
        <w:t xml:space="preserve"> </w:t>
      </w:r>
      <w:r>
        <w:t>prepared.</w:t>
      </w:r>
    </w:p>
    <w:p w14:paraId="52880CE9" w14:textId="77777777" w:rsidR="00733A20" w:rsidRDefault="00000000">
      <w:pPr>
        <w:pStyle w:val="ListParagraph"/>
        <w:numPr>
          <w:ilvl w:val="0"/>
          <w:numId w:val="24"/>
        </w:numPr>
        <w:tabs>
          <w:tab w:val="left" w:pos="1899"/>
          <w:tab w:val="left" w:pos="1900"/>
        </w:tabs>
      </w:pPr>
      <w:r>
        <w:t>The</w:t>
      </w:r>
      <w:r>
        <w:rPr>
          <w:spacing w:val="-7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enforce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norms.</w:t>
      </w:r>
    </w:p>
    <w:p w14:paraId="4864177E" w14:textId="77777777" w:rsidR="00733A20" w:rsidRDefault="00733A20">
      <w:pPr>
        <w:pStyle w:val="BodyText"/>
        <w:rPr>
          <w:sz w:val="24"/>
        </w:rPr>
      </w:pPr>
    </w:p>
    <w:p w14:paraId="42E6163D" w14:textId="77777777" w:rsidR="00733A20" w:rsidRDefault="00733A20">
      <w:pPr>
        <w:pStyle w:val="BodyText"/>
        <w:spacing w:before="8"/>
        <w:rPr>
          <w:sz w:val="19"/>
        </w:rPr>
      </w:pPr>
    </w:p>
    <w:p w14:paraId="0FEFF75B" w14:textId="77777777" w:rsidR="00733A20" w:rsidRDefault="00000000">
      <w:pPr>
        <w:pStyle w:val="BodyText"/>
        <w:spacing w:before="1" w:line="254" w:lineRule="auto"/>
        <w:ind w:left="100"/>
      </w:pPr>
      <w:r>
        <w:t xml:space="preserve">Attendees: Clint Allison, </w:t>
      </w:r>
      <w:proofErr w:type="spellStart"/>
      <w:r>
        <w:t>Zuben</w:t>
      </w:r>
      <w:proofErr w:type="spellEnd"/>
      <w:r>
        <w:t xml:space="preserve"> </w:t>
      </w:r>
      <w:proofErr w:type="spellStart"/>
      <w:r>
        <w:t>Bastani</w:t>
      </w:r>
      <w:proofErr w:type="spellEnd"/>
      <w:r>
        <w:t xml:space="preserve">, Cassandra Berry, Amy Beruan, Shineth Cunanan- Gonzales, Megan Eikleberry, Rochelle Garcia-Gomez, Sandy Gecewicz, Ed. D., Laura Gorman, Ryan Hartgerink, Mindy Heller, Stephanie Hund, Kyla </w:t>
      </w:r>
      <w:proofErr w:type="spellStart"/>
      <w:r>
        <w:t>Kepson</w:t>
      </w:r>
      <w:proofErr w:type="spellEnd"/>
      <w:r>
        <w:t>, John McKay, Andrew Miller, Christy Sinner, Mitzi Swiatkowski, Marjorie Wickham, Joey Willett, Christina</w:t>
      </w:r>
    </w:p>
    <w:p w14:paraId="03F125B2" w14:textId="77777777" w:rsidR="00733A20" w:rsidRDefault="00000000">
      <w:pPr>
        <w:pStyle w:val="BodyText"/>
        <w:ind w:left="100"/>
      </w:pPr>
      <w:proofErr w:type="gramStart"/>
      <w:r>
        <w:t>..</w:t>
      </w:r>
      <w:proofErr w:type="gramEnd"/>
      <w:r>
        <w:t>Wirth-Hawkins</w:t>
      </w:r>
    </w:p>
    <w:p w14:paraId="553FC3A7" w14:textId="77777777" w:rsidR="00733A20" w:rsidRDefault="00733A20">
      <w:pPr>
        <w:sectPr w:rsidR="00733A20">
          <w:type w:val="continuous"/>
          <w:pgSz w:w="12240" w:h="15840"/>
          <w:pgMar w:top="740" w:right="580" w:bottom="280" w:left="620" w:header="720" w:footer="720" w:gutter="0"/>
          <w:cols w:space="720"/>
        </w:sectPr>
      </w:pPr>
    </w:p>
    <w:p w14:paraId="0A41BB08" w14:textId="77777777" w:rsidR="00733A20" w:rsidRDefault="00000000">
      <w:pPr>
        <w:pStyle w:val="BodyText"/>
        <w:ind w:left="27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B13EA7E" wp14:editId="49052E50">
            <wp:extent cx="6853087" cy="3321843"/>
            <wp:effectExtent l="0" t="0" r="0" b="0"/>
            <wp:docPr id="3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0E1D3" w14:textId="77777777" w:rsidR="00733A20" w:rsidRDefault="00733A20">
      <w:pPr>
        <w:pStyle w:val="BodyText"/>
        <w:rPr>
          <w:sz w:val="20"/>
        </w:rPr>
      </w:pPr>
    </w:p>
    <w:p w14:paraId="1AD40CCF" w14:textId="77777777" w:rsidR="00733A20" w:rsidRDefault="00733A20">
      <w:pPr>
        <w:pStyle w:val="BodyText"/>
      </w:pPr>
    </w:p>
    <w:p w14:paraId="53FC1AAB" w14:textId="77777777" w:rsidR="00733A20" w:rsidRDefault="00000000">
      <w:pPr>
        <w:pStyle w:val="Heading1"/>
        <w:spacing w:before="91"/>
        <w:ind w:left="240"/>
        <w:rPr>
          <w:u w:val="none"/>
        </w:rPr>
      </w:pPr>
      <w:r>
        <w:rPr>
          <w:u w:val="thick"/>
        </w:rPr>
        <w:t>Agenda Items and Next Steps</w:t>
      </w:r>
    </w:p>
    <w:p w14:paraId="0997F82D" w14:textId="77777777" w:rsidR="00733A20" w:rsidRDefault="00733A20">
      <w:pPr>
        <w:pStyle w:val="BodyText"/>
        <w:spacing w:before="8" w:after="1"/>
        <w:rPr>
          <w:rFonts w:ascii="Arial"/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733A20" w14:paraId="57750DAE" w14:textId="77777777">
        <w:trPr>
          <w:trHeight w:hRule="exact" w:val="840"/>
        </w:trPr>
        <w:tc>
          <w:tcPr>
            <w:tcW w:w="2280" w:type="dxa"/>
            <w:shd w:val="clear" w:color="auto" w:fill="DEEBF5"/>
          </w:tcPr>
          <w:p w14:paraId="261898F6" w14:textId="77777777" w:rsidR="00733A20" w:rsidRDefault="00000000">
            <w:pPr>
              <w:pStyle w:val="TableParagraph"/>
              <w:spacing w:before="11"/>
              <w:ind w:left="652" w:right="640" w:hanging="120"/>
              <w:jc w:val="center"/>
              <w:rPr>
                <w:b/>
              </w:rPr>
            </w:pPr>
            <w:r>
              <w:rPr>
                <w:b/>
              </w:rPr>
              <w:t xml:space="preserve">Headline Time </w:t>
            </w:r>
            <w:r>
              <w:rPr>
                <w:b/>
                <w:spacing w:val="-2"/>
              </w:rPr>
              <w:t>Presenters</w:t>
            </w:r>
          </w:p>
        </w:tc>
        <w:tc>
          <w:tcPr>
            <w:tcW w:w="3840" w:type="dxa"/>
            <w:shd w:val="clear" w:color="auto" w:fill="DEEBF5"/>
          </w:tcPr>
          <w:p w14:paraId="18B0DB34" w14:textId="77777777" w:rsidR="00733A20" w:rsidRDefault="00000000">
            <w:pPr>
              <w:pStyle w:val="TableParagraph"/>
              <w:spacing w:before="11"/>
              <w:ind w:left="1181" w:right="915" w:firstLine="152"/>
              <w:rPr>
                <w:b/>
              </w:rPr>
            </w:pPr>
            <w:r>
              <w:rPr>
                <w:b/>
              </w:rPr>
              <w:t>Agenda Item Prep (if needed)</w:t>
            </w:r>
          </w:p>
        </w:tc>
        <w:tc>
          <w:tcPr>
            <w:tcW w:w="4420" w:type="dxa"/>
            <w:shd w:val="clear" w:color="auto" w:fill="DEEBF5"/>
          </w:tcPr>
          <w:p w14:paraId="53D61874" w14:textId="77777777" w:rsidR="00733A20" w:rsidRDefault="00000000">
            <w:pPr>
              <w:pStyle w:val="TableParagraph"/>
              <w:spacing w:before="11"/>
              <w:ind w:left="100" w:firstLine="0"/>
              <w:rPr>
                <w:b/>
              </w:rPr>
            </w:pPr>
            <w:r>
              <w:rPr>
                <w:b/>
              </w:rPr>
              <w:t>Summary/Notes</w:t>
            </w:r>
          </w:p>
        </w:tc>
      </w:tr>
      <w:tr w:rsidR="00733A20" w14:paraId="6AAF40CF" w14:textId="77777777">
        <w:trPr>
          <w:trHeight w:hRule="exact" w:val="2160"/>
        </w:trPr>
        <w:tc>
          <w:tcPr>
            <w:tcW w:w="2280" w:type="dxa"/>
          </w:tcPr>
          <w:p w14:paraId="409AA97F" w14:textId="77777777" w:rsidR="00733A20" w:rsidRDefault="00000000">
            <w:pPr>
              <w:pStyle w:val="TableParagraph"/>
              <w:spacing w:line="242" w:lineRule="auto"/>
              <w:ind w:left="200" w:right="188" w:firstLine="0"/>
              <w:jc w:val="center"/>
              <w:rPr>
                <w:b/>
              </w:rPr>
            </w:pPr>
            <w:r>
              <w:rPr>
                <w:b/>
              </w:rPr>
              <w:t>Welcome Committee Business 10:00-10:15</w:t>
            </w:r>
          </w:p>
          <w:p w14:paraId="08654C73" w14:textId="77777777" w:rsidR="00733A20" w:rsidRDefault="00000000">
            <w:pPr>
              <w:pStyle w:val="TableParagraph"/>
              <w:spacing w:before="2"/>
              <w:ind w:left="135" w:right="123" w:firstLine="0"/>
              <w:jc w:val="center"/>
              <w:rPr>
                <w:i/>
              </w:rPr>
            </w:pPr>
            <w:r>
              <w:rPr>
                <w:i/>
              </w:rPr>
              <w:t>Laura, Amy, Shannon, &amp; Tammy</w:t>
            </w:r>
          </w:p>
        </w:tc>
        <w:tc>
          <w:tcPr>
            <w:tcW w:w="3840" w:type="dxa"/>
          </w:tcPr>
          <w:p w14:paraId="31328D0D" w14:textId="77777777" w:rsidR="00733A2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  <w:tab w:val="left" w:pos="820"/>
              </w:tabs>
              <w:spacing w:line="242" w:lineRule="auto"/>
              <w:ind w:right="327"/>
            </w:pPr>
            <w:r>
              <w:t>CoP members will vote on</w:t>
            </w:r>
            <w:r>
              <w:rPr>
                <w:spacing w:val="-28"/>
              </w:rPr>
              <w:t xml:space="preserve"> </w:t>
            </w:r>
            <w:r>
              <w:t>the approval of the minutes from the previous meeting and review the agenda for the meeting.</w:t>
            </w:r>
          </w:p>
          <w:p w14:paraId="7B5A0B2E" w14:textId="77777777" w:rsidR="00733A2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  <w:tab w:val="left" w:pos="820"/>
              </w:tabs>
              <w:spacing w:before="2"/>
              <w:ind w:right="123"/>
            </w:pPr>
            <w:r>
              <w:t>Revisit norms to ensure on</w:t>
            </w:r>
            <w:r>
              <w:rPr>
                <w:spacing w:val="-35"/>
              </w:rPr>
              <w:t xml:space="preserve"> </w:t>
            </w:r>
            <w:r>
              <w:t>track with expectations / commitments</w:t>
            </w:r>
          </w:p>
        </w:tc>
        <w:tc>
          <w:tcPr>
            <w:tcW w:w="4420" w:type="dxa"/>
          </w:tcPr>
          <w:p w14:paraId="486BCD49" w14:textId="77777777" w:rsidR="00733A20" w:rsidRDefault="00000000">
            <w:pPr>
              <w:pStyle w:val="TableParagraph"/>
              <w:spacing w:line="242" w:lineRule="auto"/>
              <w:ind w:left="100" w:firstLine="0"/>
            </w:pPr>
            <w:r>
              <w:t>The November 18th Meeting Minutes are approved.</w:t>
            </w:r>
          </w:p>
        </w:tc>
      </w:tr>
      <w:tr w:rsidR="00733A20" w14:paraId="7879702C" w14:textId="77777777">
        <w:trPr>
          <w:trHeight w:hRule="exact" w:val="4880"/>
        </w:trPr>
        <w:tc>
          <w:tcPr>
            <w:tcW w:w="2280" w:type="dxa"/>
          </w:tcPr>
          <w:p w14:paraId="6056367D" w14:textId="77777777" w:rsidR="00733A20" w:rsidRDefault="00000000">
            <w:pPr>
              <w:pStyle w:val="TableParagraph"/>
              <w:spacing w:before="11"/>
              <w:ind w:left="183" w:right="171" w:firstLine="0"/>
              <w:jc w:val="center"/>
              <w:rPr>
                <w:b/>
              </w:rPr>
            </w:pPr>
            <w:r>
              <w:rPr>
                <w:b/>
              </w:rPr>
              <w:t>Consolidated Application Updates and Enrollment data for Method Serving 10:15-10:30</w:t>
            </w:r>
          </w:p>
          <w:p w14:paraId="66754BD3" w14:textId="77777777" w:rsidR="00733A20" w:rsidRDefault="00000000">
            <w:pPr>
              <w:pStyle w:val="TableParagraph"/>
              <w:ind w:left="200" w:right="188" w:firstLine="0"/>
              <w:jc w:val="center"/>
              <w:rPr>
                <w:i/>
              </w:rPr>
            </w:pPr>
            <w:r>
              <w:rPr>
                <w:i/>
              </w:rPr>
              <w:t>DeLilah Collins and Michelle Prael</w:t>
            </w:r>
          </w:p>
        </w:tc>
        <w:tc>
          <w:tcPr>
            <w:tcW w:w="3840" w:type="dxa"/>
          </w:tcPr>
          <w:p w14:paraId="3CEAC581" w14:textId="77777777" w:rsidR="00733A20" w:rsidRDefault="00000000">
            <w:pPr>
              <w:pStyle w:val="TableParagraph"/>
              <w:spacing w:before="11"/>
              <w:ind w:left="99" w:right="96" w:firstLine="0"/>
            </w:pPr>
            <w:r>
              <w:t>CDE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update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status of the Consolidated Application, provide an update on data funding years that will be available in the application and answer any questions that members have</w:t>
            </w:r>
            <w:r>
              <w:rPr>
                <w:spacing w:val="-15"/>
              </w:rPr>
              <w:t xml:space="preserve"> </w:t>
            </w:r>
            <w:r>
              <w:t>regarding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application.</w:t>
            </w:r>
          </w:p>
        </w:tc>
        <w:tc>
          <w:tcPr>
            <w:tcW w:w="4420" w:type="dxa"/>
          </w:tcPr>
          <w:p w14:paraId="15A7B644" w14:textId="77777777" w:rsidR="00733A20" w:rsidRDefault="00000000">
            <w:pPr>
              <w:pStyle w:val="TableParagraph"/>
              <w:spacing w:before="11"/>
              <w:ind w:left="100" w:firstLine="0"/>
            </w:pPr>
            <w:r>
              <w:rPr>
                <w:u w:val="thick"/>
              </w:rPr>
              <w:t>Presentation Highlights:</w:t>
            </w:r>
          </w:p>
          <w:p w14:paraId="5E07FE5B" w14:textId="77777777" w:rsidR="00733A20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  <w:tab w:val="left" w:pos="820"/>
              </w:tabs>
              <w:ind w:right="109"/>
            </w:pPr>
            <w:r>
              <w:t>The 2022-23 Consolidated Application is in year three of the application cycle. The application will be launched in the Spring, an updated paper application will be posted to CDEs website.</w:t>
            </w:r>
          </w:p>
          <w:p w14:paraId="73B5D6FA" w14:textId="77777777" w:rsidR="00733A20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  <w:tab w:val="left" w:pos="820"/>
              </w:tabs>
              <w:ind w:right="141"/>
            </w:pPr>
            <w:r>
              <w:t>Minor changes have been made to</w:t>
            </w:r>
            <w:r>
              <w:rPr>
                <w:spacing w:val="-34"/>
              </w:rPr>
              <w:t xml:space="preserve"> </w:t>
            </w:r>
            <w:r>
              <w:t>the 2022-23 application including an update to funding year designations and Title IV Carryover content category</w:t>
            </w:r>
            <w:r>
              <w:rPr>
                <w:spacing w:val="-27"/>
              </w:rPr>
              <w:t xml:space="preserve"> </w:t>
            </w:r>
            <w:r>
              <w:t>calculations.</w:t>
            </w:r>
          </w:p>
          <w:p w14:paraId="22052092" w14:textId="77777777" w:rsidR="00733A20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  <w:tab w:val="left" w:pos="820"/>
              </w:tabs>
              <w:ind w:right="168"/>
            </w:pPr>
            <w:r>
              <w:t>The Non-public Consultation form</w:t>
            </w:r>
            <w:r>
              <w:rPr>
                <w:spacing w:val="-35"/>
              </w:rPr>
              <w:t xml:space="preserve"> </w:t>
            </w:r>
            <w:r>
              <w:t>and School Improvement of Funds form are due on May</w:t>
            </w:r>
            <w:r>
              <w:rPr>
                <w:spacing w:val="-23"/>
              </w:rPr>
              <w:t xml:space="preserve"> </w:t>
            </w:r>
            <w:r>
              <w:t>31st.</w:t>
            </w:r>
          </w:p>
          <w:p w14:paraId="39BF3C4F" w14:textId="77777777" w:rsidR="00733A20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</w:tabs>
              <w:ind w:right="340"/>
              <w:jc w:val="both"/>
            </w:pPr>
            <w:r>
              <w:t>The April Regional Network</w:t>
            </w:r>
            <w:r>
              <w:rPr>
                <w:spacing w:val="-32"/>
              </w:rPr>
              <w:t xml:space="preserve"> </w:t>
            </w:r>
            <w:r>
              <w:t>Meeting will be focused on the Consolidated Application.</w:t>
            </w:r>
          </w:p>
        </w:tc>
      </w:tr>
    </w:tbl>
    <w:p w14:paraId="65D14124" w14:textId="77777777" w:rsidR="00733A20" w:rsidRDefault="00733A20">
      <w:pPr>
        <w:jc w:val="both"/>
        <w:sectPr w:rsidR="00733A20">
          <w:pgSz w:w="12240" w:h="15840"/>
          <w:pgMar w:top="740" w:right="580" w:bottom="280" w:left="480" w:header="720" w:footer="720" w:gutter="0"/>
          <w:cols w:space="720"/>
        </w:sectPr>
      </w:pPr>
    </w:p>
    <w:p w14:paraId="27BCF758" w14:textId="77777777" w:rsidR="00733A20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1DD3DCAC" wp14:editId="66CE8A94">
            <wp:extent cx="6853087" cy="3321843"/>
            <wp:effectExtent l="0" t="0" r="0" b="0"/>
            <wp:docPr id="5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9A8B6" w14:textId="77777777" w:rsidR="00733A20" w:rsidRDefault="00733A20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733A20" w14:paraId="70F470B9" w14:textId="77777777">
        <w:trPr>
          <w:trHeight w:hRule="exact" w:val="4880"/>
        </w:trPr>
        <w:tc>
          <w:tcPr>
            <w:tcW w:w="2280" w:type="dxa"/>
          </w:tcPr>
          <w:p w14:paraId="4B7A1B5E" w14:textId="77777777" w:rsidR="00733A20" w:rsidRDefault="00733A20"/>
        </w:tc>
        <w:tc>
          <w:tcPr>
            <w:tcW w:w="3840" w:type="dxa"/>
          </w:tcPr>
          <w:p w14:paraId="2678C968" w14:textId="77777777" w:rsidR="00733A20" w:rsidRDefault="00733A20"/>
        </w:tc>
        <w:tc>
          <w:tcPr>
            <w:tcW w:w="4420" w:type="dxa"/>
          </w:tcPr>
          <w:p w14:paraId="02D34F9C" w14:textId="77777777" w:rsidR="00733A20" w:rsidRDefault="00000000">
            <w:pPr>
              <w:pStyle w:val="TableParagraph"/>
              <w:spacing w:before="1"/>
              <w:ind w:left="100" w:firstLine="0"/>
            </w:pPr>
            <w:r>
              <w:rPr>
                <w:u w:val="thick"/>
              </w:rPr>
              <w:t>CoP Feedback:</w:t>
            </w:r>
          </w:p>
          <w:p w14:paraId="7FA1C951" w14:textId="77777777" w:rsidR="00733A2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  <w:tab w:val="left" w:pos="820"/>
              </w:tabs>
              <w:ind w:right="241"/>
            </w:pPr>
            <w:r>
              <w:t>Does CDE have an idea of</w:t>
            </w:r>
            <w:r>
              <w:rPr>
                <w:spacing w:val="-32"/>
              </w:rPr>
              <w:t xml:space="preserve"> </w:t>
            </w:r>
            <w:r>
              <w:t>preliminary allocations?</w:t>
            </w:r>
          </w:p>
          <w:p w14:paraId="7CB52ABA" w14:textId="77777777" w:rsidR="00733A20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1539"/>
                <w:tab w:val="left" w:pos="1540"/>
              </w:tabs>
              <w:ind w:right="387"/>
            </w:pPr>
            <w:r>
              <w:t>CDE Response: Allocations have not yet been</w:t>
            </w:r>
            <w:r>
              <w:rPr>
                <w:spacing w:val="-30"/>
              </w:rPr>
              <w:t xml:space="preserve"> </w:t>
            </w:r>
            <w:proofErr w:type="gramStart"/>
            <w:r>
              <w:t>released,</w:t>
            </w:r>
            <w:proofErr w:type="gramEnd"/>
            <w:r>
              <w:t xml:space="preserve"> we anticipate they will be available in</w:t>
            </w:r>
            <w:r>
              <w:rPr>
                <w:spacing w:val="-25"/>
              </w:rPr>
              <w:t xml:space="preserve"> </w:t>
            </w:r>
            <w:r>
              <w:t>March.</w:t>
            </w:r>
          </w:p>
          <w:p w14:paraId="4D350D8B" w14:textId="77777777" w:rsidR="00733A2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  <w:tab w:val="left" w:pos="820"/>
              </w:tabs>
              <w:ind w:right="290"/>
            </w:pPr>
            <w:r>
              <w:t>Will there be any questions added</w:t>
            </w:r>
            <w:r>
              <w:rPr>
                <w:spacing w:val="-35"/>
              </w:rPr>
              <w:t xml:space="preserve"> </w:t>
            </w:r>
            <w:r>
              <w:t>or changes in</w:t>
            </w:r>
            <w:r>
              <w:rPr>
                <w:spacing w:val="-24"/>
              </w:rPr>
              <w:t xml:space="preserve"> </w:t>
            </w:r>
            <w:r>
              <w:t>assurances?</w:t>
            </w:r>
          </w:p>
          <w:p w14:paraId="07555D99" w14:textId="77777777" w:rsidR="00733A20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1539"/>
                <w:tab w:val="left" w:pos="1540"/>
              </w:tabs>
              <w:ind w:right="100"/>
            </w:pPr>
            <w:r>
              <w:t xml:space="preserve">CDE Response: A new progressive disclosure assurance has been added for Equitable Distribution of </w:t>
            </w:r>
            <w:r>
              <w:rPr>
                <w:spacing w:val="-4"/>
              </w:rPr>
              <w:t xml:space="preserve">Teachers. </w:t>
            </w:r>
            <w:r>
              <w:t>If districts have their own data that meets requirements, they can check the assurance opting out of writing a</w:t>
            </w:r>
            <w:r>
              <w:rPr>
                <w:spacing w:val="-25"/>
              </w:rPr>
              <w:t xml:space="preserve"> </w:t>
            </w:r>
            <w:r>
              <w:t>narrative.</w:t>
            </w:r>
          </w:p>
        </w:tc>
      </w:tr>
      <w:tr w:rsidR="00733A20" w14:paraId="1D3C06EE" w14:textId="77777777">
        <w:trPr>
          <w:trHeight w:hRule="exact" w:val="3780"/>
        </w:trPr>
        <w:tc>
          <w:tcPr>
            <w:tcW w:w="2280" w:type="dxa"/>
          </w:tcPr>
          <w:p w14:paraId="6C95679C" w14:textId="77777777" w:rsidR="00733A20" w:rsidRDefault="00000000">
            <w:pPr>
              <w:pStyle w:val="TableParagraph"/>
              <w:spacing w:line="242" w:lineRule="auto"/>
              <w:ind w:left="458" w:right="446" w:firstLine="0"/>
              <w:jc w:val="center"/>
              <w:rPr>
                <w:b/>
              </w:rPr>
            </w:pPr>
            <w:r>
              <w:rPr>
                <w:b/>
              </w:rPr>
              <w:t>Accountability Updates 10:30-11:00</w:t>
            </w:r>
          </w:p>
          <w:p w14:paraId="3AB4B5FF" w14:textId="77777777" w:rsidR="00733A20" w:rsidRDefault="00000000">
            <w:pPr>
              <w:pStyle w:val="TableParagraph"/>
              <w:spacing w:before="3" w:line="267" w:lineRule="exact"/>
              <w:ind w:left="198" w:right="188" w:firstLine="0"/>
              <w:jc w:val="center"/>
              <w:rPr>
                <w:i/>
              </w:rPr>
            </w:pPr>
            <w:r>
              <w:rPr>
                <w:i/>
              </w:rPr>
              <w:t>Lisa Medler</w:t>
            </w:r>
          </w:p>
        </w:tc>
        <w:tc>
          <w:tcPr>
            <w:tcW w:w="3840" w:type="dxa"/>
          </w:tcPr>
          <w:p w14:paraId="41B6C7E3" w14:textId="77777777" w:rsidR="00733A20" w:rsidRDefault="00000000">
            <w:pPr>
              <w:pStyle w:val="TableParagraph"/>
              <w:spacing w:line="242" w:lineRule="auto"/>
              <w:ind w:left="99" w:right="96" w:firstLine="0"/>
            </w:pPr>
            <w:r>
              <w:t xml:space="preserve">Updates </w:t>
            </w:r>
            <w:proofErr w:type="gramStart"/>
            <w:r>
              <w:t>on</w:t>
            </w:r>
            <w:proofErr w:type="gramEnd"/>
            <w:r>
              <w:t xml:space="preserve"> 2022 transitional accountability, including growth model, impact of missing data and the State Board of Education’s resolutions.</w:t>
            </w:r>
          </w:p>
        </w:tc>
        <w:tc>
          <w:tcPr>
            <w:tcW w:w="4420" w:type="dxa"/>
          </w:tcPr>
          <w:p w14:paraId="1C1F178C" w14:textId="77777777" w:rsidR="00733A20" w:rsidRDefault="00000000">
            <w:pPr>
              <w:pStyle w:val="TableParagraph"/>
              <w:spacing w:line="265" w:lineRule="exact"/>
              <w:ind w:left="100" w:firstLine="0"/>
            </w:pPr>
            <w:r>
              <w:rPr>
                <w:u w:val="thick"/>
              </w:rPr>
              <w:t>Presentation Highlights:</w:t>
            </w:r>
          </w:p>
          <w:p w14:paraId="6FD725A8" w14:textId="77777777" w:rsidR="00733A2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</w:tabs>
              <w:spacing w:before="1"/>
              <w:ind w:right="111"/>
            </w:pPr>
            <w:r>
              <w:t xml:space="preserve">An accountability audit (2022) is </w:t>
            </w:r>
            <w:r>
              <w:rPr>
                <w:spacing w:val="-3"/>
              </w:rPr>
              <w:t xml:space="preserve">underway. </w:t>
            </w:r>
            <w:r>
              <w:t>Report is due by November 15, 2022; made public by December 2022.</w:t>
            </w:r>
          </w:p>
          <w:p w14:paraId="2BCC8908" w14:textId="77777777" w:rsidR="00733A2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</w:tabs>
              <w:spacing w:before="1"/>
              <w:ind w:right="273"/>
            </w:pPr>
            <w:r>
              <w:t xml:space="preserve">CDE anticipates the full </w:t>
            </w:r>
            <w:r>
              <w:rPr>
                <w:spacing w:val="-3"/>
              </w:rPr>
              <w:t xml:space="preserve">state </w:t>
            </w:r>
            <w:r>
              <w:t>assessment schedule will resume Spring 2022, along with</w:t>
            </w:r>
            <w:r>
              <w:rPr>
                <w:spacing w:val="-30"/>
              </w:rPr>
              <w:t xml:space="preserve"> </w:t>
            </w:r>
            <w:r>
              <w:t>performance frameworks in Fall 2022 and ESEA identification process will resume in Fall</w:t>
            </w:r>
            <w:r>
              <w:rPr>
                <w:spacing w:val="-13"/>
              </w:rPr>
              <w:t xml:space="preserve"> </w:t>
            </w:r>
            <w:r>
              <w:t>2022.</w:t>
            </w:r>
          </w:p>
          <w:p w14:paraId="60B1BA11" w14:textId="77777777" w:rsidR="00733A2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</w:tabs>
              <w:spacing w:before="1"/>
              <w:ind w:right="170"/>
            </w:pPr>
            <w:r>
              <w:t>Most data elements to calculate frameworks</w:t>
            </w:r>
            <w:r>
              <w:rPr>
                <w:spacing w:val="-12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available,</w:t>
            </w:r>
            <w:r>
              <w:rPr>
                <w:spacing w:val="-12"/>
              </w:rPr>
              <w:t xml:space="preserve"> </w:t>
            </w:r>
            <w:r>
              <w:t>however growth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limited.</w:t>
            </w:r>
            <w:r>
              <w:rPr>
                <w:spacing w:val="-7"/>
              </w:rPr>
              <w:t xml:space="preserve"> </w:t>
            </w:r>
            <w:r>
              <w:t>CDE</w:t>
            </w:r>
            <w:r>
              <w:rPr>
                <w:spacing w:val="-7"/>
              </w:rPr>
              <w:t xml:space="preserve"> </w:t>
            </w:r>
            <w:r>
              <w:t>will</w:t>
            </w:r>
          </w:p>
        </w:tc>
      </w:tr>
    </w:tbl>
    <w:p w14:paraId="22E28964" w14:textId="77777777" w:rsidR="00733A20" w:rsidRDefault="00733A20">
      <w:pPr>
        <w:sectPr w:rsidR="00733A20">
          <w:pgSz w:w="12240" w:h="15840"/>
          <w:pgMar w:top="740" w:right="580" w:bottom="280" w:left="480" w:header="720" w:footer="720" w:gutter="0"/>
          <w:cols w:space="720"/>
        </w:sectPr>
      </w:pPr>
    </w:p>
    <w:p w14:paraId="67BD8C41" w14:textId="77777777" w:rsidR="00733A20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263607EE" wp14:editId="1CA72F9A">
            <wp:extent cx="6853087" cy="3321843"/>
            <wp:effectExtent l="0" t="0" r="0" b="0"/>
            <wp:docPr id="7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A8C07" w14:textId="77777777" w:rsidR="00733A20" w:rsidRDefault="00733A20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733A20" w14:paraId="481E6849" w14:textId="77777777">
        <w:trPr>
          <w:trHeight w:hRule="exact" w:val="7580"/>
        </w:trPr>
        <w:tc>
          <w:tcPr>
            <w:tcW w:w="2280" w:type="dxa"/>
          </w:tcPr>
          <w:p w14:paraId="289AD065" w14:textId="77777777" w:rsidR="00733A20" w:rsidRDefault="00733A20"/>
        </w:tc>
        <w:tc>
          <w:tcPr>
            <w:tcW w:w="3840" w:type="dxa"/>
          </w:tcPr>
          <w:p w14:paraId="5639833D" w14:textId="77777777" w:rsidR="00733A20" w:rsidRDefault="00733A20"/>
        </w:tc>
        <w:tc>
          <w:tcPr>
            <w:tcW w:w="4420" w:type="dxa"/>
          </w:tcPr>
          <w:p w14:paraId="776C9F1D" w14:textId="77777777" w:rsidR="00733A20" w:rsidRDefault="00000000">
            <w:pPr>
              <w:pStyle w:val="TableParagraph"/>
              <w:spacing w:before="1"/>
              <w:ind w:right="117" w:firstLine="0"/>
            </w:pPr>
            <w:r>
              <w:t>not be able to offer 3-year frameworks.</w:t>
            </w:r>
          </w:p>
          <w:p w14:paraId="1D210137" w14:textId="77777777" w:rsidR="00733A2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</w:tabs>
              <w:ind w:right="344"/>
            </w:pPr>
            <w:r>
              <w:t>Most schools and districts will have enough data to calculate a performance framework. More</w:t>
            </w:r>
            <w:r>
              <w:rPr>
                <w:spacing w:val="-36"/>
              </w:rPr>
              <w:t xml:space="preserve"> </w:t>
            </w:r>
            <w:r>
              <w:t>than usual will not. The available data stands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missing</w:t>
            </w:r>
            <w:r>
              <w:rPr>
                <w:spacing w:val="-9"/>
              </w:rPr>
              <w:t xml:space="preserve"> </w:t>
            </w:r>
            <w:r>
              <w:t>data</w:t>
            </w:r>
            <w:r>
              <w:rPr>
                <w:spacing w:val="-9"/>
              </w:rPr>
              <w:t xml:space="preserve"> </w:t>
            </w:r>
            <w:proofErr w:type="gramStart"/>
            <w:r>
              <w:t>fairly</w:t>
            </w:r>
            <w:r>
              <w:rPr>
                <w:spacing w:val="-9"/>
              </w:rPr>
              <w:t xml:space="preserve"> </w:t>
            </w:r>
            <w:r>
              <w:t>well</w:t>
            </w:r>
            <w:proofErr w:type="gramEnd"/>
            <w:r>
              <w:t>.</w:t>
            </w:r>
          </w:p>
          <w:p w14:paraId="16386131" w14:textId="77777777" w:rsidR="00733A2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</w:tabs>
              <w:ind w:right="143"/>
            </w:pPr>
            <w:r>
              <w:t>Data</w:t>
            </w:r>
            <w:r>
              <w:rPr>
                <w:spacing w:val="-9"/>
              </w:rPr>
              <w:t xml:space="preserve"> </w:t>
            </w:r>
            <w:r>
              <w:t>was</w:t>
            </w:r>
            <w:r>
              <w:rPr>
                <w:spacing w:val="-9"/>
              </w:rPr>
              <w:t xml:space="preserve"> </w:t>
            </w:r>
            <w:r>
              <w:t>presented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State</w:t>
            </w:r>
            <w:r>
              <w:rPr>
                <w:spacing w:val="-9"/>
              </w:rPr>
              <w:t xml:space="preserve"> </w:t>
            </w:r>
            <w:r>
              <w:t>Board in December</w:t>
            </w:r>
            <w:r>
              <w:rPr>
                <w:spacing w:val="-14"/>
              </w:rPr>
              <w:t xml:space="preserve"> </w:t>
            </w:r>
            <w:r>
              <w:t>2021.</w:t>
            </w:r>
          </w:p>
          <w:p w14:paraId="0BF54FD9" w14:textId="77777777" w:rsidR="00733A20" w:rsidRDefault="00000000">
            <w:pPr>
              <w:pStyle w:val="TableParagraph"/>
              <w:ind w:left="100" w:firstLine="0"/>
            </w:pPr>
            <w:r>
              <w:rPr>
                <w:u w:val="thick"/>
              </w:rPr>
              <w:t>CoP Feedback:</w:t>
            </w:r>
          </w:p>
          <w:p w14:paraId="5D04F067" w14:textId="77777777" w:rsidR="00733A2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</w:tabs>
              <w:ind w:right="194"/>
            </w:pPr>
            <w:r>
              <w:t xml:space="preserve">Districts &amp; schools will only receive 1 year only frameworks -- in the past it was sometimes </w:t>
            </w:r>
            <w:proofErr w:type="gramStart"/>
            <w:r>
              <w:t>3 year</w:t>
            </w:r>
            <w:proofErr w:type="gramEnd"/>
            <w:r>
              <w:t xml:space="preserve"> frameworks that </w:t>
            </w:r>
            <w:r>
              <w:rPr>
                <w:spacing w:val="-3"/>
              </w:rPr>
              <w:t xml:space="preserve">kept </w:t>
            </w:r>
            <w:r>
              <w:t xml:space="preserve">schools out of Priority Improvement or </w:t>
            </w:r>
            <w:r>
              <w:rPr>
                <w:spacing w:val="-3"/>
              </w:rPr>
              <w:t xml:space="preserve">Turnaround--so </w:t>
            </w:r>
            <w:r>
              <w:t>what is the transitional plan to address that?</w:t>
            </w:r>
          </w:p>
          <w:p w14:paraId="21877E94" w14:textId="77777777" w:rsidR="00733A20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1539"/>
                <w:tab w:val="left" w:pos="1540"/>
              </w:tabs>
              <w:ind w:right="215"/>
            </w:pPr>
            <w:r>
              <w:t xml:space="preserve">CDE Response: </w:t>
            </w:r>
            <w:r>
              <w:rPr>
                <w:spacing w:val="-5"/>
              </w:rPr>
              <w:t xml:space="preserve">We </w:t>
            </w:r>
            <w:r>
              <w:t xml:space="preserve">project numbers for the </w:t>
            </w:r>
            <w:r>
              <w:rPr>
                <w:spacing w:val="-3"/>
              </w:rPr>
              <w:t xml:space="preserve">elementary, </w:t>
            </w:r>
            <w:proofErr w:type="gramStart"/>
            <w:r>
              <w:t>middle</w:t>
            </w:r>
            <w:proofErr w:type="gramEnd"/>
            <w:r>
              <w:t xml:space="preserve"> and high would go</w:t>
            </w:r>
            <w:r>
              <w:rPr>
                <w:spacing w:val="-24"/>
              </w:rPr>
              <w:t xml:space="preserve"> </w:t>
            </w:r>
            <w:r>
              <w:t xml:space="preserve">up, however the </w:t>
            </w:r>
            <w:r>
              <w:rPr>
                <w:spacing w:val="-3"/>
              </w:rPr>
              <w:t xml:space="preserve">state </w:t>
            </w:r>
            <w:r>
              <w:t xml:space="preserve">can assign insufficient </w:t>
            </w:r>
            <w:r>
              <w:rPr>
                <w:spacing w:val="-3"/>
              </w:rPr>
              <w:t xml:space="preserve">state </w:t>
            </w:r>
            <w:r>
              <w:t>data</w:t>
            </w:r>
            <w:r>
              <w:rPr>
                <w:spacing w:val="-32"/>
              </w:rPr>
              <w:t xml:space="preserve"> </w:t>
            </w:r>
            <w:r>
              <w:t>ratings.</w:t>
            </w:r>
          </w:p>
          <w:p w14:paraId="660FC177" w14:textId="77777777" w:rsidR="00733A2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</w:tabs>
              <w:ind w:right="172"/>
            </w:pPr>
            <w:r>
              <w:t>Is there any consideration to the weighting of growth based on the</w:t>
            </w:r>
            <w:r>
              <w:rPr>
                <w:spacing w:val="-34"/>
              </w:rPr>
              <w:t xml:space="preserve"> </w:t>
            </w:r>
            <w:r>
              <w:t>lack of</w:t>
            </w:r>
            <w:r>
              <w:rPr>
                <w:spacing w:val="-10"/>
              </w:rPr>
              <w:t xml:space="preserve"> </w:t>
            </w:r>
            <w:r>
              <w:t>data?</w:t>
            </w:r>
          </w:p>
          <w:p w14:paraId="057DD9EF" w14:textId="77777777" w:rsidR="00733A20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1539"/>
                <w:tab w:val="left" w:pos="1540"/>
              </w:tabs>
              <w:ind w:right="151"/>
            </w:pPr>
            <w:r>
              <w:t xml:space="preserve">CDE Response: Thus </w:t>
            </w:r>
            <w:r>
              <w:rPr>
                <w:spacing w:val="-7"/>
              </w:rPr>
              <w:t xml:space="preserve">far, </w:t>
            </w:r>
            <w:r>
              <w:t>there hasn’t been any discussion of weighting growth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differently.</w:t>
            </w:r>
          </w:p>
        </w:tc>
      </w:tr>
      <w:tr w:rsidR="00733A20" w14:paraId="6CD1735C" w14:textId="77777777">
        <w:trPr>
          <w:trHeight w:hRule="exact" w:val="1260"/>
        </w:trPr>
        <w:tc>
          <w:tcPr>
            <w:tcW w:w="2280" w:type="dxa"/>
          </w:tcPr>
          <w:p w14:paraId="519396C7" w14:textId="77777777" w:rsidR="00733A20" w:rsidRDefault="00733A20"/>
        </w:tc>
        <w:tc>
          <w:tcPr>
            <w:tcW w:w="3840" w:type="dxa"/>
          </w:tcPr>
          <w:p w14:paraId="260C3D77" w14:textId="77777777" w:rsidR="00733A20" w:rsidRDefault="00733A20"/>
        </w:tc>
        <w:tc>
          <w:tcPr>
            <w:tcW w:w="4420" w:type="dxa"/>
          </w:tcPr>
          <w:p w14:paraId="3E9ECAA8" w14:textId="77777777" w:rsidR="00733A2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  <w:tab w:val="left" w:pos="820"/>
              </w:tabs>
              <w:spacing w:line="242" w:lineRule="auto"/>
              <w:ind w:right="386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next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 xml:space="preserve">State Board will weigh in on this -- what does the timeline look </w:t>
            </w:r>
            <w:r>
              <w:rPr>
                <w:spacing w:val="-3"/>
              </w:rPr>
              <w:t xml:space="preserve">like </w:t>
            </w:r>
            <w:r>
              <w:t>for their further</w:t>
            </w:r>
            <w:r>
              <w:rPr>
                <w:spacing w:val="-12"/>
              </w:rPr>
              <w:t xml:space="preserve"> </w:t>
            </w:r>
            <w:r>
              <w:t>input?</w:t>
            </w:r>
          </w:p>
        </w:tc>
      </w:tr>
    </w:tbl>
    <w:p w14:paraId="3A437294" w14:textId="77777777" w:rsidR="00733A20" w:rsidRDefault="00733A20">
      <w:pPr>
        <w:spacing w:line="242" w:lineRule="auto"/>
        <w:sectPr w:rsidR="00733A20">
          <w:pgSz w:w="12240" w:h="15840"/>
          <w:pgMar w:top="740" w:right="580" w:bottom="280" w:left="480" w:header="720" w:footer="720" w:gutter="0"/>
          <w:cols w:space="720"/>
        </w:sectPr>
      </w:pPr>
    </w:p>
    <w:p w14:paraId="488F6FCE" w14:textId="77777777" w:rsidR="00733A20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49434D09" wp14:editId="54D9E6A2">
            <wp:extent cx="6853087" cy="3321843"/>
            <wp:effectExtent l="0" t="0" r="0" b="0"/>
            <wp:docPr id="9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11C16" w14:textId="77777777" w:rsidR="00733A20" w:rsidRDefault="00733A20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733A20" w14:paraId="6FD64789" w14:textId="77777777">
        <w:trPr>
          <w:trHeight w:hRule="exact" w:val="8920"/>
        </w:trPr>
        <w:tc>
          <w:tcPr>
            <w:tcW w:w="2280" w:type="dxa"/>
          </w:tcPr>
          <w:p w14:paraId="285F4133" w14:textId="77777777" w:rsidR="00733A20" w:rsidRDefault="00733A20"/>
        </w:tc>
        <w:tc>
          <w:tcPr>
            <w:tcW w:w="3840" w:type="dxa"/>
          </w:tcPr>
          <w:p w14:paraId="695506C2" w14:textId="77777777" w:rsidR="00733A20" w:rsidRDefault="00733A20"/>
        </w:tc>
        <w:tc>
          <w:tcPr>
            <w:tcW w:w="4420" w:type="dxa"/>
          </w:tcPr>
          <w:p w14:paraId="7DF13A62" w14:textId="77777777" w:rsidR="00733A2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539"/>
                <w:tab w:val="left" w:pos="1540"/>
              </w:tabs>
              <w:spacing w:before="1"/>
              <w:ind w:right="144"/>
            </w:pPr>
            <w:r>
              <w:t>CDE Response: It is</w:t>
            </w:r>
            <w:r>
              <w:rPr>
                <w:spacing w:val="-27"/>
              </w:rPr>
              <w:t xml:space="preserve"> </w:t>
            </w:r>
            <w:r>
              <w:t>dependent on when legislation is introduced. Once rules are noticed, there will be a formal process to provide</w:t>
            </w:r>
            <w:r>
              <w:rPr>
                <w:spacing w:val="-30"/>
              </w:rPr>
              <w:t xml:space="preserve"> </w:t>
            </w:r>
            <w:r>
              <w:t>input.</w:t>
            </w:r>
          </w:p>
          <w:p w14:paraId="2A59AFBF" w14:textId="77777777" w:rsidR="00733A2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19"/>
                <w:tab w:val="left" w:pos="820"/>
              </w:tabs>
              <w:ind w:right="121"/>
            </w:pPr>
            <w:r>
              <w:t xml:space="preserve">In the performance framework the demographic data for Eligible points includes 1. English Learners, 2. Free/Reduced-Price Lunch Eligible, 3. Minorities Students in each assessment. </w:t>
            </w:r>
            <w:r>
              <w:rPr>
                <w:spacing w:val="-3"/>
              </w:rPr>
              <w:t xml:space="preserve">At my </w:t>
            </w:r>
            <w:r>
              <w:t>school these are typically all the same kids. This seems to be a triple penalty on the framework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each</w:t>
            </w:r>
            <w:r>
              <w:rPr>
                <w:spacing w:val="-9"/>
              </w:rPr>
              <w:t xml:space="preserve"> </w:t>
            </w:r>
            <w:r>
              <w:t>assessment.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 xml:space="preserve">this being </w:t>
            </w:r>
            <w:r>
              <w:rPr>
                <w:spacing w:val="-2"/>
              </w:rPr>
              <w:t>looked</w:t>
            </w:r>
            <w:r>
              <w:rPr>
                <w:spacing w:val="-10"/>
              </w:rPr>
              <w:t xml:space="preserve"> </w:t>
            </w:r>
            <w:r>
              <w:t>at?</w:t>
            </w:r>
          </w:p>
          <w:p w14:paraId="4DB80CD3" w14:textId="77777777" w:rsidR="00733A20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1539"/>
                <w:tab w:val="left" w:pos="1540"/>
              </w:tabs>
              <w:ind w:right="125"/>
            </w:pPr>
            <w:r>
              <w:t xml:space="preserve">CDE Response: CDE submitted a proposal to the </w:t>
            </w:r>
            <w:r>
              <w:rPr>
                <w:spacing w:val="-3"/>
              </w:rPr>
              <w:t xml:space="preserve">state </w:t>
            </w:r>
            <w:r>
              <w:t xml:space="preserve">board years back to create a </w:t>
            </w:r>
            <w:proofErr w:type="spellStart"/>
            <w:r>
              <w:t>supersub</w:t>
            </w:r>
            <w:proofErr w:type="spellEnd"/>
            <w:r>
              <w:t xml:space="preserve"> group to count students once; the </w:t>
            </w:r>
            <w:r>
              <w:rPr>
                <w:spacing w:val="-3"/>
              </w:rPr>
              <w:t xml:space="preserve">state </w:t>
            </w:r>
            <w:r>
              <w:t>board did not move forward with</w:t>
            </w:r>
            <w:r>
              <w:rPr>
                <w:spacing w:val="-31"/>
              </w:rPr>
              <w:t xml:space="preserve"> </w:t>
            </w:r>
            <w:r>
              <w:t xml:space="preserve">the proposal. </w:t>
            </w:r>
            <w:r>
              <w:rPr>
                <w:spacing w:val="-10"/>
              </w:rPr>
              <w:t xml:space="preserve">To </w:t>
            </w:r>
            <w:r>
              <w:t xml:space="preserve">mitigate the overlap, the disaggregated groups are weighted considerably less than the </w:t>
            </w:r>
            <w:proofErr w:type="gramStart"/>
            <w:r>
              <w:t>all student</w:t>
            </w:r>
            <w:proofErr w:type="gramEnd"/>
            <w:r>
              <w:rPr>
                <w:spacing w:val="-19"/>
              </w:rPr>
              <w:t xml:space="preserve"> </w:t>
            </w:r>
            <w:r>
              <w:t>group.</w:t>
            </w:r>
          </w:p>
          <w:p w14:paraId="28D0DDB6" w14:textId="77777777" w:rsidR="00733A2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19"/>
                <w:tab w:val="left" w:pos="820"/>
              </w:tabs>
              <w:ind w:right="372"/>
            </w:pPr>
            <w:r>
              <w:rPr>
                <w:spacing w:val="-3"/>
              </w:rPr>
              <w:t xml:space="preserve">At </w:t>
            </w:r>
            <w:r>
              <w:t xml:space="preserve">the previous meeting, there was talk about providing meaningful methodology outside of the assessment. Using something other than one test on Literacy and Math </w:t>
            </w:r>
            <w:r>
              <w:rPr>
                <w:spacing w:val="-4"/>
              </w:rPr>
              <w:t xml:space="preserve">only. </w:t>
            </w:r>
            <w:r>
              <w:t xml:space="preserve">Is there discussion about using other measurements </w:t>
            </w:r>
            <w:r>
              <w:rPr>
                <w:spacing w:val="-3"/>
              </w:rPr>
              <w:t>like</w:t>
            </w:r>
            <w:r>
              <w:rPr>
                <w:spacing w:val="-23"/>
              </w:rPr>
              <w:t xml:space="preserve"> </w:t>
            </w:r>
            <w:r>
              <w:t>SEL?</w:t>
            </w:r>
          </w:p>
        </w:tc>
      </w:tr>
    </w:tbl>
    <w:p w14:paraId="0A834A5C" w14:textId="77777777" w:rsidR="00733A20" w:rsidRDefault="00733A20">
      <w:pPr>
        <w:sectPr w:rsidR="00733A20">
          <w:pgSz w:w="12240" w:h="15840"/>
          <w:pgMar w:top="740" w:right="580" w:bottom="280" w:left="480" w:header="720" w:footer="720" w:gutter="0"/>
          <w:cols w:space="720"/>
        </w:sectPr>
      </w:pPr>
    </w:p>
    <w:p w14:paraId="69C85B00" w14:textId="77777777" w:rsidR="00733A20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34D22775" wp14:editId="4671BDD3">
            <wp:extent cx="6853087" cy="3321843"/>
            <wp:effectExtent l="0" t="0" r="0" b="0"/>
            <wp:docPr id="1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7F5F4" w14:textId="77777777" w:rsidR="00733A20" w:rsidRDefault="00733A20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733A20" w14:paraId="6A37D595" w14:textId="77777777">
        <w:trPr>
          <w:trHeight w:hRule="exact" w:val="9040"/>
        </w:trPr>
        <w:tc>
          <w:tcPr>
            <w:tcW w:w="2280" w:type="dxa"/>
          </w:tcPr>
          <w:p w14:paraId="37835B25" w14:textId="77777777" w:rsidR="00733A20" w:rsidRDefault="00733A20"/>
        </w:tc>
        <w:tc>
          <w:tcPr>
            <w:tcW w:w="3840" w:type="dxa"/>
          </w:tcPr>
          <w:p w14:paraId="454C7B8C" w14:textId="77777777" w:rsidR="00733A20" w:rsidRDefault="00733A20"/>
        </w:tc>
        <w:tc>
          <w:tcPr>
            <w:tcW w:w="4420" w:type="dxa"/>
          </w:tcPr>
          <w:p w14:paraId="222C9349" w14:textId="77777777" w:rsidR="00733A2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539"/>
                <w:tab w:val="left" w:pos="1540"/>
              </w:tabs>
              <w:spacing w:before="1"/>
              <w:ind w:right="99"/>
            </w:pPr>
            <w:r>
              <w:t xml:space="preserve">CDE Response: </w:t>
            </w:r>
            <w:r>
              <w:rPr>
                <w:spacing w:val="-5"/>
              </w:rPr>
              <w:t xml:space="preserve">We </w:t>
            </w:r>
            <w:r>
              <w:t>are hoping that the Request to</w:t>
            </w:r>
            <w:r>
              <w:rPr>
                <w:spacing w:val="-35"/>
              </w:rPr>
              <w:t xml:space="preserve"> </w:t>
            </w:r>
            <w:r>
              <w:t>Reconsider process will be able to consider local assessments, but they will need to be nationally normed, so SEL measures are not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likely.</w:t>
            </w:r>
          </w:p>
          <w:p w14:paraId="231B20CD" w14:textId="77777777" w:rsidR="00733A2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  <w:tab w:val="left" w:pos="820"/>
              </w:tabs>
              <w:ind w:right="1042"/>
            </w:pPr>
            <w:r>
              <w:t>How would 100% opt out</w:t>
            </w:r>
            <w:r>
              <w:rPr>
                <w:spacing w:val="-21"/>
              </w:rPr>
              <w:t xml:space="preserve"> </w:t>
            </w:r>
            <w:r>
              <w:t>be reflected?</w:t>
            </w:r>
          </w:p>
          <w:p w14:paraId="62C624AC" w14:textId="77777777" w:rsidR="00733A2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  <w:tab w:val="left" w:pos="820"/>
              </w:tabs>
              <w:spacing w:line="268" w:lineRule="auto"/>
              <w:ind w:right="124"/>
              <w:rPr>
                <w:rFonts w:ascii="Arial" w:hAnsi="Arial"/>
              </w:rPr>
            </w:pPr>
            <w:r>
              <w:t xml:space="preserve">Is there discussion about using an adaptive assessment that identifies more accurately where students above/below level are performing? Or is this a potential move from CMAS to local measures? I know the </w:t>
            </w:r>
            <w:r>
              <w:rPr>
                <w:spacing w:val="-3"/>
              </w:rPr>
              <w:t xml:space="preserve">state </w:t>
            </w:r>
            <w:r>
              <w:t xml:space="preserve">moved </w:t>
            </w:r>
            <w:r>
              <w:rPr>
                <w:spacing w:val="-3"/>
              </w:rPr>
              <w:t xml:space="preserve">away </w:t>
            </w:r>
            <w:r>
              <w:t xml:space="preserve">from </w:t>
            </w:r>
            <w:proofErr w:type="gramStart"/>
            <w:r>
              <w:rPr>
                <w:spacing w:val="-5"/>
              </w:rPr>
              <w:t>PARCC</w:t>
            </w:r>
            <w:proofErr w:type="gramEnd"/>
            <w:r>
              <w:rPr>
                <w:spacing w:val="-5"/>
              </w:rPr>
              <w:t xml:space="preserve"> </w:t>
            </w:r>
            <w:r>
              <w:t>but CMAS is the same company and looks pretty much the</w:t>
            </w:r>
            <w:r>
              <w:rPr>
                <w:spacing w:val="-11"/>
              </w:rPr>
              <w:t xml:space="preserve"> </w:t>
            </w:r>
            <w:r>
              <w:t>same</w:t>
            </w:r>
            <w:r>
              <w:rPr>
                <w:rFonts w:ascii="Arial" w:hAnsi="Arial"/>
              </w:rPr>
              <w:t>…</w:t>
            </w:r>
          </w:p>
          <w:p w14:paraId="6679D045" w14:textId="77777777" w:rsidR="00733A20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1539"/>
                <w:tab w:val="left" w:pos="1540"/>
              </w:tabs>
              <w:spacing w:line="268" w:lineRule="auto"/>
              <w:ind w:right="140"/>
            </w:pPr>
            <w:r>
              <w:t xml:space="preserve">CDE Response: </w:t>
            </w:r>
            <w:r>
              <w:rPr>
                <w:spacing w:val="-3"/>
              </w:rPr>
              <w:t xml:space="preserve">At </w:t>
            </w:r>
            <w:r>
              <w:t>this point, there is no conversation</w:t>
            </w:r>
            <w:r>
              <w:rPr>
                <w:spacing w:val="-35"/>
              </w:rPr>
              <w:t xml:space="preserve"> </w:t>
            </w:r>
            <w:r>
              <w:t xml:space="preserve">about changing the </w:t>
            </w:r>
            <w:r>
              <w:rPr>
                <w:spacing w:val="-3"/>
              </w:rPr>
              <w:t xml:space="preserve">state </w:t>
            </w:r>
            <w:r>
              <w:t xml:space="preserve">assessments. The problem with computer adaptive assessments as our </w:t>
            </w:r>
            <w:r>
              <w:rPr>
                <w:spacing w:val="-3"/>
              </w:rPr>
              <w:t xml:space="preserve">state </w:t>
            </w:r>
            <w:r>
              <w:t xml:space="preserve">test is that you can't ensure every student will </w:t>
            </w:r>
            <w:r>
              <w:rPr>
                <w:spacing w:val="-3"/>
              </w:rPr>
              <w:t xml:space="preserve">take </w:t>
            </w:r>
            <w:r>
              <w:t xml:space="preserve">the full set of grade-level appropriate items that are aligned to the </w:t>
            </w:r>
            <w:r>
              <w:rPr>
                <w:spacing w:val="-3"/>
              </w:rPr>
              <w:t xml:space="preserve">state </w:t>
            </w:r>
            <w:r>
              <w:t>standards. Which is a basic requirement of the assessment statute.</w:t>
            </w:r>
            <w:r>
              <w:rPr>
                <w:spacing w:val="-30"/>
              </w:rPr>
              <w:t xml:space="preserve"> </w:t>
            </w:r>
            <w:r>
              <w:t>The</w:t>
            </w:r>
          </w:p>
        </w:tc>
      </w:tr>
    </w:tbl>
    <w:p w14:paraId="7B09B242" w14:textId="77777777" w:rsidR="00733A20" w:rsidRDefault="00733A20">
      <w:pPr>
        <w:spacing w:line="268" w:lineRule="auto"/>
        <w:sectPr w:rsidR="00733A20">
          <w:pgSz w:w="12240" w:h="15840"/>
          <w:pgMar w:top="740" w:right="580" w:bottom="280" w:left="480" w:header="720" w:footer="720" w:gutter="0"/>
          <w:cols w:space="720"/>
        </w:sectPr>
      </w:pPr>
    </w:p>
    <w:p w14:paraId="3E0874DB" w14:textId="77777777" w:rsidR="00733A20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304D3CB6" wp14:editId="148C33DA">
            <wp:extent cx="6853087" cy="3321843"/>
            <wp:effectExtent l="0" t="0" r="0" b="0"/>
            <wp:docPr id="13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B82B" w14:textId="77777777" w:rsidR="00733A20" w:rsidRDefault="00733A20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733A20" w14:paraId="49C944B0" w14:textId="77777777">
        <w:trPr>
          <w:trHeight w:hRule="exact" w:val="9020"/>
        </w:trPr>
        <w:tc>
          <w:tcPr>
            <w:tcW w:w="2280" w:type="dxa"/>
          </w:tcPr>
          <w:p w14:paraId="3CE135D1" w14:textId="77777777" w:rsidR="00733A20" w:rsidRDefault="00733A20"/>
        </w:tc>
        <w:tc>
          <w:tcPr>
            <w:tcW w:w="3840" w:type="dxa"/>
          </w:tcPr>
          <w:p w14:paraId="26DA77DB" w14:textId="77777777" w:rsidR="00733A20" w:rsidRDefault="00733A20"/>
        </w:tc>
        <w:tc>
          <w:tcPr>
            <w:tcW w:w="4420" w:type="dxa"/>
          </w:tcPr>
          <w:p w14:paraId="2634D9BD" w14:textId="77777777" w:rsidR="00733A20" w:rsidRDefault="00000000">
            <w:pPr>
              <w:pStyle w:val="TableParagraph"/>
              <w:spacing w:before="1" w:line="268" w:lineRule="auto"/>
              <w:ind w:left="1540" w:right="73" w:firstLine="0"/>
            </w:pPr>
            <w:r>
              <w:t>Request to Reconsider process allows for more flexibility in looking at supplemental data, so local measures (including adaptive assessments) can be considered.</w:t>
            </w:r>
          </w:p>
          <w:p w14:paraId="5491DE95" w14:textId="77777777" w:rsidR="00733A2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  <w:tab w:val="left" w:pos="820"/>
              </w:tabs>
              <w:spacing w:line="268" w:lineRule="auto"/>
              <w:ind w:right="119"/>
            </w:pPr>
            <w:r>
              <w:t>The previous participation target was 95%</w:t>
            </w:r>
            <w:r>
              <w:rPr>
                <w:spacing w:val="-4"/>
              </w:rPr>
              <w:t xml:space="preserve"> </w:t>
            </w:r>
            <w:r>
              <w:t>--</w:t>
            </w:r>
            <w:r>
              <w:rPr>
                <w:spacing w:val="-4"/>
              </w:rPr>
              <w:t xml:space="preserve"> </w:t>
            </w:r>
            <w:r>
              <w:t>correct</w:t>
            </w:r>
            <w:r>
              <w:rPr>
                <w:spacing w:val="-4"/>
              </w:rPr>
              <w:t xml:space="preserve"> </w:t>
            </w:r>
            <w:r>
              <w:t>--</w:t>
            </w:r>
            <w:r>
              <w:rPr>
                <w:spacing w:val="-4"/>
              </w:rPr>
              <w:t xml:space="preserve"> </w:t>
            </w:r>
            <w:r>
              <w:t>so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90% just for the transition or is this </w:t>
            </w:r>
            <w:proofErr w:type="gramStart"/>
            <w:r>
              <w:t>being considered to be</w:t>
            </w:r>
            <w:proofErr w:type="gramEnd"/>
            <w:r>
              <w:t xml:space="preserve"> for future years or is that unknown at this</w:t>
            </w:r>
            <w:r>
              <w:rPr>
                <w:spacing w:val="-25"/>
              </w:rPr>
              <w:t xml:space="preserve"> </w:t>
            </w:r>
            <w:r>
              <w:t>time?</w:t>
            </w:r>
          </w:p>
          <w:p w14:paraId="7B14D96F" w14:textId="77777777" w:rsidR="00733A20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1539"/>
                <w:tab w:val="left" w:pos="1540"/>
              </w:tabs>
              <w:spacing w:line="268" w:lineRule="auto"/>
              <w:ind w:right="111"/>
            </w:pPr>
            <w:r>
              <w:t xml:space="preserve">CDE Response: There was not previously a participation requirement to do a request to </w:t>
            </w:r>
            <w:r>
              <w:rPr>
                <w:spacing w:val="-3"/>
              </w:rPr>
              <w:t xml:space="preserve">reconsider, </w:t>
            </w:r>
            <w:r>
              <w:t>so this 90% is new and is not intended to set long term precedent. The 95% requirement for</w:t>
            </w:r>
            <w:r>
              <w:rPr>
                <w:spacing w:val="-35"/>
              </w:rPr>
              <w:t xml:space="preserve"> </w:t>
            </w:r>
            <w:r>
              <w:t xml:space="preserve">Accountability Participation is still in place, but we are assuming that parent opt-outs and student absences due to COVID won't count against the 95% for </w:t>
            </w:r>
            <w:r>
              <w:rPr>
                <w:spacing w:val="-3"/>
              </w:rPr>
              <w:t>state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accountability.</w:t>
            </w:r>
          </w:p>
          <w:p w14:paraId="69E67953" w14:textId="77777777" w:rsidR="00733A2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  <w:tab w:val="left" w:pos="820"/>
              </w:tabs>
              <w:spacing w:line="268" w:lineRule="auto"/>
              <w:ind w:right="224"/>
            </w:pPr>
            <w:r>
              <w:rPr>
                <w:spacing w:val="-2"/>
              </w:rPr>
              <w:t xml:space="preserve">Regarding </w:t>
            </w:r>
            <w:r>
              <w:t>growth, there are</w:t>
            </w:r>
            <w:r>
              <w:rPr>
                <w:spacing w:val="-25"/>
              </w:rPr>
              <w:t xml:space="preserve"> </w:t>
            </w:r>
            <w:r>
              <w:t xml:space="preserve">concerns around newly identified schools. </w:t>
            </w:r>
            <w:r>
              <w:rPr>
                <w:spacing w:val="-3"/>
              </w:rPr>
              <w:t xml:space="preserve">At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elementary</w:t>
            </w:r>
            <w:r>
              <w:rPr>
                <w:spacing w:val="-7"/>
              </w:rPr>
              <w:t xml:space="preserve"> </w:t>
            </w:r>
            <w:r>
              <w:t>level</w:t>
            </w:r>
            <w:r>
              <w:rPr>
                <w:spacing w:val="-7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 xml:space="preserve">lion share based on growth data for elementary schools. That's </w:t>
            </w:r>
            <w:r>
              <w:rPr>
                <w:spacing w:val="-3"/>
              </w:rPr>
              <w:t xml:space="preserve">always </w:t>
            </w:r>
            <w:r>
              <w:t>been based on 2 subject</w:t>
            </w:r>
            <w:r>
              <w:rPr>
                <w:spacing w:val="-31"/>
              </w:rPr>
              <w:t xml:space="preserve"> </w:t>
            </w:r>
            <w:r>
              <w:t>assessments</w:t>
            </w:r>
          </w:p>
        </w:tc>
      </w:tr>
    </w:tbl>
    <w:p w14:paraId="495CDE1E" w14:textId="77777777" w:rsidR="00733A20" w:rsidRDefault="00733A20">
      <w:pPr>
        <w:spacing w:line="268" w:lineRule="auto"/>
        <w:sectPr w:rsidR="00733A20">
          <w:pgSz w:w="12240" w:h="15840"/>
          <w:pgMar w:top="740" w:right="580" w:bottom="280" w:left="480" w:header="720" w:footer="720" w:gutter="0"/>
          <w:cols w:space="720"/>
        </w:sectPr>
      </w:pPr>
    </w:p>
    <w:p w14:paraId="0AC1F7FF" w14:textId="77777777" w:rsidR="00733A20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21A57AD1" wp14:editId="61ADF0C2">
            <wp:extent cx="6853087" cy="3321843"/>
            <wp:effectExtent l="0" t="0" r="0" b="0"/>
            <wp:docPr id="15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3B5F9" w14:textId="77777777" w:rsidR="00733A20" w:rsidRDefault="00733A20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733A20" w14:paraId="600C3B4F" w14:textId="77777777">
        <w:trPr>
          <w:trHeight w:hRule="exact" w:val="6920"/>
        </w:trPr>
        <w:tc>
          <w:tcPr>
            <w:tcW w:w="2280" w:type="dxa"/>
          </w:tcPr>
          <w:p w14:paraId="7C78DE1B" w14:textId="77777777" w:rsidR="00733A20" w:rsidRDefault="00733A20"/>
        </w:tc>
        <w:tc>
          <w:tcPr>
            <w:tcW w:w="3840" w:type="dxa"/>
          </w:tcPr>
          <w:p w14:paraId="43EDAB0B" w14:textId="77777777" w:rsidR="00733A20" w:rsidRDefault="00733A20"/>
        </w:tc>
        <w:tc>
          <w:tcPr>
            <w:tcW w:w="4420" w:type="dxa"/>
          </w:tcPr>
          <w:p w14:paraId="0FC79AF1" w14:textId="77777777" w:rsidR="00733A20" w:rsidRDefault="00000000">
            <w:pPr>
              <w:pStyle w:val="TableParagraph"/>
              <w:spacing w:before="1" w:line="268" w:lineRule="auto"/>
              <w:ind w:right="89" w:firstLine="0"/>
            </w:pPr>
            <w:r>
              <w:t xml:space="preserve">across 2 grade levels to determine </w:t>
            </w:r>
            <w:proofErr w:type="gramStart"/>
            <w:r>
              <w:t>the majority of</w:t>
            </w:r>
            <w:proofErr w:type="gramEnd"/>
            <w:r>
              <w:t xml:space="preserve"> the health of a school system. This year, newly identified schools will have 1 content area across a grade level, and a different content area for a different grade level. We should be applying the assurance of representative data. It sounds like we are saying one thing for people to come </w:t>
            </w:r>
            <w:proofErr w:type="gramStart"/>
            <w:r>
              <w:t>off, but</w:t>
            </w:r>
            <w:proofErr w:type="gramEnd"/>
            <w:r>
              <w:t xml:space="preserve"> are not saying the same thing for people to come on.</w:t>
            </w:r>
          </w:p>
          <w:p w14:paraId="778FD023" w14:textId="77777777" w:rsidR="00733A20" w:rsidRDefault="00000000">
            <w:pPr>
              <w:pStyle w:val="TableParagraph"/>
              <w:spacing w:line="268" w:lineRule="auto"/>
              <w:ind w:right="117" w:firstLine="0"/>
            </w:pPr>
            <w:r>
              <w:t>Language “fairly well” does not hold up.</w:t>
            </w:r>
          </w:p>
          <w:p w14:paraId="6330BE95" w14:textId="77777777" w:rsidR="00733A2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539"/>
                <w:tab w:val="left" w:pos="1540"/>
              </w:tabs>
              <w:spacing w:line="268" w:lineRule="auto"/>
              <w:ind w:right="274"/>
            </w:pPr>
            <w:r>
              <w:t xml:space="preserve">CDE Response: If what the board has put out as resolution goes into </w:t>
            </w:r>
            <w:r>
              <w:rPr>
                <w:spacing w:val="-5"/>
              </w:rPr>
              <w:t>play,</w:t>
            </w:r>
            <w:r>
              <w:rPr>
                <w:spacing w:val="-24"/>
              </w:rPr>
              <w:t xml:space="preserve"> </w:t>
            </w:r>
            <w:r>
              <w:t xml:space="preserve">our interpretation is that newly identified schools would not be on the clock </w:t>
            </w:r>
            <w:r>
              <w:rPr>
                <w:spacing w:val="-3"/>
              </w:rPr>
              <w:t xml:space="preserve">immediately. </w:t>
            </w:r>
            <w:r>
              <w:t>The 2 years to exit the clock does not go into play until schools have been on the clock for at least 2</w:t>
            </w:r>
            <w:r>
              <w:rPr>
                <w:spacing w:val="-34"/>
              </w:rPr>
              <w:t xml:space="preserve"> </w:t>
            </w:r>
            <w:r>
              <w:t>years.</w:t>
            </w:r>
          </w:p>
        </w:tc>
      </w:tr>
      <w:tr w:rsidR="00733A20" w14:paraId="5D40951A" w14:textId="77777777">
        <w:trPr>
          <w:trHeight w:hRule="exact" w:val="1900"/>
        </w:trPr>
        <w:tc>
          <w:tcPr>
            <w:tcW w:w="2280" w:type="dxa"/>
          </w:tcPr>
          <w:p w14:paraId="504C3617" w14:textId="77777777" w:rsidR="00733A20" w:rsidRDefault="00000000">
            <w:pPr>
              <w:pStyle w:val="TableParagraph"/>
              <w:spacing w:line="242" w:lineRule="auto"/>
              <w:ind w:left="98" w:right="87" w:firstLine="0"/>
              <w:jc w:val="center"/>
              <w:rPr>
                <w:b/>
              </w:rPr>
            </w:pPr>
            <w:r>
              <w:rPr>
                <w:b/>
              </w:rPr>
              <w:t>ESSA Identification for Fall 2022</w:t>
            </w:r>
          </w:p>
          <w:p w14:paraId="16C3FBE1" w14:textId="77777777" w:rsidR="00733A20" w:rsidRDefault="00000000">
            <w:pPr>
              <w:pStyle w:val="TableParagraph"/>
              <w:spacing w:before="3" w:line="267" w:lineRule="exact"/>
              <w:ind w:left="198" w:right="188" w:firstLine="0"/>
              <w:jc w:val="center"/>
              <w:rPr>
                <w:b/>
              </w:rPr>
            </w:pPr>
            <w:r>
              <w:rPr>
                <w:b/>
              </w:rPr>
              <w:t>11:00-11:25</w:t>
            </w:r>
          </w:p>
          <w:p w14:paraId="77A2B350" w14:textId="77777777" w:rsidR="00733A20" w:rsidRDefault="00000000">
            <w:pPr>
              <w:pStyle w:val="TableParagraph"/>
              <w:spacing w:before="1"/>
              <w:ind w:left="198" w:right="188" w:firstLine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Nazie</w:t>
            </w:r>
            <w:proofErr w:type="spellEnd"/>
          </w:p>
        </w:tc>
        <w:tc>
          <w:tcPr>
            <w:tcW w:w="3840" w:type="dxa"/>
          </w:tcPr>
          <w:p w14:paraId="37C5F654" w14:textId="77777777" w:rsidR="00733A20" w:rsidRDefault="00000000">
            <w:pPr>
              <w:pStyle w:val="TableParagraph"/>
              <w:spacing w:line="242" w:lineRule="auto"/>
              <w:ind w:left="99" w:right="110" w:firstLine="0"/>
            </w:pPr>
            <w:r>
              <w:t>Update on USDE Guidance and its impact on Colorado’s implementation. Need feedback on plans for fall identification and any needed communication plans.</w:t>
            </w:r>
          </w:p>
        </w:tc>
        <w:tc>
          <w:tcPr>
            <w:tcW w:w="4420" w:type="dxa"/>
          </w:tcPr>
          <w:p w14:paraId="4087CE81" w14:textId="77777777" w:rsidR="00733A20" w:rsidRDefault="00000000">
            <w:pPr>
              <w:pStyle w:val="TableParagraph"/>
              <w:spacing w:line="265" w:lineRule="exact"/>
              <w:ind w:left="460" w:firstLine="0"/>
            </w:pPr>
            <w:r>
              <w:rPr>
                <w:u w:val="thick"/>
              </w:rPr>
              <w:t>Presentation Highlights:</w:t>
            </w:r>
          </w:p>
          <w:p w14:paraId="350A0A79" w14:textId="77777777" w:rsidR="00733A2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820"/>
              </w:tabs>
              <w:spacing w:before="1"/>
              <w:ind w:right="129"/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Fall</w:t>
            </w:r>
            <w:r>
              <w:rPr>
                <w:spacing w:val="-6"/>
              </w:rPr>
              <w:t xml:space="preserve"> </w:t>
            </w:r>
            <w:r>
              <w:t>2022,</w:t>
            </w:r>
            <w:r>
              <w:rPr>
                <w:spacing w:val="-6"/>
              </w:rPr>
              <w:t xml:space="preserve"> </w:t>
            </w:r>
            <w:r>
              <w:t>CDE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 xml:space="preserve">identify schools for support and improvement under ESSA. </w:t>
            </w:r>
            <w:r>
              <w:rPr>
                <w:spacing w:val="-5"/>
              </w:rPr>
              <w:t xml:space="preserve">We </w:t>
            </w:r>
            <w:r>
              <w:t xml:space="preserve">have the option to request one-year changes to the methodology due to missing </w:t>
            </w:r>
            <w:r>
              <w:rPr>
                <w:spacing w:val="-3"/>
              </w:rPr>
              <w:t>data/state</w:t>
            </w:r>
            <w:r>
              <w:rPr>
                <w:spacing w:val="-9"/>
              </w:rPr>
              <w:t xml:space="preserve"> </w:t>
            </w:r>
            <w:r>
              <w:t>assessments.</w:t>
            </w:r>
          </w:p>
        </w:tc>
      </w:tr>
    </w:tbl>
    <w:p w14:paraId="11A4FBC9" w14:textId="77777777" w:rsidR="00733A20" w:rsidRDefault="00733A20">
      <w:pPr>
        <w:sectPr w:rsidR="00733A20">
          <w:pgSz w:w="12240" w:h="15840"/>
          <w:pgMar w:top="740" w:right="580" w:bottom="280" w:left="480" w:header="720" w:footer="720" w:gutter="0"/>
          <w:cols w:space="720"/>
        </w:sectPr>
      </w:pPr>
    </w:p>
    <w:p w14:paraId="015C12BC" w14:textId="77777777" w:rsidR="00733A20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23EFE161" wp14:editId="68FA3604">
            <wp:extent cx="6853087" cy="3321843"/>
            <wp:effectExtent l="0" t="0" r="0" b="0"/>
            <wp:docPr id="17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75910" w14:textId="77777777" w:rsidR="00733A20" w:rsidRDefault="00733A20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733A20" w14:paraId="38426B46" w14:textId="77777777">
        <w:trPr>
          <w:trHeight w:hRule="exact" w:val="8800"/>
        </w:trPr>
        <w:tc>
          <w:tcPr>
            <w:tcW w:w="2280" w:type="dxa"/>
          </w:tcPr>
          <w:p w14:paraId="00309F72" w14:textId="77777777" w:rsidR="00733A20" w:rsidRDefault="00733A20"/>
        </w:tc>
        <w:tc>
          <w:tcPr>
            <w:tcW w:w="3840" w:type="dxa"/>
          </w:tcPr>
          <w:p w14:paraId="6461952E" w14:textId="77777777" w:rsidR="00733A20" w:rsidRDefault="00733A20"/>
        </w:tc>
        <w:tc>
          <w:tcPr>
            <w:tcW w:w="4420" w:type="dxa"/>
          </w:tcPr>
          <w:p w14:paraId="0EA4EB78" w14:textId="77777777" w:rsidR="00733A2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  <w:tab w:val="left" w:pos="820"/>
              </w:tabs>
              <w:spacing w:before="1" w:line="259" w:lineRule="exact"/>
            </w:pPr>
            <w:r>
              <w:t>ESSA</w:t>
            </w:r>
            <w:r>
              <w:rPr>
                <w:spacing w:val="-19"/>
              </w:rPr>
              <w:t xml:space="preserve"> </w:t>
            </w:r>
            <w:r>
              <w:t>requires:</w:t>
            </w:r>
          </w:p>
          <w:p w14:paraId="67EA0FB7" w14:textId="77777777" w:rsidR="00733A20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539"/>
                <w:tab w:val="left" w:pos="1540"/>
              </w:tabs>
              <w:spacing w:before="7" w:line="240" w:lineRule="exact"/>
              <w:ind w:right="146"/>
            </w:pPr>
            <w:r>
              <w:t>Identification of schools</w:t>
            </w:r>
            <w:r>
              <w:rPr>
                <w:spacing w:val="-28"/>
              </w:rPr>
              <w:t xml:space="preserve"> </w:t>
            </w:r>
            <w:r>
              <w:t xml:space="preserve">based on performance of student groups, high schools based on graduation </w:t>
            </w:r>
            <w:r>
              <w:rPr>
                <w:spacing w:val="-3"/>
              </w:rPr>
              <w:t xml:space="preserve">rates, </w:t>
            </w:r>
            <w:r>
              <w:t xml:space="preserve">schools that serve only K-2 students, and schools with low </w:t>
            </w:r>
            <w:r>
              <w:rPr>
                <w:spacing w:val="-3"/>
              </w:rPr>
              <w:t xml:space="preserve">state </w:t>
            </w:r>
            <w:r>
              <w:t>assessment participation (no option of using “</w:t>
            </w:r>
            <w:r>
              <w:rPr>
                <w:i/>
              </w:rPr>
              <w:t xml:space="preserve">insufficient </w:t>
            </w:r>
            <w:r>
              <w:rPr>
                <w:i/>
                <w:spacing w:val="-3"/>
              </w:rPr>
              <w:t>state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data</w:t>
            </w:r>
            <w:r>
              <w:t>”)</w:t>
            </w:r>
          </w:p>
          <w:p w14:paraId="1969D75E" w14:textId="77777777" w:rsidR="00733A20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539"/>
                <w:tab w:val="left" w:pos="1540"/>
              </w:tabs>
              <w:spacing w:line="240" w:lineRule="exact"/>
              <w:ind w:right="210"/>
            </w:pPr>
            <w:r>
              <w:t>Based on 3-years of data (up to 5-years for smaller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 xml:space="preserve">systems </w:t>
            </w:r>
            <w:r>
              <w:t>that would otherwise fall out of</w:t>
            </w:r>
            <w:r>
              <w:rPr>
                <w:spacing w:val="-21"/>
              </w:rPr>
              <w:t xml:space="preserve"> </w:t>
            </w:r>
            <w:r>
              <w:t>identification)</w:t>
            </w:r>
          </w:p>
          <w:p w14:paraId="0C77FC9B" w14:textId="77777777" w:rsidR="00733A2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  <w:tab w:val="left" w:pos="820"/>
              </w:tabs>
              <w:spacing w:before="3"/>
              <w:ind w:right="225"/>
            </w:pPr>
            <w:r>
              <w:t>State identification allows for insufficient State data, can include 1- or</w:t>
            </w:r>
            <w:r>
              <w:rPr>
                <w:spacing w:val="-8"/>
              </w:rPr>
              <w:t xml:space="preserve"> </w:t>
            </w:r>
            <w:r>
              <w:t>3-year</w:t>
            </w:r>
            <w:r>
              <w:rPr>
                <w:spacing w:val="-8"/>
              </w:rPr>
              <w:t xml:space="preserve"> </w:t>
            </w:r>
            <w:proofErr w:type="gramStart"/>
            <w:r>
              <w:t>frameworks</w:t>
            </w:r>
            <w:proofErr w:type="gramEnd"/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includes</w:t>
            </w:r>
            <w:r>
              <w:rPr>
                <w:spacing w:val="-8"/>
              </w:rPr>
              <w:t xml:space="preserve"> </w:t>
            </w:r>
            <w:r>
              <w:t xml:space="preserve">all schools in the </w:t>
            </w:r>
            <w:r>
              <w:rPr>
                <w:spacing w:val="-3"/>
              </w:rPr>
              <w:t xml:space="preserve">state </w:t>
            </w:r>
            <w:r>
              <w:t>(with sufficient data to get a rating). Federal identification requires that for academic achievement, CDE must apply the lowest possible score to non-participants, and must include</w:t>
            </w:r>
            <w:r>
              <w:rPr>
                <w:spacing w:val="-32"/>
              </w:rPr>
              <w:t xml:space="preserve"> </w:t>
            </w:r>
            <w:r>
              <w:t xml:space="preserve">as many </w:t>
            </w:r>
            <w:proofErr w:type="gramStart"/>
            <w:r>
              <w:t>years</w:t>
            </w:r>
            <w:proofErr w:type="gramEnd"/>
            <w:r>
              <w:t xml:space="preserve"> of data needed for all schools to get a</w:t>
            </w:r>
            <w:r>
              <w:rPr>
                <w:spacing w:val="-29"/>
              </w:rPr>
              <w:t xml:space="preserve"> </w:t>
            </w:r>
            <w:r>
              <w:t>rating.</w:t>
            </w:r>
          </w:p>
          <w:p w14:paraId="72227669" w14:textId="77777777" w:rsidR="00733A2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  <w:tab w:val="left" w:pos="820"/>
              </w:tabs>
              <w:spacing w:before="1"/>
              <w:ind w:right="288"/>
            </w:pPr>
            <w:r>
              <w:t>CDE</w:t>
            </w:r>
            <w:r>
              <w:rPr>
                <w:spacing w:val="-10"/>
              </w:rPr>
              <w:t xml:space="preserve"> </w:t>
            </w:r>
            <w:r>
              <w:t>proposes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following</w:t>
            </w:r>
            <w:r>
              <w:rPr>
                <w:spacing w:val="-10"/>
              </w:rPr>
              <w:t xml:space="preserve"> </w:t>
            </w:r>
            <w:r>
              <w:t>one-year changes</w:t>
            </w:r>
            <w:r>
              <w:rPr>
                <w:spacing w:val="-17"/>
              </w:rPr>
              <w:t xml:space="preserve"> </w:t>
            </w:r>
            <w:r>
              <w:t>to</w:t>
            </w:r>
            <w:r>
              <w:rPr>
                <w:spacing w:val="-17"/>
              </w:rPr>
              <w:t xml:space="preserve"> </w:t>
            </w:r>
            <w:r>
              <w:t>identification</w:t>
            </w:r>
            <w:r>
              <w:rPr>
                <w:spacing w:val="-17"/>
              </w:rPr>
              <w:t xml:space="preserve"> </w:t>
            </w:r>
            <w:r>
              <w:t>indicators:</w:t>
            </w:r>
          </w:p>
          <w:p w14:paraId="2F258B83" w14:textId="77777777" w:rsidR="00733A20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539"/>
                <w:tab w:val="left" w:pos="1540"/>
              </w:tabs>
              <w:spacing w:before="1"/>
              <w:ind w:right="107"/>
            </w:pPr>
            <w:r>
              <w:t xml:space="preserve">Graduation </w:t>
            </w:r>
            <w:r>
              <w:rPr>
                <w:spacing w:val="-3"/>
              </w:rPr>
              <w:t xml:space="preserve">rate </w:t>
            </w:r>
            <w:r>
              <w:t>(high schools only): Recommended to use 3 years of 4- and 7-year</w:t>
            </w:r>
            <w:r>
              <w:rPr>
                <w:spacing w:val="-36"/>
              </w:rPr>
              <w:t xml:space="preserve"> </w:t>
            </w:r>
            <w:r>
              <w:t>adjusted cohort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rates</w:t>
            </w:r>
          </w:p>
          <w:p w14:paraId="4E65F3AF" w14:textId="77777777" w:rsidR="00733A20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539"/>
                <w:tab w:val="left" w:pos="1540"/>
              </w:tabs>
              <w:spacing w:before="1"/>
              <w:ind w:right="311"/>
            </w:pPr>
            <w:r>
              <w:t>Progress in achieving</w:t>
            </w:r>
            <w:r>
              <w:rPr>
                <w:spacing w:val="-27"/>
              </w:rPr>
              <w:t xml:space="preserve"> </w:t>
            </w:r>
            <w:r>
              <w:t>English language proficiency (ELs only): Recommended to</w:t>
            </w:r>
            <w:r>
              <w:rPr>
                <w:spacing w:val="-27"/>
              </w:rPr>
              <w:t xml:space="preserve"> </w:t>
            </w:r>
            <w:r>
              <w:t>use</w:t>
            </w:r>
          </w:p>
        </w:tc>
      </w:tr>
    </w:tbl>
    <w:p w14:paraId="671A2914" w14:textId="77777777" w:rsidR="00733A20" w:rsidRDefault="00733A20">
      <w:pPr>
        <w:sectPr w:rsidR="00733A20">
          <w:pgSz w:w="12240" w:h="15840"/>
          <w:pgMar w:top="740" w:right="580" w:bottom="280" w:left="480" w:header="720" w:footer="720" w:gutter="0"/>
          <w:cols w:space="720"/>
        </w:sectPr>
      </w:pPr>
    </w:p>
    <w:p w14:paraId="71A6DD7F" w14:textId="77777777" w:rsidR="00733A20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2FABA4AB" wp14:editId="61F714BD">
            <wp:extent cx="6853087" cy="3321843"/>
            <wp:effectExtent l="0" t="0" r="0" b="0"/>
            <wp:docPr id="19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C4D4B" w14:textId="77777777" w:rsidR="00733A20" w:rsidRDefault="00733A20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733A20" w14:paraId="134C50F3" w14:textId="77777777">
        <w:trPr>
          <w:trHeight w:hRule="exact" w:val="8920"/>
        </w:trPr>
        <w:tc>
          <w:tcPr>
            <w:tcW w:w="2280" w:type="dxa"/>
          </w:tcPr>
          <w:p w14:paraId="067E0F57" w14:textId="77777777" w:rsidR="00733A20" w:rsidRDefault="00733A20"/>
        </w:tc>
        <w:tc>
          <w:tcPr>
            <w:tcW w:w="3840" w:type="dxa"/>
          </w:tcPr>
          <w:p w14:paraId="2D1F2EF5" w14:textId="77777777" w:rsidR="00733A20" w:rsidRDefault="00733A20"/>
        </w:tc>
        <w:tc>
          <w:tcPr>
            <w:tcW w:w="4420" w:type="dxa"/>
          </w:tcPr>
          <w:p w14:paraId="2059493E" w14:textId="77777777" w:rsidR="00733A20" w:rsidRDefault="00000000">
            <w:pPr>
              <w:pStyle w:val="TableParagraph"/>
              <w:spacing w:before="1"/>
              <w:ind w:left="1540" w:right="117" w:firstLine="0"/>
            </w:pPr>
            <w:r>
              <w:t>2022 median growth percentiles and percentage of students on track to fluency, but request for a reduction in the weighing of the on-track metric and a reset of the cut scores</w:t>
            </w:r>
          </w:p>
          <w:p w14:paraId="1C5B9A01" w14:textId="77777777" w:rsidR="00733A2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539"/>
                <w:tab w:val="left" w:pos="1540"/>
              </w:tabs>
              <w:ind w:right="163"/>
            </w:pPr>
            <w:r>
              <w:t xml:space="preserve">SQSS: Recommended to request to only use dropout </w:t>
            </w:r>
            <w:r>
              <w:rPr>
                <w:spacing w:val="-3"/>
              </w:rPr>
              <w:t xml:space="preserve">rates </w:t>
            </w:r>
            <w:r>
              <w:t>for high schools for</w:t>
            </w:r>
            <w:r>
              <w:rPr>
                <w:spacing w:val="-22"/>
              </w:rPr>
              <w:t xml:space="preserve"> </w:t>
            </w:r>
            <w:r>
              <w:t>2022 only; for elementary and middle re-defining chronic absenteeism to only include unexcused</w:t>
            </w:r>
            <w:r>
              <w:rPr>
                <w:spacing w:val="-25"/>
              </w:rPr>
              <w:t xml:space="preserve"> </w:t>
            </w:r>
            <w:r>
              <w:t>absences.</w:t>
            </w:r>
          </w:p>
          <w:p w14:paraId="012FE0F9" w14:textId="77777777" w:rsidR="00733A2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539"/>
                <w:tab w:val="left" w:pos="1540"/>
              </w:tabs>
              <w:ind w:right="408"/>
            </w:pPr>
            <w:r>
              <w:t>Academic growth in</w:t>
            </w:r>
            <w:r>
              <w:rPr>
                <w:spacing w:val="-23"/>
              </w:rPr>
              <w:t xml:space="preserve"> </w:t>
            </w:r>
            <w:r>
              <w:t>English language arts and math: Recommended to use</w:t>
            </w:r>
            <w:r>
              <w:rPr>
                <w:spacing w:val="-22"/>
              </w:rPr>
              <w:t xml:space="preserve"> </w:t>
            </w:r>
            <w:r>
              <w:t>2022 median growth</w:t>
            </w:r>
            <w:r>
              <w:rPr>
                <w:spacing w:val="-29"/>
              </w:rPr>
              <w:t xml:space="preserve"> </w:t>
            </w:r>
            <w:r>
              <w:t>percentiles</w:t>
            </w:r>
          </w:p>
          <w:p w14:paraId="24D6644F" w14:textId="77777777" w:rsidR="00733A2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539"/>
                <w:tab w:val="left" w:pos="1540"/>
              </w:tabs>
              <w:ind w:right="139"/>
            </w:pPr>
            <w:r>
              <w:t>Academic achievement in English language arts and math: Options include to request to use 1 year of data - 2022, request to skip 2022, &amp; 2021 &amp; use 3 years of data - 2018, 2019 &amp; 2022, or</w:t>
            </w:r>
            <w:r>
              <w:rPr>
                <w:spacing w:val="-26"/>
              </w:rPr>
              <w:t xml:space="preserve"> </w:t>
            </w:r>
            <w:r>
              <w:t>request to skip 2020 &amp; 2021 &amp; use 2 years - 2019 &amp;</w:t>
            </w:r>
            <w:r>
              <w:rPr>
                <w:spacing w:val="-19"/>
              </w:rPr>
              <w:t xml:space="preserve"> </w:t>
            </w:r>
            <w:r>
              <w:t>2022</w:t>
            </w:r>
          </w:p>
          <w:p w14:paraId="4FD2F8DA" w14:textId="77777777" w:rsidR="00733A20" w:rsidRDefault="00000000">
            <w:pPr>
              <w:pStyle w:val="TableParagraph"/>
              <w:ind w:left="100" w:firstLine="0"/>
            </w:pPr>
            <w:r>
              <w:rPr>
                <w:u w:val="thick"/>
              </w:rPr>
              <w:t>CoP Feedback:</w:t>
            </w:r>
          </w:p>
          <w:p w14:paraId="6BA1937B" w14:textId="77777777" w:rsidR="00733A20" w:rsidRDefault="00000000">
            <w:pPr>
              <w:pStyle w:val="TableParagraph"/>
              <w:ind w:left="100" w:right="104" w:firstLine="0"/>
            </w:pPr>
            <w:r>
              <w:t>Agreement with requesting a reduction in the weighting of on-track metric for ELs.  In support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not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>chronic</w:t>
            </w:r>
            <w:r>
              <w:rPr>
                <w:spacing w:val="-9"/>
              </w:rPr>
              <w:t xml:space="preserve"> </w:t>
            </w:r>
            <w:r>
              <w:t>absenteeism</w:t>
            </w:r>
            <w:r>
              <w:rPr>
                <w:spacing w:val="-9"/>
              </w:rPr>
              <w:t xml:space="preserve"> </w:t>
            </w:r>
            <w:r>
              <w:t>data.</w:t>
            </w:r>
          </w:p>
          <w:p w14:paraId="30A3B465" w14:textId="77777777" w:rsidR="00733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  <w:tab w:val="left" w:pos="820"/>
              </w:tabs>
              <w:ind w:right="183"/>
            </w:pPr>
            <w:r>
              <w:t xml:space="preserve">For academic achievement, in </w:t>
            </w:r>
            <w:r>
              <w:rPr>
                <w:spacing w:val="-3"/>
              </w:rPr>
              <w:t>favor</w:t>
            </w:r>
            <w:r>
              <w:rPr>
                <w:spacing w:val="-31"/>
              </w:rPr>
              <w:t xml:space="preserve"> </w:t>
            </w:r>
            <w:r>
              <w:t>of option</w:t>
            </w:r>
            <w:r>
              <w:rPr>
                <w:spacing w:val="-7"/>
              </w:rPr>
              <w:t xml:space="preserve"> </w:t>
            </w:r>
            <w:r>
              <w:t>#2</w:t>
            </w:r>
            <w:r>
              <w:rPr>
                <w:spacing w:val="-7"/>
              </w:rPr>
              <w:t xml:space="preserve"> </w:t>
            </w:r>
            <w:r>
              <w:t>(longitudinal</w:t>
            </w:r>
            <w:r>
              <w:rPr>
                <w:spacing w:val="-7"/>
              </w:rPr>
              <w:t xml:space="preserve"> </w:t>
            </w:r>
            <w:r>
              <w:t>data)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it's</w:t>
            </w:r>
            <w:r>
              <w:rPr>
                <w:spacing w:val="-7"/>
              </w:rPr>
              <w:t xml:space="preserve"> </w:t>
            </w:r>
            <w:r>
              <w:t>a</w:t>
            </w:r>
          </w:p>
        </w:tc>
      </w:tr>
    </w:tbl>
    <w:p w14:paraId="71CA2DFA" w14:textId="77777777" w:rsidR="00733A20" w:rsidRDefault="00733A20">
      <w:pPr>
        <w:sectPr w:rsidR="00733A20">
          <w:pgSz w:w="12240" w:h="15840"/>
          <w:pgMar w:top="740" w:right="580" w:bottom="280" w:left="480" w:header="720" w:footer="720" w:gutter="0"/>
          <w:cols w:space="720"/>
        </w:sectPr>
      </w:pPr>
    </w:p>
    <w:p w14:paraId="7452B665" w14:textId="77777777" w:rsidR="00733A20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2FBA2AE3" wp14:editId="5EE375F8">
            <wp:extent cx="6853087" cy="3321843"/>
            <wp:effectExtent l="0" t="0" r="0" b="0"/>
            <wp:docPr id="2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C3428" w14:textId="77777777" w:rsidR="00733A20" w:rsidRDefault="00733A20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733A20" w14:paraId="0B1DF946" w14:textId="77777777">
        <w:trPr>
          <w:trHeight w:hRule="exact" w:val="8920"/>
        </w:trPr>
        <w:tc>
          <w:tcPr>
            <w:tcW w:w="2280" w:type="dxa"/>
          </w:tcPr>
          <w:p w14:paraId="4ED9B8EC" w14:textId="77777777" w:rsidR="00733A20" w:rsidRDefault="00733A20"/>
        </w:tc>
        <w:tc>
          <w:tcPr>
            <w:tcW w:w="3840" w:type="dxa"/>
          </w:tcPr>
          <w:p w14:paraId="11982023" w14:textId="77777777" w:rsidR="00733A20" w:rsidRDefault="00733A20"/>
        </w:tc>
        <w:tc>
          <w:tcPr>
            <w:tcW w:w="4420" w:type="dxa"/>
          </w:tcPr>
          <w:p w14:paraId="14158F7F" w14:textId="77777777" w:rsidR="00733A20" w:rsidRDefault="00000000">
            <w:pPr>
              <w:pStyle w:val="TableParagraph"/>
              <w:spacing w:before="1"/>
              <w:ind w:right="73" w:firstLine="0"/>
            </w:pPr>
            <w:r>
              <w:t>better signal of overall health of schools and systems. Why not use option 2 or 3 for academic growth as well? Utilizing only 2022 data for schools is such a small amount of data.</w:t>
            </w:r>
          </w:p>
          <w:p w14:paraId="1A2EB822" w14:textId="77777777" w:rsidR="00733A2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</w:tabs>
              <w:ind w:right="277"/>
              <w:jc w:val="both"/>
            </w:pPr>
            <w:r>
              <w:t xml:space="preserve">Science participation is a concern for the SQSS </w:t>
            </w:r>
            <w:r>
              <w:rPr>
                <w:spacing w:val="-4"/>
              </w:rPr>
              <w:t xml:space="preserve">indicator. </w:t>
            </w:r>
            <w:r>
              <w:t>Science is a class that middle and high school</w:t>
            </w:r>
            <w:r>
              <w:rPr>
                <w:spacing w:val="-33"/>
              </w:rPr>
              <w:t xml:space="preserve"> </w:t>
            </w:r>
            <w:r>
              <w:t>students do not</w:t>
            </w:r>
            <w:r>
              <w:rPr>
                <w:spacing w:val="-3"/>
              </w:rPr>
              <w:t xml:space="preserve"> take.</w:t>
            </w:r>
          </w:p>
          <w:p w14:paraId="0D5A9E49" w14:textId="77777777" w:rsidR="00733A20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539"/>
                <w:tab w:val="left" w:pos="1540"/>
              </w:tabs>
              <w:ind w:right="305"/>
            </w:pPr>
            <w:r>
              <w:t>CDE Response: What if we only used the science SQSS indicator for elementary</w:t>
            </w:r>
            <w:r>
              <w:rPr>
                <w:spacing w:val="-31"/>
              </w:rPr>
              <w:t xml:space="preserve"> </w:t>
            </w:r>
            <w:r>
              <w:t>and middle, not</w:t>
            </w:r>
            <w:r>
              <w:rPr>
                <w:spacing w:val="-20"/>
              </w:rPr>
              <w:t xml:space="preserve"> </w:t>
            </w:r>
            <w:proofErr w:type="spellStart"/>
            <w:r>
              <w:t>highschool</w:t>
            </w:r>
            <w:proofErr w:type="spellEnd"/>
            <w:r>
              <w:t>?</w:t>
            </w:r>
          </w:p>
          <w:p w14:paraId="68771741" w14:textId="77777777" w:rsidR="00733A20" w:rsidRDefault="00000000">
            <w:pPr>
              <w:pStyle w:val="TableParagraph"/>
              <w:numPr>
                <w:ilvl w:val="2"/>
                <w:numId w:val="7"/>
              </w:numPr>
              <w:tabs>
                <w:tab w:val="left" w:pos="2259"/>
                <w:tab w:val="left" w:pos="2260"/>
              </w:tabs>
              <w:ind w:right="99"/>
            </w:pPr>
            <w:r>
              <w:t>CoP Response:</w:t>
            </w:r>
            <w:r>
              <w:rPr>
                <w:spacing w:val="-21"/>
              </w:rPr>
              <w:t xml:space="preserve"> </w:t>
            </w:r>
            <w:r>
              <w:t>Chronic absenteeism may be more representative than science participation (as it relates only to unexcused absenteeism).</w:t>
            </w:r>
          </w:p>
          <w:p w14:paraId="3BC4166B" w14:textId="77777777" w:rsidR="00733A2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  <w:tab w:val="left" w:pos="820"/>
              </w:tabs>
            </w:pPr>
            <w:r>
              <w:t>What does the drop out data look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like?</w:t>
            </w:r>
          </w:p>
          <w:p w14:paraId="6C9CDFBC" w14:textId="77777777" w:rsidR="00733A2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  <w:tab w:val="left" w:pos="820"/>
              </w:tabs>
              <w:ind w:right="106"/>
            </w:pPr>
            <w:r>
              <w:t xml:space="preserve">Science assessment is only administered in one grade level (11th grade), which may negatively impact schools if we are using a </w:t>
            </w:r>
            <w:r>
              <w:rPr>
                <w:spacing w:val="-3"/>
              </w:rPr>
              <w:t xml:space="preserve">different </w:t>
            </w:r>
            <w:r>
              <w:t>metric</w:t>
            </w:r>
            <w:r>
              <w:rPr>
                <w:spacing w:val="-7"/>
              </w:rPr>
              <w:t xml:space="preserve"> </w:t>
            </w:r>
            <w:r>
              <w:t>across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7"/>
              </w:rPr>
              <w:t xml:space="preserve"> </w:t>
            </w:r>
            <w:r>
              <w:t>grades</w:t>
            </w:r>
            <w:r>
              <w:rPr>
                <w:spacing w:val="-7"/>
              </w:rPr>
              <w:t xml:space="preserve"> </w:t>
            </w:r>
            <w:r>
              <w:t>vs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 xml:space="preserve">looking at </w:t>
            </w:r>
            <w:proofErr w:type="gramStart"/>
            <w:r>
              <w:t>science</w:t>
            </w:r>
            <w:proofErr w:type="gramEnd"/>
            <w:r>
              <w:t xml:space="preserve"> we are assessing one grade level.</w:t>
            </w:r>
          </w:p>
          <w:p w14:paraId="59401978" w14:textId="77777777" w:rsidR="00733A2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  <w:tab w:val="left" w:pos="820"/>
              </w:tabs>
              <w:ind w:right="98"/>
            </w:pPr>
            <w:r>
              <w:t xml:space="preserve">Request for CDE to share anticipated calculations and differences in data. Members would </w:t>
            </w:r>
            <w:r>
              <w:rPr>
                <w:spacing w:val="-3"/>
              </w:rPr>
              <w:t xml:space="preserve">like </w:t>
            </w:r>
            <w:r>
              <w:t>to share data</w:t>
            </w:r>
            <w:r>
              <w:rPr>
                <w:spacing w:val="-33"/>
              </w:rPr>
              <w:t xml:space="preserve"> </w:t>
            </w:r>
            <w:r>
              <w:t>with district</w:t>
            </w:r>
            <w:r>
              <w:rPr>
                <w:spacing w:val="-14"/>
              </w:rPr>
              <w:t xml:space="preserve"> </w:t>
            </w:r>
            <w:r>
              <w:t>colleagues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feedback.</w:t>
            </w:r>
          </w:p>
        </w:tc>
      </w:tr>
    </w:tbl>
    <w:p w14:paraId="17F09C64" w14:textId="77777777" w:rsidR="00733A20" w:rsidRDefault="00733A20">
      <w:pPr>
        <w:sectPr w:rsidR="00733A20">
          <w:pgSz w:w="12240" w:h="15840"/>
          <w:pgMar w:top="740" w:right="580" w:bottom="280" w:left="480" w:header="720" w:footer="720" w:gutter="0"/>
          <w:cols w:space="720"/>
        </w:sectPr>
      </w:pPr>
    </w:p>
    <w:p w14:paraId="04AC7762" w14:textId="77777777" w:rsidR="00733A20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2C85CCF2" wp14:editId="573186BB">
            <wp:extent cx="6853087" cy="3321843"/>
            <wp:effectExtent l="0" t="0" r="0" b="0"/>
            <wp:docPr id="23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C8FEA" w14:textId="77777777" w:rsidR="00733A20" w:rsidRDefault="00733A20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733A20" w14:paraId="69A014FE" w14:textId="77777777">
        <w:trPr>
          <w:trHeight w:hRule="exact" w:val="8380"/>
        </w:trPr>
        <w:tc>
          <w:tcPr>
            <w:tcW w:w="2280" w:type="dxa"/>
          </w:tcPr>
          <w:p w14:paraId="4AD9EF61" w14:textId="77777777" w:rsidR="00733A20" w:rsidRDefault="00733A20"/>
        </w:tc>
        <w:tc>
          <w:tcPr>
            <w:tcW w:w="3840" w:type="dxa"/>
          </w:tcPr>
          <w:p w14:paraId="25C1413E" w14:textId="77777777" w:rsidR="00733A20" w:rsidRDefault="00733A20"/>
        </w:tc>
        <w:tc>
          <w:tcPr>
            <w:tcW w:w="4420" w:type="dxa"/>
          </w:tcPr>
          <w:p w14:paraId="01F0BBAC" w14:textId="77777777" w:rsidR="00733A2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before="1"/>
              <w:ind w:right="288"/>
            </w:pPr>
            <w:r>
              <w:t xml:space="preserve">Several years ago, the two </w:t>
            </w:r>
            <w:r>
              <w:rPr>
                <w:spacing w:val="-3"/>
              </w:rPr>
              <w:t xml:space="preserve">different </w:t>
            </w:r>
            <w:r>
              <w:t>measures of accountability used to lead to a lot of confusion and frustration. What are the lessons we learned from that and why are we looking at going back to</w:t>
            </w:r>
            <w:r>
              <w:rPr>
                <w:spacing w:val="-31"/>
              </w:rPr>
              <w:t xml:space="preserve"> </w:t>
            </w:r>
            <w:r>
              <w:t>that?</w:t>
            </w:r>
          </w:p>
          <w:p w14:paraId="0B5C684A" w14:textId="77777777" w:rsidR="00733A2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ind w:right="128"/>
            </w:pPr>
            <w:r>
              <w:t>Emphasize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public</w:t>
            </w:r>
            <w:r>
              <w:rPr>
                <w:spacing w:val="-6"/>
              </w:rPr>
              <w:t xml:space="preserve"> </w:t>
            </w:r>
            <w:r>
              <w:t>scale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 xml:space="preserve">this is only for 1 </w:t>
            </w:r>
            <w:r>
              <w:rPr>
                <w:spacing w:val="-5"/>
              </w:rPr>
              <w:t xml:space="preserve">year, </w:t>
            </w:r>
            <w:r>
              <w:t xml:space="preserve">2022 identification </w:t>
            </w:r>
            <w:r>
              <w:rPr>
                <w:spacing w:val="-4"/>
              </w:rPr>
              <w:t>only.</w:t>
            </w:r>
          </w:p>
          <w:p w14:paraId="73199834" w14:textId="77777777" w:rsidR="00733A2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ind w:right="637"/>
            </w:pPr>
            <w:r>
              <w:t>If the identification</w:t>
            </w:r>
            <w:r>
              <w:rPr>
                <w:spacing w:val="-30"/>
              </w:rPr>
              <w:t xml:space="preserve"> </w:t>
            </w:r>
            <w:r>
              <w:t>methodology changes to option 1, are schools identified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CS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years?</w:t>
            </w:r>
          </w:p>
          <w:p w14:paraId="37F0F200" w14:textId="77777777" w:rsidR="00733A20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539"/>
                <w:tab w:val="left" w:pos="1540"/>
              </w:tabs>
              <w:ind w:right="313"/>
            </w:pPr>
            <w:r>
              <w:t xml:space="preserve">CDE Response: If we change the identification </w:t>
            </w:r>
            <w:r>
              <w:rPr>
                <w:spacing w:val="-3"/>
              </w:rPr>
              <w:t xml:space="preserve">methodology, </w:t>
            </w:r>
            <w:r>
              <w:t xml:space="preserve">we also </w:t>
            </w:r>
            <w:proofErr w:type="gramStart"/>
            <w:r>
              <w:t>have the ability to</w:t>
            </w:r>
            <w:proofErr w:type="gramEnd"/>
            <w:r>
              <w:t xml:space="preserve"> change the</w:t>
            </w:r>
            <w:r>
              <w:rPr>
                <w:spacing w:val="-28"/>
              </w:rPr>
              <w:t xml:space="preserve"> </w:t>
            </w:r>
            <w:r>
              <w:t xml:space="preserve">exit </w:t>
            </w:r>
            <w:r>
              <w:rPr>
                <w:spacing w:val="-3"/>
              </w:rPr>
              <w:t>methodology.</w:t>
            </w:r>
          </w:p>
          <w:p w14:paraId="3180C2F1" w14:textId="77777777" w:rsidR="00733A2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ind w:right="133"/>
            </w:pPr>
            <w:r>
              <w:t xml:space="preserve">Based on majority rule, members vote on option 1 </w:t>
            </w:r>
            <w:proofErr w:type="gramStart"/>
            <w:r>
              <w:t>-  ESSA</w:t>
            </w:r>
            <w:proofErr w:type="gramEnd"/>
            <w:r>
              <w:t xml:space="preserve"> identification be the same as </w:t>
            </w:r>
            <w:r>
              <w:rPr>
                <w:spacing w:val="-3"/>
              </w:rPr>
              <w:t xml:space="preserve">state </w:t>
            </w:r>
            <w:r>
              <w:t xml:space="preserve">accountability – only use 2022, even if that may result in over identification of schools if their participation </w:t>
            </w:r>
            <w:r>
              <w:rPr>
                <w:spacing w:val="-3"/>
              </w:rPr>
              <w:t xml:space="preserve">rates </w:t>
            </w:r>
            <w:r>
              <w:t>are low or their performance has significantly dropped due to the</w:t>
            </w:r>
            <w:r>
              <w:rPr>
                <w:spacing w:val="-18"/>
              </w:rPr>
              <w:t xml:space="preserve"> </w:t>
            </w:r>
            <w:r>
              <w:t>pandemic.</w:t>
            </w:r>
          </w:p>
          <w:p w14:paraId="33C36255" w14:textId="77777777" w:rsidR="00733A20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539"/>
                <w:tab w:val="left" w:pos="1540"/>
              </w:tabs>
              <w:ind w:right="401"/>
            </w:pPr>
            <w:r>
              <w:t xml:space="preserve">CDE Response: CDE to post recordings explaining the proposed </w:t>
            </w:r>
            <w:proofErr w:type="gramStart"/>
            <w:r>
              <w:t>changes, and</w:t>
            </w:r>
            <w:proofErr w:type="gramEnd"/>
            <w:r>
              <w:t xml:space="preserve"> provide an opportunity to share further feedback through a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survey.</w:t>
            </w:r>
          </w:p>
        </w:tc>
      </w:tr>
    </w:tbl>
    <w:p w14:paraId="3D52445E" w14:textId="77777777" w:rsidR="00733A20" w:rsidRDefault="00733A20">
      <w:pPr>
        <w:sectPr w:rsidR="00733A20">
          <w:pgSz w:w="12240" w:h="15840"/>
          <w:pgMar w:top="740" w:right="580" w:bottom="280" w:left="480" w:header="720" w:footer="720" w:gutter="0"/>
          <w:cols w:space="720"/>
        </w:sectPr>
      </w:pPr>
    </w:p>
    <w:p w14:paraId="181599CD" w14:textId="77777777" w:rsidR="00733A20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34F8C9CE" wp14:editId="220A9365">
            <wp:extent cx="6853087" cy="3321843"/>
            <wp:effectExtent l="0" t="0" r="0" b="0"/>
            <wp:docPr id="25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A042C" w14:textId="77777777" w:rsidR="00733A20" w:rsidRDefault="00733A20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733A20" w14:paraId="65C64F63" w14:textId="77777777">
        <w:trPr>
          <w:trHeight w:hRule="exact" w:val="8660"/>
        </w:trPr>
        <w:tc>
          <w:tcPr>
            <w:tcW w:w="2280" w:type="dxa"/>
          </w:tcPr>
          <w:p w14:paraId="6E3ED663" w14:textId="77777777" w:rsidR="00733A20" w:rsidRDefault="00733A20">
            <w:pPr>
              <w:pStyle w:val="TableParagraph"/>
              <w:spacing w:before="7"/>
              <w:ind w:left="0" w:firstLine="0"/>
              <w:rPr>
                <w:rFonts w:ascii="Arial"/>
                <w:sz w:val="23"/>
              </w:rPr>
            </w:pPr>
          </w:p>
          <w:p w14:paraId="7BB37BF6" w14:textId="77777777" w:rsidR="00733A20" w:rsidRDefault="00000000">
            <w:pPr>
              <w:pStyle w:val="TableParagraph"/>
              <w:ind w:left="198" w:right="188" w:firstLine="0"/>
              <w:jc w:val="center"/>
              <w:rPr>
                <w:b/>
              </w:rPr>
            </w:pPr>
            <w:r>
              <w:rPr>
                <w:b/>
              </w:rPr>
              <w:t>ESSER and ESEA</w:t>
            </w:r>
          </w:p>
          <w:p w14:paraId="2FA79111" w14:textId="77777777" w:rsidR="00733A20" w:rsidRDefault="00000000">
            <w:pPr>
              <w:pStyle w:val="TableParagraph"/>
              <w:spacing w:before="1"/>
              <w:ind w:left="194" w:right="182" w:firstLine="0"/>
              <w:jc w:val="center"/>
              <w:rPr>
                <w:b/>
              </w:rPr>
            </w:pPr>
            <w:r>
              <w:rPr>
                <w:b/>
              </w:rPr>
              <w:t>Monitoring Updates 11:25-11:45</w:t>
            </w:r>
          </w:p>
          <w:p w14:paraId="4A750707" w14:textId="77777777" w:rsidR="00733A20" w:rsidRDefault="00000000">
            <w:pPr>
              <w:pStyle w:val="TableParagraph"/>
              <w:spacing w:before="1"/>
              <w:ind w:left="135" w:right="125" w:firstLine="0"/>
              <w:jc w:val="center"/>
              <w:rPr>
                <w:i/>
              </w:rPr>
            </w:pPr>
            <w:r>
              <w:rPr>
                <w:i/>
              </w:rPr>
              <w:t>CDE Monitoring Team</w:t>
            </w:r>
          </w:p>
        </w:tc>
        <w:tc>
          <w:tcPr>
            <w:tcW w:w="3840" w:type="dxa"/>
          </w:tcPr>
          <w:p w14:paraId="069B66D2" w14:textId="77777777" w:rsidR="00733A20" w:rsidRDefault="00000000">
            <w:pPr>
              <w:pStyle w:val="TableParagraph"/>
              <w:spacing w:before="1"/>
              <w:ind w:left="99" w:right="96" w:firstLine="0"/>
            </w:pPr>
            <w:r>
              <w:t>Updates on best practices for monitoring. Share revised Report Templates and discuss feedback.</w:t>
            </w:r>
          </w:p>
        </w:tc>
        <w:tc>
          <w:tcPr>
            <w:tcW w:w="4420" w:type="dxa"/>
          </w:tcPr>
          <w:p w14:paraId="12C44083" w14:textId="77777777" w:rsidR="00733A20" w:rsidRDefault="00000000">
            <w:pPr>
              <w:pStyle w:val="TableParagraph"/>
              <w:spacing w:before="1"/>
              <w:ind w:left="100" w:firstLine="0"/>
            </w:pPr>
            <w:r>
              <w:rPr>
                <w:u w:val="thick"/>
              </w:rPr>
              <w:t>CDE Highlights:</w:t>
            </w:r>
          </w:p>
          <w:p w14:paraId="0DEB9A3D" w14:textId="77777777" w:rsidR="00733A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  <w:tab w:val="left" w:pos="820"/>
              </w:tabs>
            </w:pPr>
            <w:r>
              <w:t>In 2022, CDE is monitoring</w:t>
            </w:r>
            <w:r>
              <w:rPr>
                <w:spacing w:val="-25"/>
              </w:rPr>
              <w:t xml:space="preserve"> </w:t>
            </w:r>
            <w:r>
              <w:t>47</w:t>
            </w:r>
          </w:p>
          <w:p w14:paraId="2288D5ED" w14:textId="77777777" w:rsidR="00733A20" w:rsidRDefault="00000000">
            <w:pPr>
              <w:pStyle w:val="TableParagraph"/>
              <w:ind w:firstLine="0"/>
            </w:pPr>
            <w:r>
              <w:t>ESSER-only districts, 2 ESEA &amp; ESSER districts, and 2 ESEA-only districts.</w:t>
            </w:r>
          </w:p>
          <w:p w14:paraId="7683AEAD" w14:textId="77777777" w:rsidR="00733A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  <w:tab w:val="left" w:pos="820"/>
              </w:tabs>
              <w:ind w:right="111"/>
            </w:pPr>
            <w:r>
              <w:t>CDE is currently reviewing evidence submitted</w:t>
            </w:r>
            <w:r>
              <w:rPr>
                <w:spacing w:val="-9"/>
              </w:rPr>
              <w:t xml:space="preserve"> </w:t>
            </w:r>
            <w:r>
              <w:t>(35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51</w:t>
            </w:r>
            <w:r>
              <w:rPr>
                <w:spacing w:val="-9"/>
              </w:rPr>
              <w:t xml:space="preserve"> </w:t>
            </w:r>
            <w:r>
              <w:t>districts</w:t>
            </w:r>
            <w:r>
              <w:rPr>
                <w:spacing w:val="-9"/>
              </w:rPr>
              <w:t xml:space="preserve"> </w:t>
            </w:r>
            <w:r>
              <w:t>submitted initial evidence) and reaching out for additional</w:t>
            </w:r>
            <w:r>
              <w:rPr>
                <w:spacing w:val="-29"/>
              </w:rPr>
              <w:t xml:space="preserve"> </w:t>
            </w:r>
            <w:r>
              <w:t>documentation.</w:t>
            </w:r>
          </w:p>
          <w:p w14:paraId="34D10AED" w14:textId="77777777" w:rsidR="00733A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  <w:tab w:val="left" w:pos="820"/>
              </w:tabs>
              <w:ind w:right="178"/>
            </w:pPr>
            <w:proofErr w:type="gramStart"/>
            <w:r>
              <w:t xml:space="preserve">In an </w:t>
            </w:r>
            <w:r>
              <w:rPr>
                <w:spacing w:val="-2"/>
              </w:rPr>
              <w:t xml:space="preserve">effort </w:t>
            </w:r>
            <w:r>
              <w:t>to</w:t>
            </w:r>
            <w:proofErr w:type="gramEnd"/>
            <w:r>
              <w:t xml:space="preserve"> streamline the process and be as clear as possible on evidence needed, Grants Fiscal has created a Monitoring Questionnaire and</w:t>
            </w:r>
            <w:r>
              <w:rPr>
                <w:spacing w:val="-8"/>
              </w:rPr>
              <w:t xml:space="preserve"> </w:t>
            </w:r>
            <w:r>
              <w:t>Document</w:t>
            </w:r>
            <w:r>
              <w:rPr>
                <w:spacing w:val="-8"/>
              </w:rPr>
              <w:t xml:space="preserve"> </w:t>
            </w:r>
            <w:r>
              <w:t>Request</w:t>
            </w:r>
            <w:r>
              <w:rPr>
                <w:spacing w:val="-8"/>
              </w:rPr>
              <w:t xml:space="preserve"> </w:t>
            </w:r>
            <w:r>
              <w:t>list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LEAs</w:t>
            </w:r>
            <w:r>
              <w:rPr>
                <w:spacing w:val="-8"/>
              </w:rPr>
              <w:t xml:space="preserve"> </w:t>
            </w:r>
            <w:r>
              <w:t>to complete.</w:t>
            </w:r>
          </w:p>
          <w:p w14:paraId="529CE51D" w14:textId="77777777" w:rsidR="00733A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  <w:tab w:val="left" w:pos="820"/>
              </w:tabs>
              <w:ind w:right="455"/>
            </w:pPr>
            <w:r>
              <w:t>CoP feedback is requested on the Monitoring Questionnaire and Document Request list by</w:t>
            </w:r>
            <w:r>
              <w:rPr>
                <w:spacing w:val="-35"/>
              </w:rPr>
              <w:t xml:space="preserve"> </w:t>
            </w:r>
            <w:r>
              <w:t>February 23rd.</w:t>
            </w:r>
          </w:p>
          <w:p w14:paraId="680E5A28" w14:textId="77777777" w:rsidR="00733A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  <w:tab w:val="left" w:pos="820"/>
              </w:tabs>
              <w:ind w:right="599"/>
            </w:pPr>
            <w:r>
              <w:t xml:space="preserve">Based on majority rule, members </w:t>
            </w:r>
            <w:r>
              <w:rPr>
                <w:spacing w:val="-3"/>
              </w:rPr>
              <w:t xml:space="preserve">prefer </w:t>
            </w:r>
            <w:r>
              <w:t>option A of the monitoring report (Condensed tab with compliance</w:t>
            </w:r>
            <w:r>
              <w:rPr>
                <w:spacing w:val="-24"/>
              </w:rPr>
              <w:t xml:space="preserve"> </w:t>
            </w:r>
            <w:r>
              <w:t>status).</w:t>
            </w:r>
          </w:p>
          <w:p w14:paraId="09A59B75" w14:textId="77777777" w:rsidR="00733A20" w:rsidRDefault="00000000">
            <w:pPr>
              <w:pStyle w:val="TableParagraph"/>
              <w:ind w:left="100" w:firstLine="0"/>
            </w:pPr>
            <w:r>
              <w:rPr>
                <w:u w:val="thick"/>
              </w:rPr>
              <w:t>CoP Feedback:</w:t>
            </w:r>
          </w:p>
          <w:p w14:paraId="314992B3" w14:textId="77777777" w:rsidR="00733A20" w:rsidRDefault="00000000">
            <w:pPr>
              <w:pStyle w:val="TableParagraph"/>
              <w:ind w:left="100" w:firstLine="0"/>
            </w:pPr>
            <w:r>
              <w:t>Monitoring Questionnaire and Document Request:</w:t>
            </w:r>
          </w:p>
          <w:p w14:paraId="6E8DA388" w14:textId="77777777" w:rsidR="00733A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  <w:tab w:val="left" w:pos="820"/>
              </w:tabs>
              <w:ind w:right="168"/>
            </w:pPr>
            <w:r>
              <w:t xml:space="preserve">Recommendation to add </w:t>
            </w:r>
            <w:r>
              <w:rPr>
                <w:spacing w:val="-3"/>
              </w:rPr>
              <w:t xml:space="preserve">boxes </w:t>
            </w:r>
            <w:r>
              <w:t>under each</w:t>
            </w:r>
            <w:r>
              <w:rPr>
                <w:spacing w:val="-7"/>
              </w:rPr>
              <w:t xml:space="preserve"> </w:t>
            </w:r>
            <w:r>
              <w:t>question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LEAs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select</w:t>
            </w:r>
            <w:r>
              <w:rPr>
                <w:spacing w:val="-7"/>
              </w:rPr>
              <w:t xml:space="preserve"> </w:t>
            </w:r>
            <w:r>
              <w:t>ESSER I, ESSER II, ESSER III and ESEA, as applies.</w:t>
            </w:r>
          </w:p>
          <w:p w14:paraId="4AC795B0" w14:textId="77777777" w:rsidR="00733A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  <w:tab w:val="left" w:pos="820"/>
              </w:tabs>
              <w:ind w:right="122"/>
            </w:pPr>
            <w:r>
              <w:t>Define capital and non-capital equipment, cite EDGAR. Include</w:t>
            </w:r>
            <w:r>
              <w:rPr>
                <w:spacing w:val="-30"/>
              </w:rPr>
              <w:t xml:space="preserve"> </w:t>
            </w:r>
            <w:r>
              <w:t>object codes.</w:t>
            </w:r>
          </w:p>
        </w:tc>
      </w:tr>
    </w:tbl>
    <w:p w14:paraId="03E069A0" w14:textId="77777777" w:rsidR="00733A20" w:rsidRDefault="00733A20">
      <w:pPr>
        <w:sectPr w:rsidR="00733A20">
          <w:pgSz w:w="12240" w:h="15840"/>
          <w:pgMar w:top="740" w:right="580" w:bottom="280" w:left="480" w:header="720" w:footer="720" w:gutter="0"/>
          <w:cols w:space="720"/>
        </w:sectPr>
      </w:pPr>
    </w:p>
    <w:p w14:paraId="5340DEBD" w14:textId="77777777" w:rsidR="00733A20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32B46047" wp14:editId="0AC54CE8">
            <wp:extent cx="6853087" cy="3321843"/>
            <wp:effectExtent l="0" t="0" r="0" b="0"/>
            <wp:docPr id="27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DDAAA" w14:textId="77777777" w:rsidR="00733A20" w:rsidRDefault="00733A20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733A20" w14:paraId="3B076D86" w14:textId="77777777">
        <w:trPr>
          <w:trHeight w:hRule="exact" w:val="6760"/>
        </w:trPr>
        <w:tc>
          <w:tcPr>
            <w:tcW w:w="2280" w:type="dxa"/>
          </w:tcPr>
          <w:p w14:paraId="7AAA9C12" w14:textId="77777777" w:rsidR="00733A20" w:rsidRDefault="00733A20"/>
        </w:tc>
        <w:tc>
          <w:tcPr>
            <w:tcW w:w="3840" w:type="dxa"/>
          </w:tcPr>
          <w:p w14:paraId="7E326987" w14:textId="77777777" w:rsidR="00733A20" w:rsidRDefault="00733A20"/>
        </w:tc>
        <w:tc>
          <w:tcPr>
            <w:tcW w:w="4420" w:type="dxa"/>
          </w:tcPr>
          <w:p w14:paraId="6F075E25" w14:textId="77777777" w:rsidR="00733A2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  <w:tab w:val="left" w:pos="820"/>
              </w:tabs>
              <w:spacing w:before="1"/>
              <w:ind w:right="198"/>
            </w:pPr>
            <w:r>
              <w:t xml:space="preserve">Recommendation to list examples of evidence. </w:t>
            </w:r>
            <w:r>
              <w:rPr>
                <w:spacing w:val="-3"/>
              </w:rPr>
              <w:t xml:space="preserve">Reference </w:t>
            </w:r>
            <w:r>
              <w:t>ESEA monitoring report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examples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evidence.</w:t>
            </w:r>
          </w:p>
          <w:p w14:paraId="08B3A642" w14:textId="77777777" w:rsidR="00733A2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  <w:tab w:val="left" w:pos="820"/>
              </w:tabs>
              <w:ind w:right="297"/>
            </w:pPr>
            <w:r>
              <w:t>Consider adding a comparison to</w:t>
            </w:r>
            <w:r>
              <w:rPr>
                <w:spacing w:val="-30"/>
              </w:rPr>
              <w:t xml:space="preserve"> </w:t>
            </w:r>
            <w:r>
              <w:t>the single audit for</w:t>
            </w:r>
            <w:r>
              <w:rPr>
                <w:spacing w:val="-32"/>
              </w:rPr>
              <w:t xml:space="preserve"> </w:t>
            </w:r>
            <w:r>
              <w:t>context.</w:t>
            </w:r>
          </w:p>
          <w:p w14:paraId="6EFDEC58" w14:textId="77777777" w:rsidR="00733A2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  <w:tab w:val="left" w:pos="820"/>
              </w:tabs>
              <w:ind w:right="214"/>
            </w:pPr>
            <w:r>
              <w:t xml:space="preserve">Omit question #4 inquiring about other audits the district has undergone. </w:t>
            </w:r>
            <w:r>
              <w:rPr>
                <w:spacing w:val="-3"/>
              </w:rPr>
              <w:t xml:space="preserve">Reword </w:t>
            </w:r>
            <w:r>
              <w:t xml:space="preserve">question #5 to include check </w:t>
            </w:r>
            <w:r>
              <w:rPr>
                <w:spacing w:val="-3"/>
              </w:rPr>
              <w:t xml:space="preserve">boxes </w:t>
            </w:r>
            <w:r>
              <w:t xml:space="preserve">for districts to select if they have received other </w:t>
            </w:r>
            <w:r>
              <w:rPr>
                <w:spacing w:val="-3"/>
              </w:rPr>
              <w:t xml:space="preserve">federal </w:t>
            </w:r>
            <w:r>
              <w:t>grants, have had an audit, and if</w:t>
            </w:r>
            <w:r>
              <w:rPr>
                <w:spacing w:val="-11"/>
              </w:rPr>
              <w:t xml:space="preserve"> </w:t>
            </w:r>
            <w:r>
              <w:t>so,</w:t>
            </w:r>
            <w:r>
              <w:rPr>
                <w:spacing w:val="-11"/>
              </w:rPr>
              <w:t xml:space="preserve"> </w:t>
            </w:r>
            <w:r>
              <w:t>any</w:t>
            </w:r>
            <w:r>
              <w:rPr>
                <w:spacing w:val="-11"/>
              </w:rPr>
              <w:t xml:space="preserve"> </w:t>
            </w:r>
            <w:r>
              <w:t>substantial</w:t>
            </w:r>
            <w:r>
              <w:rPr>
                <w:spacing w:val="-11"/>
              </w:rPr>
              <w:t xml:space="preserve"> </w:t>
            </w:r>
            <w:r>
              <w:t>findings.</w:t>
            </w:r>
          </w:p>
          <w:p w14:paraId="1E60D8EB" w14:textId="77777777" w:rsidR="00733A2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  <w:tab w:val="left" w:pos="820"/>
              </w:tabs>
              <w:ind w:right="210"/>
            </w:pPr>
            <w:r>
              <w:t>Add a question inquiring if the</w:t>
            </w:r>
            <w:r>
              <w:rPr>
                <w:spacing w:val="-34"/>
              </w:rPr>
              <w:t xml:space="preserve"> </w:t>
            </w:r>
            <w:r>
              <w:t>district has ever performed a single</w:t>
            </w:r>
            <w:r>
              <w:rPr>
                <w:spacing w:val="-35"/>
              </w:rPr>
              <w:t xml:space="preserve"> </w:t>
            </w:r>
            <w:r>
              <w:t>audit.</w:t>
            </w:r>
          </w:p>
          <w:p w14:paraId="046E670C" w14:textId="77777777" w:rsidR="00733A2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  <w:tab w:val="left" w:pos="820"/>
              </w:tabs>
              <w:ind w:right="628"/>
            </w:pPr>
            <w:r>
              <w:t>Include certification at bottom</w:t>
            </w:r>
            <w:r>
              <w:rPr>
                <w:spacing w:val="-35"/>
              </w:rPr>
              <w:t xml:space="preserve"> </w:t>
            </w:r>
            <w:r>
              <w:t>of document.</w:t>
            </w:r>
          </w:p>
          <w:p w14:paraId="1A73E944" w14:textId="77777777" w:rsidR="00733A20" w:rsidRDefault="00000000">
            <w:pPr>
              <w:pStyle w:val="TableParagraph"/>
              <w:ind w:left="100" w:firstLine="0"/>
            </w:pPr>
            <w:r>
              <w:t>Monitoring Report:</w:t>
            </w:r>
          </w:p>
          <w:p w14:paraId="6BC88821" w14:textId="77777777" w:rsidR="00733A2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  <w:tab w:val="left" w:pos="820"/>
              </w:tabs>
              <w:ind w:right="169"/>
            </w:pPr>
            <w:r>
              <w:t>Recommendation to update yes/no language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partial/in-progress,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a fraction</w:t>
            </w:r>
            <w:r>
              <w:rPr>
                <w:spacing w:val="-21"/>
              </w:rPr>
              <w:t xml:space="preserve"> </w:t>
            </w:r>
            <w:r>
              <w:t>representing</w:t>
            </w:r>
            <w:r>
              <w:rPr>
                <w:spacing w:val="-21"/>
              </w:rPr>
              <w:t xml:space="preserve"> </w:t>
            </w:r>
            <w:r>
              <w:t>compliance.</w:t>
            </w:r>
          </w:p>
          <w:p w14:paraId="071B3D32" w14:textId="77777777" w:rsidR="00733A2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539"/>
                <w:tab w:val="left" w:pos="1540"/>
              </w:tabs>
              <w:ind w:right="289"/>
            </w:pPr>
            <w:r>
              <w:t>CDE Response: CDE will proceed with tracking</w:t>
            </w:r>
            <w:r>
              <w:rPr>
                <w:spacing w:val="-28"/>
              </w:rPr>
              <w:t xml:space="preserve"> </w:t>
            </w:r>
            <w:r>
              <w:t>partial compliance as a fraction, included in the narrative section.</w:t>
            </w:r>
          </w:p>
        </w:tc>
      </w:tr>
      <w:tr w:rsidR="00733A20" w14:paraId="53A14B93" w14:textId="77777777">
        <w:trPr>
          <w:trHeight w:hRule="exact" w:val="680"/>
        </w:trPr>
        <w:tc>
          <w:tcPr>
            <w:tcW w:w="2280" w:type="dxa"/>
          </w:tcPr>
          <w:p w14:paraId="270176A9" w14:textId="77777777" w:rsidR="00733A20" w:rsidRDefault="00000000">
            <w:pPr>
              <w:pStyle w:val="TableParagraph"/>
              <w:spacing w:before="6"/>
              <w:ind w:left="594" w:right="582" w:firstLine="270"/>
              <w:rPr>
                <w:b/>
              </w:rPr>
            </w:pPr>
            <w:r>
              <w:rPr>
                <w:b/>
              </w:rPr>
              <w:t>Lunch 11:45-12:15</w:t>
            </w:r>
          </w:p>
        </w:tc>
        <w:tc>
          <w:tcPr>
            <w:tcW w:w="3840" w:type="dxa"/>
          </w:tcPr>
          <w:p w14:paraId="7E320815" w14:textId="77777777" w:rsidR="00733A20" w:rsidRDefault="00733A20"/>
        </w:tc>
        <w:tc>
          <w:tcPr>
            <w:tcW w:w="4420" w:type="dxa"/>
          </w:tcPr>
          <w:p w14:paraId="606D13E6" w14:textId="77777777" w:rsidR="00733A20" w:rsidRDefault="00733A20"/>
        </w:tc>
      </w:tr>
      <w:tr w:rsidR="00733A20" w14:paraId="6C5EBC86" w14:textId="77777777">
        <w:trPr>
          <w:trHeight w:hRule="exact" w:val="1640"/>
        </w:trPr>
        <w:tc>
          <w:tcPr>
            <w:tcW w:w="2280" w:type="dxa"/>
          </w:tcPr>
          <w:p w14:paraId="6DDD2B41" w14:textId="77777777" w:rsidR="00733A20" w:rsidRDefault="00000000">
            <w:pPr>
              <w:pStyle w:val="TableParagraph"/>
              <w:spacing w:before="1"/>
              <w:ind w:left="200" w:right="188" w:firstLine="0"/>
              <w:jc w:val="center"/>
              <w:rPr>
                <w:b/>
              </w:rPr>
            </w:pPr>
            <w:r>
              <w:rPr>
                <w:b/>
              </w:rPr>
              <w:t>Federal Programs Updates</w:t>
            </w:r>
          </w:p>
          <w:p w14:paraId="58D1492F" w14:textId="77777777" w:rsidR="00733A20" w:rsidRDefault="00000000">
            <w:pPr>
              <w:pStyle w:val="TableParagraph"/>
              <w:ind w:left="198" w:right="188" w:firstLine="0"/>
              <w:jc w:val="center"/>
              <w:rPr>
                <w:b/>
              </w:rPr>
            </w:pPr>
            <w:r>
              <w:rPr>
                <w:b/>
              </w:rPr>
              <w:t>12:15-12:45</w:t>
            </w:r>
          </w:p>
          <w:p w14:paraId="6FF1718E" w14:textId="77777777" w:rsidR="00733A20" w:rsidRDefault="00000000">
            <w:pPr>
              <w:pStyle w:val="TableParagraph"/>
              <w:ind w:left="198" w:right="188" w:firstLine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Nazie</w:t>
            </w:r>
            <w:proofErr w:type="spellEnd"/>
            <w:r>
              <w:rPr>
                <w:i/>
              </w:rPr>
              <w:t xml:space="preserve"> and DeLilah</w:t>
            </w:r>
          </w:p>
        </w:tc>
        <w:tc>
          <w:tcPr>
            <w:tcW w:w="3840" w:type="dxa"/>
          </w:tcPr>
          <w:p w14:paraId="1C9E3A7E" w14:textId="77777777" w:rsidR="00733A20" w:rsidRDefault="00733A20"/>
        </w:tc>
        <w:tc>
          <w:tcPr>
            <w:tcW w:w="4420" w:type="dxa"/>
          </w:tcPr>
          <w:p w14:paraId="7D36A872" w14:textId="77777777" w:rsidR="00733A20" w:rsidRDefault="00000000">
            <w:pPr>
              <w:pStyle w:val="TableParagraph"/>
              <w:spacing w:before="1"/>
              <w:ind w:left="100" w:firstLine="0"/>
            </w:pPr>
            <w:r>
              <w:rPr>
                <w:u w:val="thick"/>
              </w:rPr>
              <w:t>Presentation Highlights:</w:t>
            </w:r>
          </w:p>
          <w:p w14:paraId="34E911DB" w14:textId="77777777" w:rsidR="00733A2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  <w:ind w:right="172"/>
            </w:pPr>
            <w:r>
              <w:rPr>
                <w:spacing w:val="-3"/>
              </w:rPr>
              <w:t xml:space="preserve">At </w:t>
            </w:r>
            <w:r>
              <w:t>the April CoP meeting, CDE will revisit Schoolwide plans - Where should they live, how should they be structured, and how can CDE best streamline the process? How can</w:t>
            </w:r>
            <w:r>
              <w:rPr>
                <w:spacing w:val="12"/>
              </w:rPr>
              <w:t xml:space="preserve"> </w:t>
            </w:r>
            <w:r>
              <w:t>CDE</w:t>
            </w:r>
          </w:p>
        </w:tc>
      </w:tr>
    </w:tbl>
    <w:p w14:paraId="097342D7" w14:textId="77777777" w:rsidR="00733A20" w:rsidRDefault="00733A20">
      <w:pPr>
        <w:sectPr w:rsidR="00733A20">
          <w:pgSz w:w="12240" w:h="15840"/>
          <w:pgMar w:top="740" w:right="580" w:bottom="280" w:left="480" w:header="720" w:footer="720" w:gutter="0"/>
          <w:cols w:space="720"/>
        </w:sectPr>
      </w:pPr>
    </w:p>
    <w:p w14:paraId="25D7E3C9" w14:textId="77777777" w:rsidR="00733A20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0992A356" wp14:editId="4E241122">
            <wp:extent cx="6853087" cy="3321843"/>
            <wp:effectExtent l="0" t="0" r="0" b="0"/>
            <wp:docPr id="29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A59E7" w14:textId="77777777" w:rsidR="00733A20" w:rsidRDefault="00733A20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733A20" w14:paraId="1505F8D4" w14:textId="77777777">
        <w:trPr>
          <w:trHeight w:hRule="exact" w:val="8920"/>
        </w:trPr>
        <w:tc>
          <w:tcPr>
            <w:tcW w:w="2280" w:type="dxa"/>
          </w:tcPr>
          <w:p w14:paraId="4D67E27C" w14:textId="77777777" w:rsidR="00733A20" w:rsidRDefault="00733A20"/>
        </w:tc>
        <w:tc>
          <w:tcPr>
            <w:tcW w:w="3840" w:type="dxa"/>
          </w:tcPr>
          <w:p w14:paraId="25689AA5" w14:textId="77777777" w:rsidR="00733A20" w:rsidRDefault="00733A20"/>
        </w:tc>
        <w:tc>
          <w:tcPr>
            <w:tcW w:w="4420" w:type="dxa"/>
          </w:tcPr>
          <w:p w14:paraId="39017F7D" w14:textId="77777777" w:rsidR="00733A20" w:rsidRDefault="00000000">
            <w:pPr>
              <w:pStyle w:val="TableParagraph"/>
              <w:spacing w:before="1"/>
              <w:ind w:right="117" w:firstLine="0"/>
            </w:pPr>
            <w:r>
              <w:t>provide feedback that is meaningful and helpful?</w:t>
            </w:r>
          </w:p>
          <w:p w14:paraId="0984A632" w14:textId="77777777" w:rsidR="00733A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  <w:ind w:right="398"/>
            </w:pPr>
            <w:r>
              <w:t>CDE is considering utilizing an EDT alternative</w:t>
            </w:r>
            <w:r>
              <w:rPr>
                <w:spacing w:val="-12"/>
              </w:rPr>
              <w:t xml:space="preserve"> </w:t>
            </w:r>
            <w:r>
              <w:t>calculator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districts</w:t>
            </w:r>
            <w:r>
              <w:rPr>
                <w:spacing w:val="-12"/>
              </w:rPr>
              <w:t xml:space="preserve"> </w:t>
            </w:r>
            <w:r>
              <w:t xml:space="preserve">to review a more granular analysis of small, </w:t>
            </w:r>
            <w:proofErr w:type="gramStart"/>
            <w:r>
              <w:t>medium</w:t>
            </w:r>
            <w:proofErr w:type="gramEnd"/>
            <w:r>
              <w:t xml:space="preserve"> or large</w:t>
            </w:r>
            <w:r>
              <w:rPr>
                <w:spacing w:val="-32"/>
              </w:rPr>
              <w:t xml:space="preserve"> </w:t>
            </w:r>
            <w:r>
              <w:t>gaps.</w:t>
            </w:r>
          </w:p>
          <w:p w14:paraId="40E88017" w14:textId="77777777" w:rsidR="00733A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  <w:ind w:right="105"/>
            </w:pPr>
            <w:r>
              <w:t>If the EDT alternative calculator demonstrates</w:t>
            </w:r>
            <w:r>
              <w:rPr>
                <w:spacing w:val="-14"/>
              </w:rPr>
              <w:t xml:space="preserve"> </w:t>
            </w:r>
            <w:r>
              <w:t>compliance,</w:t>
            </w:r>
            <w:r>
              <w:rPr>
                <w:spacing w:val="-14"/>
              </w:rPr>
              <w:t xml:space="preserve"> </w:t>
            </w:r>
            <w:r>
              <w:t>districts</w:t>
            </w:r>
            <w:r>
              <w:rPr>
                <w:spacing w:val="-14"/>
              </w:rPr>
              <w:t xml:space="preserve"> </w:t>
            </w:r>
            <w:r>
              <w:t xml:space="preserve">can check an assurance in the 2022-23 Consolidated Application stating they </w:t>
            </w:r>
            <w:proofErr w:type="gramStart"/>
            <w:r>
              <w:t>are in compliance</w:t>
            </w:r>
            <w:proofErr w:type="gramEnd"/>
            <w:r>
              <w:t xml:space="preserve"> and opt out of providing a</w:t>
            </w:r>
            <w:r>
              <w:rPr>
                <w:spacing w:val="-31"/>
              </w:rPr>
              <w:t xml:space="preserve"> </w:t>
            </w:r>
            <w:r>
              <w:t>narrative.</w:t>
            </w:r>
          </w:p>
          <w:p w14:paraId="3286C77A" w14:textId="77777777" w:rsidR="00733A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  <w:ind w:right="135"/>
            </w:pPr>
            <w:r>
              <w:t>Based on CoP feedback, CDE will</w:t>
            </w:r>
            <w:r>
              <w:rPr>
                <w:spacing w:val="-35"/>
              </w:rPr>
              <w:t xml:space="preserve"> </w:t>
            </w:r>
            <w:r>
              <w:t>move forward with developing an EDT alternative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calculator.</w:t>
            </w:r>
          </w:p>
          <w:p w14:paraId="779F53FB" w14:textId="77777777" w:rsidR="00733A20" w:rsidRDefault="00000000">
            <w:pPr>
              <w:pStyle w:val="TableParagraph"/>
              <w:ind w:left="100" w:right="2675" w:firstLine="0"/>
            </w:pPr>
            <w:r>
              <w:rPr>
                <w:u w:val="thick"/>
              </w:rPr>
              <w:t xml:space="preserve">CoP Feedback: </w:t>
            </w:r>
            <w:r>
              <w:t>Schoolwide Plans:</w:t>
            </w:r>
          </w:p>
          <w:p w14:paraId="3665BB05" w14:textId="77777777" w:rsidR="00733A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  <w:ind w:right="103"/>
            </w:pPr>
            <w:r>
              <w:t xml:space="preserve">Bring schoolwide accountability and </w:t>
            </w:r>
            <w:r>
              <w:rPr>
                <w:spacing w:val="-3"/>
              </w:rPr>
              <w:t xml:space="preserve">federal </w:t>
            </w:r>
            <w:r>
              <w:t>programs together at the</w:t>
            </w:r>
            <w:r>
              <w:rPr>
                <w:spacing w:val="-30"/>
              </w:rPr>
              <w:t xml:space="preserve"> </w:t>
            </w:r>
            <w:r>
              <w:t>table. Develop a plan that works for both sides.</w:t>
            </w:r>
          </w:p>
          <w:p w14:paraId="77C48BF3" w14:textId="77777777" w:rsidR="00733A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  <w:ind w:right="286"/>
            </w:pPr>
            <w:r>
              <w:t>Request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CDE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provide</w:t>
            </w:r>
            <w:r>
              <w:rPr>
                <w:spacing w:val="-10"/>
              </w:rPr>
              <w:t xml:space="preserve"> </w:t>
            </w:r>
            <w:r>
              <w:t>examples and exemplar</w:t>
            </w:r>
            <w:r>
              <w:rPr>
                <w:spacing w:val="-26"/>
              </w:rPr>
              <w:t xml:space="preserve"> </w:t>
            </w:r>
            <w:r>
              <w:t>UIPs.</w:t>
            </w:r>
          </w:p>
          <w:p w14:paraId="4A39E103" w14:textId="77777777" w:rsidR="00733A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  <w:ind w:right="100"/>
            </w:pPr>
            <w:r>
              <w:t>Curious how many districts use the</w:t>
            </w:r>
            <w:r>
              <w:rPr>
                <w:spacing w:val="-35"/>
              </w:rPr>
              <w:t xml:space="preserve"> </w:t>
            </w:r>
            <w:r>
              <w:t xml:space="preserve">UIP as needs assessment vs districts that do an extra needs assessment document? </w:t>
            </w:r>
            <w:r>
              <w:rPr>
                <w:spacing w:val="-3"/>
              </w:rPr>
              <w:t xml:space="preserve">Trying </w:t>
            </w:r>
            <w:r>
              <w:t>to determine</w:t>
            </w:r>
            <w:r>
              <w:rPr>
                <w:spacing w:val="-28"/>
              </w:rPr>
              <w:t xml:space="preserve"> </w:t>
            </w:r>
            <w:r>
              <w:t>scope</w:t>
            </w:r>
          </w:p>
          <w:p w14:paraId="297A141F" w14:textId="77777777" w:rsidR="00733A20" w:rsidRDefault="00000000">
            <w:pPr>
              <w:pStyle w:val="TableParagraph"/>
              <w:ind w:right="111" w:firstLine="0"/>
              <w:jc w:val="both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many</w:t>
            </w:r>
            <w:r>
              <w:rPr>
                <w:spacing w:val="-5"/>
              </w:rPr>
              <w:t xml:space="preserve"> </w:t>
            </w:r>
            <w:r>
              <w:t>districts</w:t>
            </w:r>
            <w:r>
              <w:rPr>
                <w:spacing w:val="-5"/>
              </w:rPr>
              <w:t xml:space="preserve"> </w:t>
            </w:r>
            <w:proofErr w:type="gramStart"/>
            <w:r>
              <w:t>(</w:t>
            </w:r>
            <w:r>
              <w:rPr>
                <w:spacing w:val="-5"/>
              </w:rPr>
              <w:t xml:space="preserve"> </w:t>
            </w:r>
            <w:r>
              <w:t>2</w:t>
            </w:r>
            <w:proofErr w:type="gramEnd"/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95</w:t>
            </w:r>
            <w:r>
              <w:rPr>
                <w:spacing w:val="-5"/>
              </w:rPr>
              <w:t xml:space="preserve"> </w:t>
            </w:r>
            <w:r>
              <w:t>districts). If</w:t>
            </w:r>
            <w:r>
              <w:rPr>
                <w:spacing w:val="-8"/>
              </w:rPr>
              <w:t xml:space="preserve"> </w:t>
            </w:r>
            <w:r>
              <w:t>just</w:t>
            </w:r>
            <w:r>
              <w:rPr>
                <w:spacing w:val="-8"/>
              </w:rPr>
              <w:t xml:space="preserve"> </w:t>
            </w:r>
            <w:r>
              <w:t>2,</w:t>
            </w:r>
            <w:r>
              <w:rPr>
                <w:spacing w:val="-8"/>
              </w:rPr>
              <w:t xml:space="preserve"> </w:t>
            </w:r>
            <w:r>
              <w:t>maybe</w:t>
            </w:r>
            <w:r>
              <w:rPr>
                <w:spacing w:val="-8"/>
              </w:rPr>
              <w:t xml:space="preserve"> </w:t>
            </w:r>
            <w:r>
              <w:t>just</w:t>
            </w:r>
            <w:r>
              <w:rPr>
                <w:spacing w:val="-8"/>
              </w:rPr>
              <w:t xml:space="preserve"> </w:t>
            </w:r>
            <w:r>
              <w:t>constructive</w:t>
            </w:r>
            <w:r>
              <w:rPr>
                <w:spacing w:val="-8"/>
              </w:rPr>
              <w:t xml:space="preserve"> </w:t>
            </w:r>
            <w:r>
              <w:t>convo with districts vs a big</w:t>
            </w:r>
            <w:r>
              <w:rPr>
                <w:spacing w:val="-29"/>
              </w:rPr>
              <w:t xml:space="preserve"> </w:t>
            </w:r>
            <w:r>
              <w:t>change.</w:t>
            </w:r>
          </w:p>
          <w:p w14:paraId="4B62AF8B" w14:textId="77777777" w:rsidR="00733A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  <w:ind w:right="267"/>
            </w:pPr>
            <w:r>
              <w:t>Any additional support around</w:t>
            </w:r>
            <w:r>
              <w:rPr>
                <w:spacing w:val="-33"/>
              </w:rPr>
              <w:t xml:space="preserve"> </w:t>
            </w:r>
            <w:r>
              <w:t>needs assessment would be</w:t>
            </w:r>
            <w:r>
              <w:rPr>
                <w:spacing w:val="-29"/>
              </w:rPr>
              <w:t xml:space="preserve"> </w:t>
            </w:r>
            <w:r>
              <w:t>helpful.</w:t>
            </w:r>
          </w:p>
          <w:p w14:paraId="23F54FE0" w14:textId="77777777" w:rsidR="00733A20" w:rsidRDefault="00000000">
            <w:pPr>
              <w:pStyle w:val="TableParagraph"/>
              <w:ind w:left="100" w:firstLine="0"/>
            </w:pPr>
            <w:r>
              <w:t>EDT:</w:t>
            </w:r>
          </w:p>
        </w:tc>
      </w:tr>
    </w:tbl>
    <w:p w14:paraId="21279630" w14:textId="77777777" w:rsidR="00733A20" w:rsidRDefault="00733A20">
      <w:pPr>
        <w:sectPr w:rsidR="00733A20">
          <w:pgSz w:w="12240" w:h="15840"/>
          <w:pgMar w:top="740" w:right="580" w:bottom="280" w:left="480" w:header="720" w:footer="720" w:gutter="0"/>
          <w:cols w:space="720"/>
        </w:sectPr>
      </w:pPr>
    </w:p>
    <w:p w14:paraId="06B9799F" w14:textId="77777777" w:rsidR="00733A20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26053CED" wp14:editId="58B22FAC">
            <wp:extent cx="6853087" cy="3321843"/>
            <wp:effectExtent l="0" t="0" r="0" b="0"/>
            <wp:docPr id="3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B757F" w14:textId="77777777" w:rsidR="00733A20" w:rsidRDefault="00733A20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733A20" w14:paraId="7D6D3FE5" w14:textId="77777777">
        <w:trPr>
          <w:trHeight w:hRule="exact" w:val="2440"/>
        </w:trPr>
        <w:tc>
          <w:tcPr>
            <w:tcW w:w="2280" w:type="dxa"/>
          </w:tcPr>
          <w:p w14:paraId="5F574D78" w14:textId="77777777" w:rsidR="00733A20" w:rsidRDefault="00733A20"/>
        </w:tc>
        <w:tc>
          <w:tcPr>
            <w:tcW w:w="3840" w:type="dxa"/>
          </w:tcPr>
          <w:p w14:paraId="3343E79C" w14:textId="77777777" w:rsidR="00733A20" w:rsidRDefault="00733A20"/>
        </w:tc>
        <w:tc>
          <w:tcPr>
            <w:tcW w:w="4420" w:type="dxa"/>
          </w:tcPr>
          <w:p w14:paraId="4F191E8B" w14:textId="77777777" w:rsidR="00733A2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spacing w:before="1"/>
              <w:ind w:right="239"/>
            </w:pPr>
            <w:r>
              <w:t>EDT is based on HR data submission which often is not a full data set. The EDT calculator gives districts an opportunity to add data into the mix and run a true</w:t>
            </w:r>
            <w:r>
              <w:rPr>
                <w:spacing w:val="-25"/>
              </w:rPr>
              <w:t xml:space="preserve"> </w:t>
            </w:r>
            <w:r>
              <w:t>calculation.</w:t>
            </w:r>
          </w:p>
          <w:p w14:paraId="11B5904B" w14:textId="77777777" w:rsidR="00733A2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ind w:right="250"/>
            </w:pPr>
            <w:r>
              <w:t>Consider timing of releasing THE alternative</w:t>
            </w:r>
            <w:r>
              <w:rPr>
                <w:spacing w:val="-8"/>
              </w:rPr>
              <w:t xml:space="preserve"> </w:t>
            </w:r>
            <w:r>
              <w:t>calculator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May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take</w:t>
            </w:r>
            <w:r>
              <w:rPr>
                <w:spacing w:val="-8"/>
              </w:rPr>
              <w:t xml:space="preserve"> </w:t>
            </w:r>
            <w:r>
              <w:t>time to create, provide training, and for districts to collect</w:t>
            </w:r>
            <w:r>
              <w:rPr>
                <w:spacing w:val="-31"/>
              </w:rPr>
              <w:t xml:space="preserve"> </w:t>
            </w:r>
            <w:r>
              <w:t>data.</w:t>
            </w:r>
          </w:p>
        </w:tc>
      </w:tr>
      <w:tr w:rsidR="00733A20" w14:paraId="78EE3FFB" w14:textId="77777777">
        <w:trPr>
          <w:trHeight w:hRule="exact" w:val="1620"/>
        </w:trPr>
        <w:tc>
          <w:tcPr>
            <w:tcW w:w="2280" w:type="dxa"/>
          </w:tcPr>
          <w:p w14:paraId="63392C4D" w14:textId="77777777" w:rsidR="00733A20" w:rsidRDefault="00000000">
            <w:pPr>
              <w:pStyle w:val="TableParagraph"/>
              <w:spacing w:before="6"/>
              <w:ind w:left="200" w:right="138" w:firstLine="0"/>
              <w:jc w:val="center"/>
              <w:rPr>
                <w:b/>
              </w:rPr>
            </w:pPr>
            <w:r>
              <w:rPr>
                <w:b/>
              </w:rPr>
              <w:t>Open Discussion/ Q&amp;A</w:t>
            </w:r>
          </w:p>
          <w:p w14:paraId="23656668" w14:textId="77777777" w:rsidR="00733A20" w:rsidRDefault="00000000">
            <w:pPr>
              <w:pStyle w:val="TableParagraph"/>
              <w:ind w:left="198" w:right="188" w:firstLine="0"/>
              <w:jc w:val="center"/>
              <w:rPr>
                <w:b/>
              </w:rPr>
            </w:pPr>
            <w:r>
              <w:rPr>
                <w:b/>
              </w:rPr>
              <w:t>12:45-1:15</w:t>
            </w:r>
          </w:p>
          <w:p w14:paraId="041674DC" w14:textId="77777777" w:rsidR="00733A20" w:rsidRDefault="00000000">
            <w:pPr>
              <w:pStyle w:val="TableParagraph"/>
              <w:ind w:left="135" w:right="123" w:firstLine="0"/>
              <w:jc w:val="center"/>
              <w:rPr>
                <w:i/>
              </w:rPr>
            </w:pPr>
            <w:r>
              <w:rPr>
                <w:i/>
              </w:rPr>
              <w:t>Laura, Amy, Shannon, &amp; Tammy</w:t>
            </w:r>
          </w:p>
        </w:tc>
        <w:tc>
          <w:tcPr>
            <w:tcW w:w="3840" w:type="dxa"/>
          </w:tcPr>
          <w:p w14:paraId="6C8DBD90" w14:textId="77777777" w:rsidR="00733A20" w:rsidRDefault="00000000">
            <w:pPr>
              <w:pStyle w:val="TableParagraph"/>
              <w:spacing w:before="6"/>
              <w:ind w:left="99" w:right="96" w:firstLine="0"/>
            </w:pPr>
            <w:r>
              <w:t>Time will be provided for CoP members to reflect on the updates provided and to ask questions as needed.</w:t>
            </w:r>
          </w:p>
        </w:tc>
        <w:tc>
          <w:tcPr>
            <w:tcW w:w="4420" w:type="dxa"/>
          </w:tcPr>
          <w:p w14:paraId="14AE2C82" w14:textId="77777777" w:rsidR="00733A20" w:rsidRDefault="00000000">
            <w:pPr>
              <w:pStyle w:val="TableParagraph"/>
              <w:spacing w:before="6"/>
              <w:ind w:left="100" w:firstLine="0"/>
            </w:pPr>
            <w:r>
              <w:t>N/A</w:t>
            </w:r>
          </w:p>
        </w:tc>
      </w:tr>
      <w:tr w:rsidR="00733A20" w14:paraId="4B98877B" w14:textId="77777777">
        <w:trPr>
          <w:trHeight w:hRule="exact" w:val="1200"/>
        </w:trPr>
        <w:tc>
          <w:tcPr>
            <w:tcW w:w="2280" w:type="dxa"/>
          </w:tcPr>
          <w:p w14:paraId="67196855" w14:textId="77777777" w:rsidR="00733A20" w:rsidRDefault="00000000">
            <w:pPr>
              <w:pStyle w:val="TableParagraph"/>
              <w:spacing w:before="6"/>
              <w:ind w:left="706" w:right="694" w:firstLine="0"/>
              <w:jc w:val="center"/>
              <w:rPr>
                <w:b/>
              </w:rPr>
            </w:pPr>
            <w:r>
              <w:rPr>
                <w:b/>
              </w:rPr>
              <w:t>Closing 1:15-1:30</w:t>
            </w:r>
          </w:p>
          <w:p w14:paraId="54C4714D" w14:textId="77777777" w:rsidR="00733A20" w:rsidRDefault="00000000">
            <w:pPr>
              <w:pStyle w:val="TableParagraph"/>
              <w:ind w:left="135" w:right="123" w:firstLine="0"/>
              <w:jc w:val="center"/>
              <w:rPr>
                <w:i/>
              </w:rPr>
            </w:pPr>
            <w:r>
              <w:rPr>
                <w:i/>
              </w:rPr>
              <w:t>Laura, Amy, Shannon, &amp; Tammy</w:t>
            </w:r>
          </w:p>
        </w:tc>
        <w:tc>
          <w:tcPr>
            <w:tcW w:w="3840" w:type="dxa"/>
          </w:tcPr>
          <w:p w14:paraId="0F3B6A72" w14:textId="77777777" w:rsidR="00733A20" w:rsidRDefault="00000000">
            <w:pPr>
              <w:pStyle w:val="TableParagraph"/>
              <w:spacing w:before="6"/>
              <w:ind w:left="99" w:right="96" w:firstLine="0"/>
            </w:pPr>
            <w:r>
              <w:t>The CoP leads will share final thoughts and provide a reminder for the next meeting.</w:t>
            </w:r>
          </w:p>
        </w:tc>
        <w:tc>
          <w:tcPr>
            <w:tcW w:w="4420" w:type="dxa"/>
          </w:tcPr>
          <w:p w14:paraId="756F5839" w14:textId="77777777" w:rsidR="00733A20" w:rsidRDefault="00000000">
            <w:pPr>
              <w:pStyle w:val="TableParagraph"/>
              <w:spacing w:before="23"/>
              <w:ind w:left="100" w:firstLine="0"/>
            </w:pPr>
            <w:r>
              <w:t xml:space="preserve">Our next meeting is </w:t>
            </w:r>
            <w:proofErr w:type="gramStart"/>
            <w:r>
              <w:t>scheduled  Apr</w:t>
            </w:r>
            <w:proofErr w:type="gramEnd"/>
            <w:r>
              <w:t xml:space="preserve"> 28, 2022 .</w:t>
            </w:r>
          </w:p>
        </w:tc>
      </w:tr>
    </w:tbl>
    <w:p w14:paraId="35924E6E" w14:textId="77777777" w:rsidR="00733A20" w:rsidRDefault="00733A20">
      <w:pPr>
        <w:pStyle w:val="BodyText"/>
        <w:rPr>
          <w:rFonts w:ascii="Arial"/>
          <w:sz w:val="20"/>
        </w:rPr>
      </w:pPr>
    </w:p>
    <w:p w14:paraId="48D79625" w14:textId="77777777" w:rsidR="00733A20" w:rsidRDefault="00733A20">
      <w:pPr>
        <w:pStyle w:val="BodyText"/>
        <w:spacing w:before="8"/>
        <w:rPr>
          <w:rFonts w:ascii="Arial"/>
          <w:sz w:val="19"/>
        </w:rPr>
      </w:pPr>
    </w:p>
    <w:p w14:paraId="11A7EE86" w14:textId="58A959FD" w:rsidR="00733A20" w:rsidRDefault="0094254E">
      <w:pPr>
        <w:spacing w:line="254" w:lineRule="auto"/>
        <w:ind w:left="24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47FF34B" wp14:editId="5634F5E9">
                <wp:simplePos x="0" y="0"/>
                <wp:positionH relativeFrom="page">
                  <wp:posOffset>6096000</wp:posOffset>
                </wp:positionH>
                <wp:positionV relativeFrom="paragraph">
                  <wp:posOffset>-1049020</wp:posOffset>
                </wp:positionV>
                <wp:extent cx="821055" cy="188595"/>
                <wp:effectExtent l="0" t="8255" r="7620" b="3175"/>
                <wp:wrapNone/>
                <wp:docPr id="2" name="Freeform 2" descr="Date - April 28, 2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1055" cy="188595"/>
                        </a:xfrm>
                        <a:custGeom>
                          <a:avLst/>
                          <a:gdLst>
                            <a:gd name="T0" fmla="+- 0 10772 9600"/>
                            <a:gd name="T1" fmla="*/ T0 w 1293"/>
                            <a:gd name="T2" fmla="+- 0 -1355 -1652"/>
                            <a:gd name="T3" fmla="*/ -1355 h 297"/>
                            <a:gd name="T4" fmla="+- 0 9720 9600"/>
                            <a:gd name="T5" fmla="*/ T4 w 1293"/>
                            <a:gd name="T6" fmla="+- 0 -1355 -1652"/>
                            <a:gd name="T7" fmla="*/ -1355 h 297"/>
                            <a:gd name="T8" fmla="+- 0 9673 9600"/>
                            <a:gd name="T9" fmla="*/ T8 w 1293"/>
                            <a:gd name="T10" fmla="+- 0 -1364 -1652"/>
                            <a:gd name="T11" fmla="*/ -1364 h 297"/>
                            <a:gd name="T12" fmla="+- 0 9635 9600"/>
                            <a:gd name="T13" fmla="*/ T12 w 1293"/>
                            <a:gd name="T14" fmla="+- 0 -1390 -1652"/>
                            <a:gd name="T15" fmla="*/ -1390 h 297"/>
                            <a:gd name="T16" fmla="+- 0 9610 9600"/>
                            <a:gd name="T17" fmla="*/ T16 w 1293"/>
                            <a:gd name="T18" fmla="+- 0 -1428 -1652"/>
                            <a:gd name="T19" fmla="*/ -1428 h 297"/>
                            <a:gd name="T20" fmla="+- 0 9600 9600"/>
                            <a:gd name="T21" fmla="*/ T20 w 1293"/>
                            <a:gd name="T22" fmla="+- 0 -1475 -1652"/>
                            <a:gd name="T23" fmla="*/ -1475 h 297"/>
                            <a:gd name="T24" fmla="+- 0 9600 9600"/>
                            <a:gd name="T25" fmla="*/ T24 w 1293"/>
                            <a:gd name="T26" fmla="+- 0 -1532 -1652"/>
                            <a:gd name="T27" fmla="*/ -1532 h 297"/>
                            <a:gd name="T28" fmla="+- 0 9610 9600"/>
                            <a:gd name="T29" fmla="*/ T28 w 1293"/>
                            <a:gd name="T30" fmla="+- 0 -1578 -1652"/>
                            <a:gd name="T31" fmla="*/ -1578 h 297"/>
                            <a:gd name="T32" fmla="+- 0 9635 9600"/>
                            <a:gd name="T33" fmla="*/ T32 w 1293"/>
                            <a:gd name="T34" fmla="+- 0 -1617 -1652"/>
                            <a:gd name="T35" fmla="*/ -1617 h 297"/>
                            <a:gd name="T36" fmla="+- 0 9673 9600"/>
                            <a:gd name="T37" fmla="*/ T36 w 1293"/>
                            <a:gd name="T38" fmla="+- 0 -1642 -1652"/>
                            <a:gd name="T39" fmla="*/ -1642 h 297"/>
                            <a:gd name="T40" fmla="+- 0 9720 9600"/>
                            <a:gd name="T41" fmla="*/ T40 w 1293"/>
                            <a:gd name="T42" fmla="+- 0 -1652 -1652"/>
                            <a:gd name="T43" fmla="*/ -1652 h 297"/>
                            <a:gd name="T44" fmla="+- 0 10772 9600"/>
                            <a:gd name="T45" fmla="*/ T44 w 1293"/>
                            <a:gd name="T46" fmla="+- 0 -1652 -1652"/>
                            <a:gd name="T47" fmla="*/ -1652 h 297"/>
                            <a:gd name="T48" fmla="+- 0 10819 9600"/>
                            <a:gd name="T49" fmla="*/ T48 w 1293"/>
                            <a:gd name="T50" fmla="+- 0 -1642 -1652"/>
                            <a:gd name="T51" fmla="*/ -1642 h 297"/>
                            <a:gd name="T52" fmla="+- 0 10857 9600"/>
                            <a:gd name="T53" fmla="*/ T52 w 1293"/>
                            <a:gd name="T54" fmla="+- 0 -1617 -1652"/>
                            <a:gd name="T55" fmla="*/ -1617 h 297"/>
                            <a:gd name="T56" fmla="+- 0 10883 9600"/>
                            <a:gd name="T57" fmla="*/ T56 w 1293"/>
                            <a:gd name="T58" fmla="+- 0 -1578 -1652"/>
                            <a:gd name="T59" fmla="*/ -1578 h 297"/>
                            <a:gd name="T60" fmla="+- 0 10892 9600"/>
                            <a:gd name="T61" fmla="*/ T60 w 1293"/>
                            <a:gd name="T62" fmla="+- 0 -1532 -1652"/>
                            <a:gd name="T63" fmla="*/ -1532 h 297"/>
                            <a:gd name="T64" fmla="+- 0 10892 9600"/>
                            <a:gd name="T65" fmla="*/ T64 w 1293"/>
                            <a:gd name="T66" fmla="+- 0 -1475 -1652"/>
                            <a:gd name="T67" fmla="*/ -1475 h 297"/>
                            <a:gd name="T68" fmla="+- 0 10883 9600"/>
                            <a:gd name="T69" fmla="*/ T68 w 1293"/>
                            <a:gd name="T70" fmla="+- 0 -1428 -1652"/>
                            <a:gd name="T71" fmla="*/ -1428 h 297"/>
                            <a:gd name="T72" fmla="+- 0 10857 9600"/>
                            <a:gd name="T73" fmla="*/ T72 w 1293"/>
                            <a:gd name="T74" fmla="+- 0 -1390 -1652"/>
                            <a:gd name="T75" fmla="*/ -1390 h 297"/>
                            <a:gd name="T76" fmla="+- 0 10819 9600"/>
                            <a:gd name="T77" fmla="*/ T76 w 1293"/>
                            <a:gd name="T78" fmla="+- 0 -1364 -1652"/>
                            <a:gd name="T79" fmla="*/ -1364 h 297"/>
                            <a:gd name="T80" fmla="+- 0 10772 9600"/>
                            <a:gd name="T81" fmla="*/ T80 w 1293"/>
                            <a:gd name="T82" fmla="+- 0 -1355 -1652"/>
                            <a:gd name="T83" fmla="*/ -1355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93" h="297">
                              <a:moveTo>
                                <a:pt x="1172" y="297"/>
                              </a:moveTo>
                              <a:lnTo>
                                <a:pt x="120" y="297"/>
                              </a:lnTo>
                              <a:lnTo>
                                <a:pt x="73" y="288"/>
                              </a:lnTo>
                              <a:lnTo>
                                <a:pt x="35" y="262"/>
                              </a:lnTo>
                              <a:lnTo>
                                <a:pt x="10" y="224"/>
                              </a:lnTo>
                              <a:lnTo>
                                <a:pt x="0" y="177"/>
                              </a:lnTo>
                              <a:lnTo>
                                <a:pt x="0" y="120"/>
                              </a:lnTo>
                              <a:lnTo>
                                <a:pt x="10" y="74"/>
                              </a:lnTo>
                              <a:lnTo>
                                <a:pt x="35" y="35"/>
                              </a:lnTo>
                              <a:lnTo>
                                <a:pt x="73" y="10"/>
                              </a:lnTo>
                              <a:lnTo>
                                <a:pt x="120" y="0"/>
                              </a:lnTo>
                              <a:lnTo>
                                <a:pt x="1172" y="0"/>
                              </a:lnTo>
                              <a:lnTo>
                                <a:pt x="1219" y="10"/>
                              </a:lnTo>
                              <a:lnTo>
                                <a:pt x="1257" y="35"/>
                              </a:lnTo>
                              <a:lnTo>
                                <a:pt x="1283" y="74"/>
                              </a:lnTo>
                              <a:lnTo>
                                <a:pt x="1292" y="120"/>
                              </a:lnTo>
                              <a:lnTo>
                                <a:pt x="1292" y="177"/>
                              </a:lnTo>
                              <a:lnTo>
                                <a:pt x="1283" y="224"/>
                              </a:lnTo>
                              <a:lnTo>
                                <a:pt x="1257" y="262"/>
                              </a:lnTo>
                              <a:lnTo>
                                <a:pt x="1219" y="288"/>
                              </a:lnTo>
                              <a:lnTo>
                                <a:pt x="1172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9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CDDBD" id="Freeform 2" o:spid="_x0000_s1026" alt="Date - April 28, 2022" style="position:absolute;margin-left:480pt;margin-top:-82.6pt;width:64.65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3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" path="m1172,297r-1052,l73,288,35,262,10,224,,177,,120,10,74,35,35,73,10,120,,1172,r47,10l1257,35r26,39l1292,120r,57l1283,224r-26,38l1219,288r-47,9xe" fillcolor="#e7e9ec" stroked="f">
                <v:path arrowok="t" o:connecttype="custom" o:connectlocs="744220,-860425;76200,-860425;46355,-866140;22225,-882650;6350,-906780;0,-936625;0,-972820;6350,-1002030;22225,-1026795;46355,-1042670;76200,-1049020;744220,-1049020;774065,-1042670;798195,-1026795;814705,-1002030;820420,-972820;820420,-936625;814705,-906780;798195,-882650;774065,-866140;744220,-860425" o:connectangles="0,0,0,0,0,0,0,0,0,0,0,0,0,0,0,0,0,0,0,0,0"/>
                <w10:wrap anchorx="page"/>
              </v:shape>
            </w:pict>
          </mc:Fallback>
        </mc:AlternateContent>
      </w:r>
      <w:r w:rsidR="00000000">
        <w:rPr>
          <w:i/>
        </w:rPr>
        <w:t xml:space="preserve">Feel free to share your agenda topic submissions through the </w:t>
      </w:r>
      <w:hyperlink r:id="rId6">
        <w:r w:rsidR="00000000">
          <w:rPr>
            <w:i/>
            <w:color w:val="1154CC"/>
            <w:u w:val="thick" w:color="1154CC"/>
          </w:rPr>
          <w:t>submission request form</w:t>
        </w:r>
      </w:hyperlink>
      <w:r w:rsidR="00000000">
        <w:rPr>
          <w:i/>
        </w:rPr>
        <w:t>. Please let us know if you have any questions.</w:t>
      </w:r>
    </w:p>
    <w:sectPr w:rsidR="00733A20">
      <w:pgSz w:w="12240" w:h="15840"/>
      <w:pgMar w:top="740" w:right="5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72F"/>
    <w:multiLevelType w:val="hybridMultilevel"/>
    <w:tmpl w:val="9538278C"/>
    <w:lvl w:ilvl="0" w:tplc="93DC08B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1" w:tplc="F51E1ADA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749633C6"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A300B0D4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2120416E"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79C4D56A"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F6DC0E8A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0EF09366"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53543AA6">
      <w:numFmt w:val="bullet"/>
      <w:lvlText w:val="•"/>
      <w:lvlJc w:val="left"/>
      <w:pPr>
        <w:ind w:left="3684" w:hanging="360"/>
      </w:pPr>
      <w:rPr>
        <w:rFonts w:hint="default"/>
      </w:rPr>
    </w:lvl>
  </w:abstractNum>
  <w:abstractNum w:abstractNumId="1" w15:restartNumberingAfterBreak="0">
    <w:nsid w:val="012E7999"/>
    <w:multiLevelType w:val="hybridMultilevel"/>
    <w:tmpl w:val="806877A2"/>
    <w:lvl w:ilvl="0" w:tplc="0F244DA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1" w:tplc="64F6897C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19"/>
        <w:w w:val="100"/>
        <w:sz w:val="22"/>
        <w:szCs w:val="22"/>
      </w:rPr>
    </w:lvl>
    <w:lvl w:ilvl="2" w:tplc="EAEC22C6"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870A0B2C">
      <w:numFmt w:val="bullet"/>
      <w:lvlText w:val="•"/>
      <w:lvlJc w:val="left"/>
      <w:pPr>
        <w:ind w:left="2175" w:hanging="360"/>
      </w:pPr>
      <w:rPr>
        <w:rFonts w:hint="default"/>
      </w:rPr>
    </w:lvl>
    <w:lvl w:ilvl="4" w:tplc="D92617AA">
      <w:numFmt w:val="bullet"/>
      <w:lvlText w:val="•"/>
      <w:lvlJc w:val="left"/>
      <w:pPr>
        <w:ind w:left="2493" w:hanging="360"/>
      </w:pPr>
      <w:rPr>
        <w:rFonts w:hint="default"/>
      </w:rPr>
    </w:lvl>
    <w:lvl w:ilvl="5" w:tplc="4EB4D7E2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8C7E30AE">
      <w:numFmt w:val="bullet"/>
      <w:lvlText w:val="•"/>
      <w:lvlJc w:val="left"/>
      <w:pPr>
        <w:ind w:left="3128" w:hanging="360"/>
      </w:pPr>
      <w:rPr>
        <w:rFonts w:hint="default"/>
      </w:rPr>
    </w:lvl>
    <w:lvl w:ilvl="7" w:tplc="FD36C988">
      <w:numFmt w:val="bullet"/>
      <w:lvlText w:val="•"/>
      <w:lvlJc w:val="left"/>
      <w:pPr>
        <w:ind w:left="3446" w:hanging="360"/>
      </w:pPr>
      <w:rPr>
        <w:rFonts w:hint="default"/>
      </w:rPr>
    </w:lvl>
    <w:lvl w:ilvl="8" w:tplc="142C601E">
      <w:numFmt w:val="bullet"/>
      <w:lvlText w:val="•"/>
      <w:lvlJc w:val="left"/>
      <w:pPr>
        <w:ind w:left="3764" w:hanging="360"/>
      </w:pPr>
      <w:rPr>
        <w:rFonts w:hint="default"/>
      </w:rPr>
    </w:lvl>
  </w:abstractNum>
  <w:abstractNum w:abstractNumId="2" w15:restartNumberingAfterBreak="0">
    <w:nsid w:val="02342EF2"/>
    <w:multiLevelType w:val="hybridMultilevel"/>
    <w:tmpl w:val="4C2A5A52"/>
    <w:lvl w:ilvl="0" w:tplc="89B8B9B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1" w:tplc="49CC8906">
      <w:numFmt w:val="bullet"/>
      <w:lvlText w:val="•"/>
      <w:lvlJc w:val="left"/>
      <w:pPr>
        <w:ind w:left="1120" w:hanging="360"/>
      </w:pPr>
      <w:rPr>
        <w:rFonts w:hint="default"/>
      </w:rPr>
    </w:lvl>
    <w:lvl w:ilvl="2" w:tplc="473889D8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CD2E1824">
      <w:numFmt w:val="bullet"/>
      <w:lvlText w:val="•"/>
      <w:lvlJc w:val="left"/>
      <w:pPr>
        <w:ind w:left="1720" w:hanging="360"/>
      </w:pPr>
      <w:rPr>
        <w:rFonts w:hint="default"/>
      </w:rPr>
    </w:lvl>
    <w:lvl w:ilvl="4" w:tplc="81C6E7C2">
      <w:numFmt w:val="bullet"/>
      <w:lvlText w:val="•"/>
      <w:lvlJc w:val="left"/>
      <w:pPr>
        <w:ind w:left="2020" w:hanging="360"/>
      </w:pPr>
      <w:rPr>
        <w:rFonts w:hint="default"/>
      </w:rPr>
    </w:lvl>
    <w:lvl w:ilvl="5" w:tplc="C24ECCDE">
      <w:numFmt w:val="bullet"/>
      <w:lvlText w:val="•"/>
      <w:lvlJc w:val="left"/>
      <w:pPr>
        <w:ind w:left="2320" w:hanging="360"/>
      </w:pPr>
      <w:rPr>
        <w:rFonts w:hint="default"/>
      </w:rPr>
    </w:lvl>
    <w:lvl w:ilvl="6" w:tplc="1A5A6332">
      <w:numFmt w:val="bullet"/>
      <w:lvlText w:val="•"/>
      <w:lvlJc w:val="left"/>
      <w:pPr>
        <w:ind w:left="2620" w:hanging="360"/>
      </w:pPr>
      <w:rPr>
        <w:rFonts w:hint="default"/>
      </w:rPr>
    </w:lvl>
    <w:lvl w:ilvl="7" w:tplc="E06E5682">
      <w:numFmt w:val="bullet"/>
      <w:lvlText w:val="•"/>
      <w:lvlJc w:val="left"/>
      <w:pPr>
        <w:ind w:left="2920" w:hanging="360"/>
      </w:pPr>
      <w:rPr>
        <w:rFonts w:hint="default"/>
      </w:rPr>
    </w:lvl>
    <w:lvl w:ilvl="8" w:tplc="530EA9F2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3" w15:restartNumberingAfterBreak="0">
    <w:nsid w:val="05F24C4E"/>
    <w:multiLevelType w:val="hybridMultilevel"/>
    <w:tmpl w:val="256A9866"/>
    <w:lvl w:ilvl="0" w:tplc="F014D0A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1478A7D6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2" w:tplc="457E7108"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E41A4D04">
      <w:numFmt w:val="bullet"/>
      <w:lvlText w:val="•"/>
      <w:lvlJc w:val="left"/>
      <w:pPr>
        <w:ind w:left="2175" w:hanging="360"/>
      </w:pPr>
      <w:rPr>
        <w:rFonts w:hint="default"/>
      </w:rPr>
    </w:lvl>
    <w:lvl w:ilvl="4" w:tplc="2B12BE6E">
      <w:numFmt w:val="bullet"/>
      <w:lvlText w:val="•"/>
      <w:lvlJc w:val="left"/>
      <w:pPr>
        <w:ind w:left="2493" w:hanging="360"/>
      </w:pPr>
      <w:rPr>
        <w:rFonts w:hint="default"/>
      </w:rPr>
    </w:lvl>
    <w:lvl w:ilvl="5" w:tplc="3138BC60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68B09606">
      <w:numFmt w:val="bullet"/>
      <w:lvlText w:val="•"/>
      <w:lvlJc w:val="left"/>
      <w:pPr>
        <w:ind w:left="3128" w:hanging="360"/>
      </w:pPr>
      <w:rPr>
        <w:rFonts w:hint="default"/>
      </w:rPr>
    </w:lvl>
    <w:lvl w:ilvl="7" w:tplc="FDE24B0E">
      <w:numFmt w:val="bullet"/>
      <w:lvlText w:val="•"/>
      <w:lvlJc w:val="left"/>
      <w:pPr>
        <w:ind w:left="3446" w:hanging="360"/>
      </w:pPr>
      <w:rPr>
        <w:rFonts w:hint="default"/>
      </w:rPr>
    </w:lvl>
    <w:lvl w:ilvl="8" w:tplc="ACA83FB8">
      <w:numFmt w:val="bullet"/>
      <w:lvlText w:val="•"/>
      <w:lvlJc w:val="left"/>
      <w:pPr>
        <w:ind w:left="3764" w:hanging="360"/>
      </w:pPr>
      <w:rPr>
        <w:rFonts w:hint="default"/>
      </w:rPr>
    </w:lvl>
  </w:abstractNum>
  <w:abstractNum w:abstractNumId="4" w15:restartNumberingAfterBreak="0">
    <w:nsid w:val="083212B0"/>
    <w:multiLevelType w:val="hybridMultilevel"/>
    <w:tmpl w:val="37122492"/>
    <w:lvl w:ilvl="0" w:tplc="4E38131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E4F2DEE2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8"/>
        <w:w w:val="100"/>
        <w:sz w:val="22"/>
        <w:szCs w:val="22"/>
      </w:rPr>
    </w:lvl>
    <w:lvl w:ilvl="2" w:tplc="259E9CA2"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8B360926">
      <w:numFmt w:val="bullet"/>
      <w:lvlText w:val="•"/>
      <w:lvlJc w:val="left"/>
      <w:pPr>
        <w:ind w:left="2175" w:hanging="360"/>
      </w:pPr>
      <w:rPr>
        <w:rFonts w:hint="default"/>
      </w:rPr>
    </w:lvl>
    <w:lvl w:ilvl="4" w:tplc="55FAA9EE">
      <w:numFmt w:val="bullet"/>
      <w:lvlText w:val="•"/>
      <w:lvlJc w:val="left"/>
      <w:pPr>
        <w:ind w:left="2493" w:hanging="360"/>
      </w:pPr>
      <w:rPr>
        <w:rFonts w:hint="default"/>
      </w:rPr>
    </w:lvl>
    <w:lvl w:ilvl="5" w:tplc="A95218B6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747EA682">
      <w:numFmt w:val="bullet"/>
      <w:lvlText w:val="•"/>
      <w:lvlJc w:val="left"/>
      <w:pPr>
        <w:ind w:left="3128" w:hanging="360"/>
      </w:pPr>
      <w:rPr>
        <w:rFonts w:hint="default"/>
      </w:rPr>
    </w:lvl>
    <w:lvl w:ilvl="7" w:tplc="3EAA6232">
      <w:numFmt w:val="bullet"/>
      <w:lvlText w:val="•"/>
      <w:lvlJc w:val="left"/>
      <w:pPr>
        <w:ind w:left="3446" w:hanging="360"/>
      </w:pPr>
      <w:rPr>
        <w:rFonts w:hint="default"/>
      </w:rPr>
    </w:lvl>
    <w:lvl w:ilvl="8" w:tplc="A260BBA6">
      <w:numFmt w:val="bullet"/>
      <w:lvlText w:val="•"/>
      <w:lvlJc w:val="left"/>
      <w:pPr>
        <w:ind w:left="3764" w:hanging="360"/>
      </w:pPr>
      <w:rPr>
        <w:rFonts w:hint="default"/>
      </w:rPr>
    </w:lvl>
  </w:abstractNum>
  <w:abstractNum w:abstractNumId="5" w15:restartNumberingAfterBreak="0">
    <w:nsid w:val="102F0974"/>
    <w:multiLevelType w:val="hybridMultilevel"/>
    <w:tmpl w:val="AABC730C"/>
    <w:lvl w:ilvl="0" w:tplc="1A98914A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15"/>
        <w:w w:val="100"/>
        <w:sz w:val="22"/>
        <w:szCs w:val="22"/>
      </w:rPr>
    </w:lvl>
    <w:lvl w:ilvl="1" w:tplc="5AD29E48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BD3895A8">
      <w:numFmt w:val="bullet"/>
      <w:lvlText w:val="•"/>
      <w:lvlJc w:val="left"/>
      <w:pPr>
        <w:ind w:left="2112" w:hanging="360"/>
      </w:pPr>
      <w:rPr>
        <w:rFonts w:hint="default"/>
      </w:rPr>
    </w:lvl>
    <w:lvl w:ilvl="3" w:tplc="D75461CA">
      <w:numFmt w:val="bullet"/>
      <w:lvlText w:val="•"/>
      <w:lvlJc w:val="left"/>
      <w:pPr>
        <w:ind w:left="2398" w:hanging="360"/>
      </w:pPr>
      <w:rPr>
        <w:rFonts w:hint="default"/>
      </w:rPr>
    </w:lvl>
    <w:lvl w:ilvl="4" w:tplc="FADEAD06">
      <w:numFmt w:val="bullet"/>
      <w:lvlText w:val="•"/>
      <w:lvlJc w:val="left"/>
      <w:pPr>
        <w:ind w:left="2684" w:hanging="360"/>
      </w:pPr>
      <w:rPr>
        <w:rFonts w:hint="default"/>
      </w:rPr>
    </w:lvl>
    <w:lvl w:ilvl="5" w:tplc="61D2403A">
      <w:numFmt w:val="bullet"/>
      <w:lvlText w:val="•"/>
      <w:lvlJc w:val="left"/>
      <w:pPr>
        <w:ind w:left="2970" w:hanging="360"/>
      </w:pPr>
      <w:rPr>
        <w:rFonts w:hint="default"/>
      </w:rPr>
    </w:lvl>
    <w:lvl w:ilvl="6" w:tplc="702A58B0">
      <w:numFmt w:val="bullet"/>
      <w:lvlText w:val="•"/>
      <w:lvlJc w:val="left"/>
      <w:pPr>
        <w:ind w:left="3256" w:hanging="360"/>
      </w:pPr>
      <w:rPr>
        <w:rFonts w:hint="default"/>
      </w:rPr>
    </w:lvl>
    <w:lvl w:ilvl="7" w:tplc="DB0CE576">
      <w:numFmt w:val="bullet"/>
      <w:lvlText w:val="•"/>
      <w:lvlJc w:val="left"/>
      <w:pPr>
        <w:ind w:left="3542" w:hanging="360"/>
      </w:pPr>
      <w:rPr>
        <w:rFonts w:hint="default"/>
      </w:rPr>
    </w:lvl>
    <w:lvl w:ilvl="8" w:tplc="8FBECFF4">
      <w:numFmt w:val="bullet"/>
      <w:lvlText w:val="•"/>
      <w:lvlJc w:val="left"/>
      <w:pPr>
        <w:ind w:left="3828" w:hanging="360"/>
      </w:pPr>
      <w:rPr>
        <w:rFonts w:hint="default"/>
      </w:rPr>
    </w:lvl>
  </w:abstractNum>
  <w:abstractNum w:abstractNumId="6" w15:restartNumberingAfterBreak="0">
    <w:nsid w:val="18CF6A9C"/>
    <w:multiLevelType w:val="hybridMultilevel"/>
    <w:tmpl w:val="4DB81EB2"/>
    <w:lvl w:ilvl="0" w:tplc="07A6CC1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8"/>
        <w:w w:val="100"/>
        <w:sz w:val="22"/>
        <w:szCs w:val="22"/>
      </w:rPr>
    </w:lvl>
    <w:lvl w:ilvl="1" w:tplc="4CF25D9A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79983648"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D19C024E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CA92B808"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ACD031AE"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56A20C72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D092E6F8"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705866E0">
      <w:numFmt w:val="bullet"/>
      <w:lvlText w:val="•"/>
      <w:lvlJc w:val="left"/>
      <w:pPr>
        <w:ind w:left="3684" w:hanging="360"/>
      </w:pPr>
      <w:rPr>
        <w:rFonts w:hint="default"/>
      </w:rPr>
    </w:lvl>
  </w:abstractNum>
  <w:abstractNum w:abstractNumId="7" w15:restartNumberingAfterBreak="0">
    <w:nsid w:val="1F1C2FCA"/>
    <w:multiLevelType w:val="hybridMultilevel"/>
    <w:tmpl w:val="05026A34"/>
    <w:lvl w:ilvl="0" w:tplc="A7029B4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23"/>
        <w:w w:val="100"/>
        <w:sz w:val="22"/>
        <w:szCs w:val="22"/>
      </w:rPr>
    </w:lvl>
    <w:lvl w:ilvl="1" w:tplc="543E41CE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2" w:tplc="D93692B8">
      <w:numFmt w:val="bullet"/>
      <w:lvlText w:val="■"/>
      <w:lvlJc w:val="left"/>
      <w:pPr>
        <w:ind w:left="2260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3" w:tplc="2A649CDE">
      <w:numFmt w:val="bullet"/>
      <w:lvlText w:val="•"/>
      <w:lvlJc w:val="left"/>
      <w:pPr>
        <w:ind w:left="2527" w:hanging="360"/>
      </w:pPr>
      <w:rPr>
        <w:rFonts w:hint="default"/>
      </w:rPr>
    </w:lvl>
    <w:lvl w:ilvl="4" w:tplc="6AD6263E">
      <w:numFmt w:val="bullet"/>
      <w:lvlText w:val="•"/>
      <w:lvlJc w:val="left"/>
      <w:pPr>
        <w:ind w:left="2795" w:hanging="360"/>
      </w:pPr>
      <w:rPr>
        <w:rFonts w:hint="default"/>
      </w:rPr>
    </w:lvl>
    <w:lvl w:ilvl="5" w:tplc="73D65FB6">
      <w:numFmt w:val="bullet"/>
      <w:lvlText w:val="•"/>
      <w:lvlJc w:val="left"/>
      <w:pPr>
        <w:ind w:left="3062" w:hanging="360"/>
      </w:pPr>
      <w:rPr>
        <w:rFonts w:hint="default"/>
      </w:rPr>
    </w:lvl>
    <w:lvl w:ilvl="6" w:tplc="2F649BDC">
      <w:numFmt w:val="bullet"/>
      <w:lvlText w:val="•"/>
      <w:lvlJc w:val="left"/>
      <w:pPr>
        <w:ind w:left="3330" w:hanging="360"/>
      </w:pPr>
      <w:rPr>
        <w:rFonts w:hint="default"/>
      </w:rPr>
    </w:lvl>
    <w:lvl w:ilvl="7" w:tplc="B14C29E4">
      <w:numFmt w:val="bullet"/>
      <w:lvlText w:val="•"/>
      <w:lvlJc w:val="left"/>
      <w:pPr>
        <w:ind w:left="3597" w:hanging="360"/>
      </w:pPr>
      <w:rPr>
        <w:rFonts w:hint="default"/>
      </w:rPr>
    </w:lvl>
    <w:lvl w:ilvl="8" w:tplc="7CEC0C8A">
      <w:numFmt w:val="bullet"/>
      <w:lvlText w:val="•"/>
      <w:lvlJc w:val="left"/>
      <w:pPr>
        <w:ind w:left="3865" w:hanging="360"/>
      </w:pPr>
      <w:rPr>
        <w:rFonts w:hint="default"/>
      </w:rPr>
    </w:lvl>
  </w:abstractNum>
  <w:abstractNum w:abstractNumId="8" w15:restartNumberingAfterBreak="0">
    <w:nsid w:val="20260F05"/>
    <w:multiLevelType w:val="hybridMultilevel"/>
    <w:tmpl w:val="BA1C5A20"/>
    <w:lvl w:ilvl="0" w:tplc="F014E37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1" w:tplc="6C44F3DE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2" w:tplc="50B216CE"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575245B4">
      <w:numFmt w:val="bullet"/>
      <w:lvlText w:val="•"/>
      <w:lvlJc w:val="left"/>
      <w:pPr>
        <w:ind w:left="2175" w:hanging="360"/>
      </w:pPr>
      <w:rPr>
        <w:rFonts w:hint="default"/>
      </w:rPr>
    </w:lvl>
    <w:lvl w:ilvl="4" w:tplc="97C4DF2C">
      <w:numFmt w:val="bullet"/>
      <w:lvlText w:val="•"/>
      <w:lvlJc w:val="left"/>
      <w:pPr>
        <w:ind w:left="2493" w:hanging="360"/>
      </w:pPr>
      <w:rPr>
        <w:rFonts w:hint="default"/>
      </w:rPr>
    </w:lvl>
    <w:lvl w:ilvl="5" w:tplc="1624BC74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4D843A3E">
      <w:numFmt w:val="bullet"/>
      <w:lvlText w:val="•"/>
      <w:lvlJc w:val="left"/>
      <w:pPr>
        <w:ind w:left="3128" w:hanging="360"/>
      </w:pPr>
      <w:rPr>
        <w:rFonts w:hint="default"/>
      </w:rPr>
    </w:lvl>
    <w:lvl w:ilvl="7" w:tplc="B456F3D8">
      <w:numFmt w:val="bullet"/>
      <w:lvlText w:val="•"/>
      <w:lvlJc w:val="left"/>
      <w:pPr>
        <w:ind w:left="3446" w:hanging="360"/>
      </w:pPr>
      <w:rPr>
        <w:rFonts w:hint="default"/>
      </w:rPr>
    </w:lvl>
    <w:lvl w:ilvl="8" w:tplc="33F81EFE">
      <w:numFmt w:val="bullet"/>
      <w:lvlText w:val="•"/>
      <w:lvlJc w:val="left"/>
      <w:pPr>
        <w:ind w:left="3764" w:hanging="360"/>
      </w:pPr>
      <w:rPr>
        <w:rFonts w:hint="default"/>
      </w:rPr>
    </w:lvl>
  </w:abstractNum>
  <w:abstractNum w:abstractNumId="9" w15:restartNumberingAfterBreak="0">
    <w:nsid w:val="215F77C2"/>
    <w:multiLevelType w:val="hybridMultilevel"/>
    <w:tmpl w:val="64F0D78E"/>
    <w:lvl w:ilvl="0" w:tplc="E0384C0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1" w:tplc="ED382C96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16"/>
        <w:w w:val="100"/>
        <w:sz w:val="22"/>
        <w:szCs w:val="22"/>
      </w:rPr>
    </w:lvl>
    <w:lvl w:ilvl="2" w:tplc="FCA287E0"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1A429408">
      <w:numFmt w:val="bullet"/>
      <w:lvlText w:val="•"/>
      <w:lvlJc w:val="left"/>
      <w:pPr>
        <w:ind w:left="2175" w:hanging="360"/>
      </w:pPr>
      <w:rPr>
        <w:rFonts w:hint="default"/>
      </w:rPr>
    </w:lvl>
    <w:lvl w:ilvl="4" w:tplc="9F3AFEF2">
      <w:numFmt w:val="bullet"/>
      <w:lvlText w:val="•"/>
      <w:lvlJc w:val="left"/>
      <w:pPr>
        <w:ind w:left="2493" w:hanging="360"/>
      </w:pPr>
      <w:rPr>
        <w:rFonts w:hint="default"/>
      </w:rPr>
    </w:lvl>
    <w:lvl w:ilvl="5" w:tplc="521A0642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6DBC238C">
      <w:numFmt w:val="bullet"/>
      <w:lvlText w:val="•"/>
      <w:lvlJc w:val="left"/>
      <w:pPr>
        <w:ind w:left="3128" w:hanging="360"/>
      </w:pPr>
      <w:rPr>
        <w:rFonts w:hint="default"/>
      </w:rPr>
    </w:lvl>
    <w:lvl w:ilvl="7" w:tplc="112E5236">
      <w:numFmt w:val="bullet"/>
      <w:lvlText w:val="•"/>
      <w:lvlJc w:val="left"/>
      <w:pPr>
        <w:ind w:left="3446" w:hanging="360"/>
      </w:pPr>
      <w:rPr>
        <w:rFonts w:hint="default"/>
      </w:rPr>
    </w:lvl>
    <w:lvl w:ilvl="8" w:tplc="40321CBC">
      <w:numFmt w:val="bullet"/>
      <w:lvlText w:val="•"/>
      <w:lvlJc w:val="left"/>
      <w:pPr>
        <w:ind w:left="3764" w:hanging="360"/>
      </w:pPr>
      <w:rPr>
        <w:rFonts w:hint="default"/>
      </w:rPr>
    </w:lvl>
  </w:abstractNum>
  <w:abstractNum w:abstractNumId="10" w15:restartNumberingAfterBreak="0">
    <w:nsid w:val="30C93E10"/>
    <w:multiLevelType w:val="hybridMultilevel"/>
    <w:tmpl w:val="761A3C5A"/>
    <w:lvl w:ilvl="0" w:tplc="B38A59B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5"/>
        <w:w w:val="100"/>
        <w:sz w:val="22"/>
        <w:szCs w:val="22"/>
      </w:rPr>
    </w:lvl>
    <w:lvl w:ilvl="1" w:tplc="E22E7B98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ED28A4DA"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F13C2F44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9B96403C"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BD2613B0"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A288BCE6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62664192"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DD243042">
      <w:numFmt w:val="bullet"/>
      <w:lvlText w:val="•"/>
      <w:lvlJc w:val="left"/>
      <w:pPr>
        <w:ind w:left="3684" w:hanging="360"/>
      </w:pPr>
      <w:rPr>
        <w:rFonts w:hint="default"/>
      </w:rPr>
    </w:lvl>
  </w:abstractNum>
  <w:abstractNum w:abstractNumId="11" w15:restartNumberingAfterBreak="0">
    <w:nsid w:val="39E9649D"/>
    <w:multiLevelType w:val="hybridMultilevel"/>
    <w:tmpl w:val="61DE129E"/>
    <w:lvl w:ilvl="0" w:tplc="8FF672B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1" w:tplc="5E16D822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16"/>
        <w:w w:val="100"/>
        <w:sz w:val="22"/>
        <w:szCs w:val="22"/>
      </w:rPr>
    </w:lvl>
    <w:lvl w:ilvl="2" w:tplc="19C4E16A"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51127570">
      <w:numFmt w:val="bullet"/>
      <w:lvlText w:val="•"/>
      <w:lvlJc w:val="left"/>
      <w:pPr>
        <w:ind w:left="2175" w:hanging="360"/>
      </w:pPr>
      <w:rPr>
        <w:rFonts w:hint="default"/>
      </w:rPr>
    </w:lvl>
    <w:lvl w:ilvl="4" w:tplc="E8C672EC">
      <w:numFmt w:val="bullet"/>
      <w:lvlText w:val="•"/>
      <w:lvlJc w:val="left"/>
      <w:pPr>
        <w:ind w:left="2493" w:hanging="360"/>
      </w:pPr>
      <w:rPr>
        <w:rFonts w:hint="default"/>
      </w:rPr>
    </w:lvl>
    <w:lvl w:ilvl="5" w:tplc="57D2AD50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60A03EDA">
      <w:numFmt w:val="bullet"/>
      <w:lvlText w:val="•"/>
      <w:lvlJc w:val="left"/>
      <w:pPr>
        <w:ind w:left="3128" w:hanging="360"/>
      </w:pPr>
      <w:rPr>
        <w:rFonts w:hint="default"/>
      </w:rPr>
    </w:lvl>
    <w:lvl w:ilvl="7" w:tplc="8080525E">
      <w:numFmt w:val="bullet"/>
      <w:lvlText w:val="•"/>
      <w:lvlJc w:val="left"/>
      <w:pPr>
        <w:ind w:left="3446" w:hanging="360"/>
      </w:pPr>
      <w:rPr>
        <w:rFonts w:hint="default"/>
      </w:rPr>
    </w:lvl>
    <w:lvl w:ilvl="8" w:tplc="2FC62928">
      <w:numFmt w:val="bullet"/>
      <w:lvlText w:val="•"/>
      <w:lvlJc w:val="left"/>
      <w:pPr>
        <w:ind w:left="3764" w:hanging="360"/>
      </w:pPr>
      <w:rPr>
        <w:rFonts w:hint="default"/>
      </w:rPr>
    </w:lvl>
  </w:abstractNum>
  <w:abstractNum w:abstractNumId="12" w15:restartNumberingAfterBreak="0">
    <w:nsid w:val="4DA620DF"/>
    <w:multiLevelType w:val="hybridMultilevel"/>
    <w:tmpl w:val="9E329302"/>
    <w:lvl w:ilvl="0" w:tplc="45308F8E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1" w:tplc="B818F18E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8DD24A7C">
      <w:numFmt w:val="bullet"/>
      <w:lvlText w:val="•"/>
      <w:lvlJc w:val="left"/>
      <w:pPr>
        <w:ind w:left="2112" w:hanging="360"/>
      </w:pPr>
      <w:rPr>
        <w:rFonts w:hint="default"/>
      </w:rPr>
    </w:lvl>
    <w:lvl w:ilvl="3" w:tplc="E126EB5C">
      <w:numFmt w:val="bullet"/>
      <w:lvlText w:val="•"/>
      <w:lvlJc w:val="left"/>
      <w:pPr>
        <w:ind w:left="2398" w:hanging="360"/>
      </w:pPr>
      <w:rPr>
        <w:rFonts w:hint="default"/>
      </w:rPr>
    </w:lvl>
    <w:lvl w:ilvl="4" w:tplc="CC149454">
      <w:numFmt w:val="bullet"/>
      <w:lvlText w:val="•"/>
      <w:lvlJc w:val="left"/>
      <w:pPr>
        <w:ind w:left="2684" w:hanging="360"/>
      </w:pPr>
      <w:rPr>
        <w:rFonts w:hint="default"/>
      </w:rPr>
    </w:lvl>
    <w:lvl w:ilvl="5" w:tplc="C8308ACE">
      <w:numFmt w:val="bullet"/>
      <w:lvlText w:val="•"/>
      <w:lvlJc w:val="left"/>
      <w:pPr>
        <w:ind w:left="2970" w:hanging="360"/>
      </w:pPr>
      <w:rPr>
        <w:rFonts w:hint="default"/>
      </w:rPr>
    </w:lvl>
    <w:lvl w:ilvl="6" w:tplc="93C6AA7A">
      <w:numFmt w:val="bullet"/>
      <w:lvlText w:val="•"/>
      <w:lvlJc w:val="left"/>
      <w:pPr>
        <w:ind w:left="3256" w:hanging="360"/>
      </w:pPr>
      <w:rPr>
        <w:rFonts w:hint="default"/>
      </w:rPr>
    </w:lvl>
    <w:lvl w:ilvl="7" w:tplc="B6D20E5A">
      <w:numFmt w:val="bullet"/>
      <w:lvlText w:val="•"/>
      <w:lvlJc w:val="left"/>
      <w:pPr>
        <w:ind w:left="3542" w:hanging="360"/>
      </w:pPr>
      <w:rPr>
        <w:rFonts w:hint="default"/>
      </w:rPr>
    </w:lvl>
    <w:lvl w:ilvl="8" w:tplc="F29A87F8">
      <w:numFmt w:val="bullet"/>
      <w:lvlText w:val="•"/>
      <w:lvlJc w:val="left"/>
      <w:pPr>
        <w:ind w:left="3828" w:hanging="360"/>
      </w:pPr>
      <w:rPr>
        <w:rFonts w:hint="default"/>
      </w:rPr>
    </w:lvl>
  </w:abstractNum>
  <w:abstractNum w:abstractNumId="13" w15:restartNumberingAfterBreak="0">
    <w:nsid w:val="564310BD"/>
    <w:multiLevelType w:val="hybridMultilevel"/>
    <w:tmpl w:val="BB2C2494"/>
    <w:lvl w:ilvl="0" w:tplc="C77C8DF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9360454C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C156775A"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2AA2E454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06007130"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AA749C0C"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0EA4F40E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6098FA88"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F8C651C0">
      <w:numFmt w:val="bullet"/>
      <w:lvlText w:val="•"/>
      <w:lvlJc w:val="left"/>
      <w:pPr>
        <w:ind w:left="3684" w:hanging="360"/>
      </w:pPr>
      <w:rPr>
        <w:rFonts w:hint="default"/>
      </w:rPr>
    </w:lvl>
  </w:abstractNum>
  <w:abstractNum w:abstractNumId="14" w15:restartNumberingAfterBreak="0">
    <w:nsid w:val="59641E0C"/>
    <w:multiLevelType w:val="hybridMultilevel"/>
    <w:tmpl w:val="DAA44A0E"/>
    <w:lvl w:ilvl="0" w:tplc="8CC856E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1" w:tplc="5E40349E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1A6ABD10"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B72EF110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BADE5F8A"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C3C4C534"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08DC4324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3B6048AC"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45C0650A">
      <w:numFmt w:val="bullet"/>
      <w:lvlText w:val="•"/>
      <w:lvlJc w:val="left"/>
      <w:pPr>
        <w:ind w:left="3684" w:hanging="360"/>
      </w:pPr>
      <w:rPr>
        <w:rFonts w:hint="default"/>
      </w:rPr>
    </w:lvl>
  </w:abstractNum>
  <w:abstractNum w:abstractNumId="15" w15:restartNumberingAfterBreak="0">
    <w:nsid w:val="5EF943B4"/>
    <w:multiLevelType w:val="hybridMultilevel"/>
    <w:tmpl w:val="0AF00150"/>
    <w:lvl w:ilvl="0" w:tplc="94700D1A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1" w:tplc="F6D00A06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090C837C">
      <w:numFmt w:val="bullet"/>
      <w:lvlText w:val="•"/>
      <w:lvlJc w:val="left"/>
      <w:pPr>
        <w:ind w:left="2112" w:hanging="360"/>
      </w:pPr>
      <w:rPr>
        <w:rFonts w:hint="default"/>
      </w:rPr>
    </w:lvl>
    <w:lvl w:ilvl="3" w:tplc="D440127C">
      <w:numFmt w:val="bullet"/>
      <w:lvlText w:val="•"/>
      <w:lvlJc w:val="left"/>
      <w:pPr>
        <w:ind w:left="2398" w:hanging="360"/>
      </w:pPr>
      <w:rPr>
        <w:rFonts w:hint="default"/>
      </w:rPr>
    </w:lvl>
    <w:lvl w:ilvl="4" w:tplc="8D9C23C2">
      <w:numFmt w:val="bullet"/>
      <w:lvlText w:val="•"/>
      <w:lvlJc w:val="left"/>
      <w:pPr>
        <w:ind w:left="2684" w:hanging="360"/>
      </w:pPr>
      <w:rPr>
        <w:rFonts w:hint="default"/>
      </w:rPr>
    </w:lvl>
    <w:lvl w:ilvl="5" w:tplc="22847E94">
      <w:numFmt w:val="bullet"/>
      <w:lvlText w:val="•"/>
      <w:lvlJc w:val="left"/>
      <w:pPr>
        <w:ind w:left="2970" w:hanging="360"/>
      </w:pPr>
      <w:rPr>
        <w:rFonts w:hint="default"/>
      </w:rPr>
    </w:lvl>
    <w:lvl w:ilvl="6" w:tplc="910E5EAA">
      <w:numFmt w:val="bullet"/>
      <w:lvlText w:val="•"/>
      <w:lvlJc w:val="left"/>
      <w:pPr>
        <w:ind w:left="3256" w:hanging="360"/>
      </w:pPr>
      <w:rPr>
        <w:rFonts w:hint="default"/>
      </w:rPr>
    </w:lvl>
    <w:lvl w:ilvl="7" w:tplc="F87C45F4">
      <w:numFmt w:val="bullet"/>
      <w:lvlText w:val="•"/>
      <w:lvlJc w:val="left"/>
      <w:pPr>
        <w:ind w:left="3542" w:hanging="360"/>
      </w:pPr>
      <w:rPr>
        <w:rFonts w:hint="default"/>
      </w:rPr>
    </w:lvl>
    <w:lvl w:ilvl="8" w:tplc="00529F82">
      <w:numFmt w:val="bullet"/>
      <w:lvlText w:val="•"/>
      <w:lvlJc w:val="left"/>
      <w:pPr>
        <w:ind w:left="3828" w:hanging="360"/>
      </w:pPr>
      <w:rPr>
        <w:rFonts w:hint="default"/>
      </w:rPr>
    </w:lvl>
  </w:abstractNum>
  <w:abstractNum w:abstractNumId="16" w15:restartNumberingAfterBreak="0">
    <w:nsid w:val="63B90B81"/>
    <w:multiLevelType w:val="hybridMultilevel"/>
    <w:tmpl w:val="ED1AC07E"/>
    <w:lvl w:ilvl="0" w:tplc="12DCCDAA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16"/>
        <w:w w:val="100"/>
        <w:sz w:val="22"/>
        <w:szCs w:val="22"/>
      </w:rPr>
    </w:lvl>
    <w:lvl w:ilvl="1" w:tplc="7E1EA62E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AA5E6950">
      <w:numFmt w:val="bullet"/>
      <w:lvlText w:val="•"/>
      <w:lvlJc w:val="left"/>
      <w:pPr>
        <w:ind w:left="2112" w:hanging="360"/>
      </w:pPr>
      <w:rPr>
        <w:rFonts w:hint="default"/>
      </w:rPr>
    </w:lvl>
    <w:lvl w:ilvl="3" w:tplc="7D92C8A0">
      <w:numFmt w:val="bullet"/>
      <w:lvlText w:val="•"/>
      <w:lvlJc w:val="left"/>
      <w:pPr>
        <w:ind w:left="2398" w:hanging="360"/>
      </w:pPr>
      <w:rPr>
        <w:rFonts w:hint="default"/>
      </w:rPr>
    </w:lvl>
    <w:lvl w:ilvl="4" w:tplc="44E8D562">
      <w:numFmt w:val="bullet"/>
      <w:lvlText w:val="•"/>
      <w:lvlJc w:val="left"/>
      <w:pPr>
        <w:ind w:left="2684" w:hanging="360"/>
      </w:pPr>
      <w:rPr>
        <w:rFonts w:hint="default"/>
      </w:rPr>
    </w:lvl>
    <w:lvl w:ilvl="5" w:tplc="C666DC20">
      <w:numFmt w:val="bullet"/>
      <w:lvlText w:val="•"/>
      <w:lvlJc w:val="left"/>
      <w:pPr>
        <w:ind w:left="2970" w:hanging="360"/>
      </w:pPr>
      <w:rPr>
        <w:rFonts w:hint="default"/>
      </w:rPr>
    </w:lvl>
    <w:lvl w:ilvl="6" w:tplc="71E86580">
      <w:numFmt w:val="bullet"/>
      <w:lvlText w:val="•"/>
      <w:lvlJc w:val="left"/>
      <w:pPr>
        <w:ind w:left="3256" w:hanging="360"/>
      </w:pPr>
      <w:rPr>
        <w:rFonts w:hint="default"/>
      </w:rPr>
    </w:lvl>
    <w:lvl w:ilvl="7" w:tplc="6C6015D2">
      <w:numFmt w:val="bullet"/>
      <w:lvlText w:val="•"/>
      <w:lvlJc w:val="left"/>
      <w:pPr>
        <w:ind w:left="3542" w:hanging="360"/>
      </w:pPr>
      <w:rPr>
        <w:rFonts w:hint="default"/>
      </w:rPr>
    </w:lvl>
    <w:lvl w:ilvl="8" w:tplc="6E02D20A">
      <w:numFmt w:val="bullet"/>
      <w:lvlText w:val="•"/>
      <w:lvlJc w:val="left"/>
      <w:pPr>
        <w:ind w:left="3828" w:hanging="360"/>
      </w:pPr>
      <w:rPr>
        <w:rFonts w:hint="default"/>
      </w:rPr>
    </w:lvl>
  </w:abstractNum>
  <w:abstractNum w:abstractNumId="17" w15:restartNumberingAfterBreak="0">
    <w:nsid w:val="66F816CF"/>
    <w:multiLevelType w:val="hybridMultilevel"/>
    <w:tmpl w:val="5740A744"/>
    <w:lvl w:ilvl="0" w:tplc="85FED56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8"/>
        <w:w w:val="100"/>
        <w:sz w:val="22"/>
        <w:szCs w:val="22"/>
      </w:rPr>
    </w:lvl>
    <w:lvl w:ilvl="1" w:tplc="19EE38E2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20"/>
        <w:w w:val="100"/>
        <w:sz w:val="22"/>
        <w:szCs w:val="22"/>
      </w:rPr>
    </w:lvl>
    <w:lvl w:ilvl="2" w:tplc="98325D28"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19EA9CE0">
      <w:numFmt w:val="bullet"/>
      <w:lvlText w:val="•"/>
      <w:lvlJc w:val="left"/>
      <w:pPr>
        <w:ind w:left="2175" w:hanging="360"/>
      </w:pPr>
      <w:rPr>
        <w:rFonts w:hint="default"/>
      </w:rPr>
    </w:lvl>
    <w:lvl w:ilvl="4" w:tplc="CDD4DA14">
      <w:numFmt w:val="bullet"/>
      <w:lvlText w:val="•"/>
      <w:lvlJc w:val="left"/>
      <w:pPr>
        <w:ind w:left="2493" w:hanging="360"/>
      </w:pPr>
      <w:rPr>
        <w:rFonts w:hint="default"/>
      </w:rPr>
    </w:lvl>
    <w:lvl w:ilvl="5" w:tplc="B88E94B6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A2343F0E">
      <w:numFmt w:val="bullet"/>
      <w:lvlText w:val="•"/>
      <w:lvlJc w:val="left"/>
      <w:pPr>
        <w:ind w:left="3128" w:hanging="360"/>
      </w:pPr>
      <w:rPr>
        <w:rFonts w:hint="default"/>
      </w:rPr>
    </w:lvl>
    <w:lvl w:ilvl="7" w:tplc="83028CA4">
      <w:numFmt w:val="bullet"/>
      <w:lvlText w:val="•"/>
      <w:lvlJc w:val="left"/>
      <w:pPr>
        <w:ind w:left="3446" w:hanging="360"/>
      </w:pPr>
      <w:rPr>
        <w:rFonts w:hint="default"/>
      </w:rPr>
    </w:lvl>
    <w:lvl w:ilvl="8" w:tplc="177C657A">
      <w:numFmt w:val="bullet"/>
      <w:lvlText w:val="•"/>
      <w:lvlJc w:val="left"/>
      <w:pPr>
        <w:ind w:left="3764" w:hanging="360"/>
      </w:pPr>
      <w:rPr>
        <w:rFonts w:hint="default"/>
      </w:rPr>
    </w:lvl>
  </w:abstractNum>
  <w:abstractNum w:abstractNumId="18" w15:restartNumberingAfterBreak="0">
    <w:nsid w:val="68531336"/>
    <w:multiLevelType w:val="hybridMultilevel"/>
    <w:tmpl w:val="69DCBABE"/>
    <w:lvl w:ilvl="0" w:tplc="7F22AD3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9"/>
        <w:w w:val="100"/>
        <w:sz w:val="22"/>
        <w:szCs w:val="22"/>
      </w:rPr>
    </w:lvl>
    <w:lvl w:ilvl="1" w:tplc="C37E678A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A3A6A11E"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733A0C96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2B96A6D4"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C5EEBBB2"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2D5CA200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5470DFF6"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88743636">
      <w:numFmt w:val="bullet"/>
      <w:lvlText w:val="•"/>
      <w:lvlJc w:val="left"/>
      <w:pPr>
        <w:ind w:left="3684" w:hanging="360"/>
      </w:pPr>
      <w:rPr>
        <w:rFonts w:hint="default"/>
      </w:rPr>
    </w:lvl>
  </w:abstractNum>
  <w:abstractNum w:abstractNumId="19" w15:restartNumberingAfterBreak="0">
    <w:nsid w:val="6CB356E0"/>
    <w:multiLevelType w:val="hybridMultilevel"/>
    <w:tmpl w:val="485C781A"/>
    <w:lvl w:ilvl="0" w:tplc="1054C1D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0D060124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0E648200"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AE78DC52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B35657C6"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AE0CB128"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FE860F7E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A7BC83FC"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E67246D2">
      <w:numFmt w:val="bullet"/>
      <w:lvlText w:val="•"/>
      <w:lvlJc w:val="left"/>
      <w:pPr>
        <w:ind w:left="3684" w:hanging="360"/>
      </w:pPr>
      <w:rPr>
        <w:rFonts w:hint="default"/>
      </w:rPr>
    </w:lvl>
  </w:abstractNum>
  <w:abstractNum w:abstractNumId="20" w15:restartNumberingAfterBreak="0">
    <w:nsid w:val="6EF91C71"/>
    <w:multiLevelType w:val="hybridMultilevel"/>
    <w:tmpl w:val="C37273C6"/>
    <w:lvl w:ilvl="0" w:tplc="D6B0AAF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1" w:tplc="3D52CCDC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A8A42822"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F444A0A0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91004C22"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1292CBAA"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B574BD86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54B074B6"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F2DA2972">
      <w:numFmt w:val="bullet"/>
      <w:lvlText w:val="•"/>
      <w:lvlJc w:val="left"/>
      <w:pPr>
        <w:ind w:left="3684" w:hanging="360"/>
      </w:pPr>
      <w:rPr>
        <w:rFonts w:hint="default"/>
      </w:rPr>
    </w:lvl>
  </w:abstractNum>
  <w:abstractNum w:abstractNumId="21" w15:restartNumberingAfterBreak="0">
    <w:nsid w:val="6FCB0221"/>
    <w:multiLevelType w:val="hybridMultilevel"/>
    <w:tmpl w:val="C09A4954"/>
    <w:lvl w:ilvl="0" w:tplc="98C66038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spacing w:val="-15"/>
        <w:w w:val="100"/>
        <w:sz w:val="22"/>
        <w:szCs w:val="22"/>
      </w:rPr>
    </w:lvl>
    <w:lvl w:ilvl="1" w:tplc="B752533A">
      <w:numFmt w:val="bullet"/>
      <w:lvlText w:val="•"/>
      <w:lvlJc w:val="left"/>
      <w:pPr>
        <w:ind w:left="2814" w:hanging="360"/>
      </w:pPr>
      <w:rPr>
        <w:rFonts w:hint="default"/>
      </w:rPr>
    </w:lvl>
    <w:lvl w:ilvl="2" w:tplc="37FE820C">
      <w:numFmt w:val="bullet"/>
      <w:lvlText w:val="•"/>
      <w:lvlJc w:val="left"/>
      <w:pPr>
        <w:ind w:left="3728" w:hanging="360"/>
      </w:pPr>
      <w:rPr>
        <w:rFonts w:hint="default"/>
      </w:rPr>
    </w:lvl>
    <w:lvl w:ilvl="3" w:tplc="6520E544">
      <w:numFmt w:val="bullet"/>
      <w:lvlText w:val="•"/>
      <w:lvlJc w:val="left"/>
      <w:pPr>
        <w:ind w:left="4642" w:hanging="360"/>
      </w:pPr>
      <w:rPr>
        <w:rFonts w:hint="default"/>
      </w:rPr>
    </w:lvl>
    <w:lvl w:ilvl="4" w:tplc="E7FC7238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375E7D72">
      <w:numFmt w:val="bullet"/>
      <w:lvlText w:val="•"/>
      <w:lvlJc w:val="left"/>
      <w:pPr>
        <w:ind w:left="6470" w:hanging="360"/>
      </w:pPr>
      <w:rPr>
        <w:rFonts w:hint="default"/>
      </w:rPr>
    </w:lvl>
    <w:lvl w:ilvl="6" w:tplc="F6326158">
      <w:numFmt w:val="bullet"/>
      <w:lvlText w:val="•"/>
      <w:lvlJc w:val="left"/>
      <w:pPr>
        <w:ind w:left="7384" w:hanging="360"/>
      </w:pPr>
      <w:rPr>
        <w:rFonts w:hint="default"/>
      </w:rPr>
    </w:lvl>
    <w:lvl w:ilvl="7" w:tplc="D444AC82">
      <w:numFmt w:val="bullet"/>
      <w:lvlText w:val="•"/>
      <w:lvlJc w:val="left"/>
      <w:pPr>
        <w:ind w:left="8298" w:hanging="360"/>
      </w:pPr>
      <w:rPr>
        <w:rFonts w:hint="default"/>
      </w:rPr>
    </w:lvl>
    <w:lvl w:ilvl="8" w:tplc="A3A449FE">
      <w:numFmt w:val="bullet"/>
      <w:lvlText w:val="•"/>
      <w:lvlJc w:val="left"/>
      <w:pPr>
        <w:ind w:left="9212" w:hanging="360"/>
      </w:pPr>
      <w:rPr>
        <w:rFonts w:hint="default"/>
      </w:rPr>
    </w:lvl>
  </w:abstractNum>
  <w:abstractNum w:abstractNumId="22" w15:restartNumberingAfterBreak="0">
    <w:nsid w:val="75C8544C"/>
    <w:multiLevelType w:val="hybridMultilevel"/>
    <w:tmpl w:val="7804A552"/>
    <w:lvl w:ilvl="0" w:tplc="EE66640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1" w:tplc="7D163EDE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2" w:tplc="20025786"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09DA403A">
      <w:numFmt w:val="bullet"/>
      <w:lvlText w:val="•"/>
      <w:lvlJc w:val="left"/>
      <w:pPr>
        <w:ind w:left="2175" w:hanging="360"/>
      </w:pPr>
      <w:rPr>
        <w:rFonts w:hint="default"/>
      </w:rPr>
    </w:lvl>
    <w:lvl w:ilvl="4" w:tplc="55E6E3AA">
      <w:numFmt w:val="bullet"/>
      <w:lvlText w:val="•"/>
      <w:lvlJc w:val="left"/>
      <w:pPr>
        <w:ind w:left="2493" w:hanging="360"/>
      </w:pPr>
      <w:rPr>
        <w:rFonts w:hint="default"/>
      </w:rPr>
    </w:lvl>
    <w:lvl w:ilvl="5" w:tplc="AED6C0E2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2CEEF77E">
      <w:numFmt w:val="bullet"/>
      <w:lvlText w:val="•"/>
      <w:lvlJc w:val="left"/>
      <w:pPr>
        <w:ind w:left="3128" w:hanging="360"/>
      </w:pPr>
      <w:rPr>
        <w:rFonts w:hint="default"/>
      </w:rPr>
    </w:lvl>
    <w:lvl w:ilvl="7" w:tplc="1FD6BAD6">
      <w:numFmt w:val="bullet"/>
      <w:lvlText w:val="•"/>
      <w:lvlJc w:val="left"/>
      <w:pPr>
        <w:ind w:left="3446" w:hanging="360"/>
      </w:pPr>
      <w:rPr>
        <w:rFonts w:hint="default"/>
      </w:rPr>
    </w:lvl>
    <w:lvl w:ilvl="8" w:tplc="56C2D454">
      <w:numFmt w:val="bullet"/>
      <w:lvlText w:val="•"/>
      <w:lvlJc w:val="left"/>
      <w:pPr>
        <w:ind w:left="3764" w:hanging="360"/>
      </w:pPr>
      <w:rPr>
        <w:rFonts w:hint="default"/>
      </w:rPr>
    </w:lvl>
  </w:abstractNum>
  <w:abstractNum w:abstractNumId="23" w15:restartNumberingAfterBreak="0">
    <w:nsid w:val="7EFF5CA7"/>
    <w:multiLevelType w:val="hybridMultilevel"/>
    <w:tmpl w:val="9AB48570"/>
    <w:lvl w:ilvl="0" w:tplc="BB3EEF2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868A0430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26DAFFEA"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50183430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9C142298"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7C8218BA"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DC8ED1EC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EA14987E"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B338FBE8">
      <w:numFmt w:val="bullet"/>
      <w:lvlText w:val="•"/>
      <w:lvlJc w:val="left"/>
      <w:pPr>
        <w:ind w:left="3684" w:hanging="360"/>
      </w:pPr>
      <w:rPr>
        <w:rFonts w:hint="default"/>
      </w:rPr>
    </w:lvl>
  </w:abstractNum>
  <w:num w:numId="1" w16cid:durableId="311297876">
    <w:abstractNumId w:val="19"/>
  </w:num>
  <w:num w:numId="2" w16cid:durableId="1944146615">
    <w:abstractNumId w:val="14"/>
  </w:num>
  <w:num w:numId="3" w16cid:durableId="1088308169">
    <w:abstractNumId w:val="20"/>
  </w:num>
  <w:num w:numId="4" w16cid:durableId="594754213">
    <w:abstractNumId w:val="22"/>
  </w:num>
  <w:num w:numId="5" w16cid:durableId="346102152">
    <w:abstractNumId w:val="13"/>
  </w:num>
  <w:num w:numId="6" w16cid:durableId="60447908">
    <w:abstractNumId w:val="11"/>
  </w:num>
  <w:num w:numId="7" w16cid:durableId="887380412">
    <w:abstractNumId w:val="7"/>
  </w:num>
  <w:num w:numId="8" w16cid:durableId="630015894">
    <w:abstractNumId w:val="0"/>
  </w:num>
  <w:num w:numId="9" w16cid:durableId="376508748">
    <w:abstractNumId w:val="12"/>
  </w:num>
  <w:num w:numId="10" w16cid:durableId="1877769313">
    <w:abstractNumId w:val="3"/>
  </w:num>
  <w:num w:numId="11" w16cid:durableId="216670983">
    <w:abstractNumId w:val="18"/>
  </w:num>
  <w:num w:numId="12" w16cid:durableId="2031250942">
    <w:abstractNumId w:val="16"/>
  </w:num>
  <w:num w:numId="13" w16cid:durableId="1988246625">
    <w:abstractNumId w:val="1"/>
  </w:num>
  <w:num w:numId="14" w16cid:durableId="936672013">
    <w:abstractNumId w:val="4"/>
  </w:num>
  <w:num w:numId="15" w16cid:durableId="1597907554">
    <w:abstractNumId w:val="5"/>
  </w:num>
  <w:num w:numId="16" w16cid:durableId="83956912">
    <w:abstractNumId w:val="17"/>
  </w:num>
  <w:num w:numId="17" w16cid:durableId="1808353380">
    <w:abstractNumId w:val="15"/>
  </w:num>
  <w:num w:numId="18" w16cid:durableId="928853254">
    <w:abstractNumId w:val="6"/>
  </w:num>
  <w:num w:numId="19" w16cid:durableId="1708486812">
    <w:abstractNumId w:val="9"/>
  </w:num>
  <w:num w:numId="20" w16cid:durableId="1775393731">
    <w:abstractNumId w:val="10"/>
  </w:num>
  <w:num w:numId="21" w16cid:durableId="194272757">
    <w:abstractNumId w:val="8"/>
  </w:num>
  <w:num w:numId="22" w16cid:durableId="2132747608">
    <w:abstractNumId w:val="23"/>
  </w:num>
  <w:num w:numId="23" w16cid:durableId="1396472122">
    <w:abstractNumId w:val="2"/>
  </w:num>
  <w:num w:numId="24" w16cid:durableId="2810393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20"/>
    <w:rsid w:val="00733A20"/>
    <w:rsid w:val="0094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64C5"/>
  <w15:docId w15:val="{1CC5A566-5EC9-4786-8ADA-80A74001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9"/>
      <w:ind w:left="100"/>
      <w:outlineLvl w:val="0"/>
    </w:pPr>
    <w:rPr>
      <w:rFonts w:ascii="Arial" w:eastAsia="Arial" w:hAnsi="Arial" w:cs="Arial"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"/>
      <w:ind w:left="1900" w:hanging="360"/>
    </w:pPr>
  </w:style>
  <w:style w:type="paragraph" w:customStyle="1" w:styleId="TableParagraph">
    <w:name w:val="Table Paragraph"/>
    <w:basedOn w:val="Normal"/>
    <w:uiPriority w:val="1"/>
    <w:qFormat/>
    <w:pPr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smartsheet.com/b/form/80d4a142008c43ef9fd51be7e7e253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 2.10.22 Meeting Minutes.docx</vt:lpstr>
    </vt:vector>
  </TitlesOfParts>
  <Company/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2.10.22 Meeting Minutes.docx</dc:title>
  <cp:lastModifiedBy>Owen, Emily</cp:lastModifiedBy>
  <cp:revision>2</cp:revision>
  <dcterms:created xsi:type="dcterms:W3CDTF">2022-09-13T11:18:00Z</dcterms:created>
  <dcterms:modified xsi:type="dcterms:W3CDTF">2022-09-13T17:20:00Z</dcterms:modified>
</cp:coreProperties>
</file>